
<file path=[Content_Types].xml><?xml version="1.0" encoding="utf-8"?>
<Types xmlns="http://schemas.openxmlformats.org/package/2006/content-types">
  <Override PartName="/word/footnotes.xml" ContentType="application/vnd.openxmlformats-officedocument.wordprocessingml.footnotes+xml"/>
  <Default Extension="bin" ContentType="application/vnd.ms-office.activeX"/>
  <Override PartName="/word/activeX/activeX7.xml" ContentType="application/vnd.ms-office.activeX+xml"/>
  <Override PartName="/word/activeX/activeX8.xml" ContentType="application/vnd.ms-office.activeX+xml"/>
  <Override PartName="/word/activeX/activeX5.xml" ContentType="application/vnd.ms-office.activeX+xml"/>
  <Override PartName="/word/activeX/activeX6.xml" ContentType="application/vnd.ms-office.activeX+xml"/>
  <Default Extension="wmf" ContentType="image/x-wmf"/>
  <Override PartName="/word/activeX/activeX3.xml" ContentType="application/vnd.ms-office.activeX+xml"/>
  <Override PartName="/word/activeX/activeX4.xml" ContentType="application/vnd.ms-office.activeX+xml"/>
  <Override PartName="/word/activeX/activeX18.xml" ContentType="application/vnd.ms-office.activeX+xml"/>
  <Override PartName="/word/activeX/activeX19.xml" ContentType="application/vnd.ms-office.activeX+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16.xml" ContentType="application/vnd.ms-office.activeX+xml"/>
  <Override PartName="/word/activeX/activeX17.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activeX/activeX14.xml" ContentType="application/vnd.ms-office.activeX+xml"/>
  <Override PartName="/word/activeX/activeX15.xml" ContentType="application/vnd.ms-office.activeX+xml"/>
  <Override PartName="/word/activeX/activeX24.xml" ContentType="application/vnd.ms-office.activeX+xml"/>
  <Override PartName="/word/activeX/activeX12.xml" ContentType="application/vnd.ms-office.activeX+xml"/>
  <Override PartName="/word/activeX/activeX13.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theme/theme1.xml" ContentType="application/vnd.openxmlformats-officedocument.theme+xml"/>
  <Override PartName="/word/activeX/activeX10.xml" ContentType="application/vnd.ms-office.activeX+xml"/>
  <Override PartName="/word/activeX/activeX11.xml" ContentType="application/vnd.ms-office.activeX+xml"/>
  <Override PartName="/word/activeX/activeX20.xml" ContentType="application/vnd.ms-office.activeX+xml"/>
  <Override PartName="/word/fontTable.xml" ContentType="application/vnd.openxmlformats-officedocument.wordprocessingml.fontTable+xml"/>
  <Override PartName="/word/webSettings.xml" ContentType="application/vnd.openxmlformats-officedocument.wordprocessingml.webSettings+xml"/>
  <Override PartName="/word/activeX/activeX9.xml" ContentType="application/vnd.ms-office.activeX+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54BA" w:rsidRPr="00A254BA" w:rsidRDefault="00A254BA" w:rsidP="00A254BA">
      <w:pPr>
        <w:widowControl/>
        <w:pBdr>
          <w:bottom w:val="single" w:sz="6" w:space="0" w:color="CCCCCC"/>
        </w:pBdr>
        <w:shd w:val="clear" w:color="auto" w:fill="FFFFFF"/>
        <w:spacing w:before="158" w:after="225" w:line="630" w:lineRule="atLeast"/>
        <w:outlineLvl w:val="1"/>
        <w:rPr>
          <w:rFonts w:ascii="Helvetica" w:eastAsia="新細明體" w:hAnsi="Helvetica" w:cs="Helvetica"/>
          <w:b/>
          <w:bCs/>
          <w:color w:val="333333"/>
          <w:kern w:val="0"/>
          <w:sz w:val="36"/>
          <w:szCs w:val="36"/>
        </w:rPr>
      </w:pPr>
      <w:r w:rsidRPr="00A254BA">
        <w:rPr>
          <w:rFonts w:ascii="Helvetica" w:eastAsia="新細明體" w:hAnsi="Helvetica" w:cs="Helvetica"/>
          <w:b/>
          <w:bCs/>
          <w:color w:val="333333"/>
          <w:kern w:val="0"/>
          <w:sz w:val="36"/>
          <w:szCs w:val="36"/>
        </w:rPr>
        <w:t>Feedback — Quiz 4 **Please Note: No Grace Period**</w:t>
      </w:r>
      <w:hyperlink r:id="rId6" w:tgtFrame="_blank" w:tooltip="Click here if you're experiencing technical problems or found errors in the course materials." w:history="1">
        <w:r w:rsidRPr="00A254BA">
          <w:rPr>
            <w:rFonts w:ascii="Helvetica" w:eastAsia="新細明體" w:hAnsi="Helvetica" w:cs="Helvetica"/>
            <w:color w:val="0367B0"/>
            <w:kern w:val="0"/>
            <w:sz w:val="20"/>
            <w:szCs w:val="20"/>
            <w:u w:val="single"/>
          </w:rPr>
          <w:t>Help</w:t>
        </w:r>
      </w:hyperlink>
    </w:p>
    <w:p w:rsidR="00A254BA" w:rsidRPr="00A254BA" w:rsidRDefault="00A254BA" w:rsidP="00A254BA">
      <w:pPr>
        <w:widowControl/>
        <w:pBdr>
          <w:top w:val="single" w:sz="6" w:space="4" w:color="CCCCCC"/>
          <w:left w:val="single" w:sz="6" w:space="8" w:color="CCCCCC"/>
          <w:bottom w:val="single" w:sz="6" w:space="4" w:color="CCCCCC"/>
          <w:right w:val="single" w:sz="6" w:space="8" w:color="CCCCCC"/>
        </w:pBdr>
        <w:shd w:val="clear" w:color="auto" w:fill="FFFFFF"/>
        <w:spacing w:before="150" w:after="225" w:line="336" w:lineRule="atLeast"/>
        <w:rPr>
          <w:rFonts w:ascii="Helvetica" w:eastAsia="新細明體" w:hAnsi="Helvetica" w:cs="Helvetica"/>
          <w:color w:val="333333"/>
          <w:kern w:val="0"/>
          <w:sz w:val="26"/>
          <w:szCs w:val="26"/>
        </w:rPr>
      </w:pPr>
      <w:r w:rsidRPr="00A254BA">
        <w:rPr>
          <w:rFonts w:ascii="Helvetica" w:eastAsia="新細明體" w:hAnsi="Helvetica" w:cs="Helvetica"/>
          <w:color w:val="333333"/>
          <w:kern w:val="0"/>
          <w:sz w:val="26"/>
          <w:szCs w:val="26"/>
        </w:rPr>
        <w:t>You submitted this quiz on</w:t>
      </w:r>
      <w:r w:rsidRPr="00A254BA">
        <w:rPr>
          <w:rFonts w:ascii="Helvetica" w:eastAsia="新細明體" w:hAnsi="Helvetica" w:cs="Helvetica"/>
          <w:color w:val="333333"/>
          <w:kern w:val="0"/>
          <w:sz w:val="26"/>
        </w:rPr>
        <w:t> </w:t>
      </w:r>
      <w:r w:rsidRPr="00A254BA">
        <w:rPr>
          <w:rFonts w:ascii="Helvetica" w:eastAsia="新細明體" w:hAnsi="Helvetica" w:cs="Helvetica"/>
          <w:b/>
          <w:bCs/>
          <w:color w:val="333333"/>
          <w:kern w:val="0"/>
          <w:sz w:val="26"/>
        </w:rPr>
        <w:t>Sun 4 Jan 2015 12:04 AM PST</w:t>
      </w:r>
      <w:r w:rsidRPr="00A254BA">
        <w:rPr>
          <w:rFonts w:ascii="Helvetica" w:eastAsia="新細明體" w:hAnsi="Helvetica" w:cs="Helvetica"/>
          <w:color w:val="333333"/>
          <w:kern w:val="0"/>
          <w:sz w:val="26"/>
          <w:szCs w:val="26"/>
        </w:rPr>
        <w:t>. You got a score of</w:t>
      </w:r>
      <w:r w:rsidRPr="00A254BA">
        <w:rPr>
          <w:rFonts w:ascii="Helvetica" w:eastAsia="新細明體" w:hAnsi="Helvetica" w:cs="Helvetica"/>
          <w:color w:val="333333"/>
          <w:kern w:val="0"/>
          <w:sz w:val="26"/>
        </w:rPr>
        <w:t> </w:t>
      </w:r>
      <w:r w:rsidRPr="00A254BA">
        <w:rPr>
          <w:rFonts w:ascii="Helvetica" w:eastAsia="新細明體" w:hAnsi="Helvetica" w:cs="Helvetica"/>
          <w:b/>
          <w:bCs/>
          <w:color w:val="333333"/>
          <w:kern w:val="0"/>
          <w:sz w:val="26"/>
        </w:rPr>
        <w:t>6.00</w:t>
      </w:r>
      <w:r w:rsidRPr="00A254BA">
        <w:rPr>
          <w:rFonts w:ascii="Helvetica" w:eastAsia="新細明體" w:hAnsi="Helvetica" w:cs="Helvetica"/>
          <w:color w:val="333333"/>
          <w:kern w:val="0"/>
          <w:sz w:val="26"/>
        </w:rPr>
        <w:t> </w:t>
      </w:r>
      <w:r w:rsidRPr="00A254BA">
        <w:rPr>
          <w:rFonts w:ascii="Helvetica" w:eastAsia="新細明體" w:hAnsi="Helvetica" w:cs="Helvetica"/>
          <w:color w:val="333333"/>
          <w:kern w:val="0"/>
          <w:sz w:val="26"/>
          <w:szCs w:val="26"/>
        </w:rPr>
        <w:t>out of</w:t>
      </w:r>
      <w:r w:rsidRPr="00A254BA">
        <w:rPr>
          <w:rFonts w:ascii="Helvetica" w:eastAsia="新細明體" w:hAnsi="Helvetica" w:cs="Helvetica"/>
          <w:color w:val="333333"/>
          <w:kern w:val="0"/>
          <w:sz w:val="26"/>
        </w:rPr>
        <w:t> </w:t>
      </w:r>
      <w:r w:rsidRPr="00A254BA">
        <w:rPr>
          <w:rFonts w:ascii="Helvetica" w:eastAsia="新細明體" w:hAnsi="Helvetica" w:cs="Helvetica"/>
          <w:b/>
          <w:bCs/>
          <w:color w:val="333333"/>
          <w:kern w:val="0"/>
          <w:sz w:val="26"/>
        </w:rPr>
        <w:t>6.00</w:t>
      </w:r>
      <w:r w:rsidRPr="00A254BA">
        <w:rPr>
          <w:rFonts w:ascii="Helvetica" w:eastAsia="新細明體" w:hAnsi="Helvetica" w:cs="Helvetica"/>
          <w:color w:val="333333"/>
          <w:kern w:val="0"/>
          <w:sz w:val="26"/>
          <w:szCs w:val="26"/>
        </w:rPr>
        <w:t>. However, you will not get credit for it, since it was submitted past the deadline.</w:t>
      </w:r>
    </w:p>
    <w:p w:rsidR="00A254BA" w:rsidRPr="00A254BA" w:rsidRDefault="00A254BA" w:rsidP="00A254BA">
      <w:pPr>
        <w:widowControl/>
        <w:pBdr>
          <w:bottom w:val="single" w:sz="6" w:space="1" w:color="auto"/>
        </w:pBdr>
        <w:jc w:val="center"/>
        <w:rPr>
          <w:rFonts w:ascii="Arial" w:eastAsia="新細明體" w:hAnsi="Arial" w:cs="Arial" w:hint="eastAsia"/>
          <w:vanish/>
          <w:kern w:val="0"/>
          <w:sz w:val="16"/>
          <w:szCs w:val="16"/>
        </w:rPr>
      </w:pPr>
      <w:r w:rsidRPr="00A254BA">
        <w:rPr>
          <w:rFonts w:ascii="Arial" w:eastAsia="新細明體" w:hAnsi="Arial" w:cs="Arial" w:hint="eastAsia"/>
          <w:vanish/>
          <w:kern w:val="0"/>
          <w:sz w:val="16"/>
          <w:szCs w:val="16"/>
        </w:rPr>
        <w:t>表單的頂端</w:t>
      </w:r>
    </w:p>
    <w:p w:rsidR="00A254BA" w:rsidRPr="00A254BA" w:rsidRDefault="00A254BA" w:rsidP="00A254BA">
      <w:pPr>
        <w:widowControl/>
        <w:shd w:val="clear" w:color="auto" w:fill="FAFAFA"/>
        <w:spacing w:after="158" w:line="630" w:lineRule="atLeast"/>
        <w:outlineLvl w:val="2"/>
        <w:rPr>
          <w:rFonts w:ascii="inherit" w:eastAsia="新細明體" w:hAnsi="inherit" w:cs="Helvetica"/>
          <w:b/>
          <w:bCs/>
          <w:color w:val="333333"/>
          <w:kern w:val="0"/>
          <w:sz w:val="37"/>
          <w:szCs w:val="37"/>
        </w:rPr>
      </w:pPr>
      <w:r w:rsidRPr="00A254BA">
        <w:rPr>
          <w:rFonts w:ascii="inherit" w:eastAsia="新細明體" w:hAnsi="inherit" w:cs="Helvetica"/>
          <w:b/>
          <w:bCs/>
          <w:color w:val="333333"/>
          <w:kern w:val="0"/>
          <w:sz w:val="37"/>
          <w:szCs w:val="37"/>
        </w:rPr>
        <w:t>Question 1</w:t>
      </w:r>
    </w:p>
    <w:p w:rsidR="00A254BA" w:rsidRPr="00A254BA" w:rsidRDefault="00A254BA" w:rsidP="00A254BA">
      <w:pPr>
        <w:widowControl/>
        <w:shd w:val="clear" w:color="auto" w:fill="FAFAFA"/>
        <w:spacing w:line="420" w:lineRule="atLeast"/>
        <w:rPr>
          <w:rFonts w:ascii="Helvetica" w:eastAsia="新細明體" w:hAnsi="Helvetica" w:cs="Helvetica"/>
          <w:color w:val="333333"/>
          <w:kern w:val="0"/>
          <w:sz w:val="23"/>
          <w:szCs w:val="23"/>
        </w:rPr>
      </w:pPr>
      <w:r w:rsidRPr="00A254BA">
        <w:rPr>
          <w:rFonts w:ascii="Helvetica" w:eastAsia="新細明體" w:hAnsi="Helvetica" w:cs="Helvetica"/>
          <w:color w:val="333333"/>
          <w:kern w:val="0"/>
          <w:sz w:val="23"/>
          <w:szCs w:val="23"/>
        </w:rPr>
        <w:t>Consider the space shuttle data</w:t>
      </w:r>
      <w:r w:rsidRPr="00A254BA">
        <w:rPr>
          <w:rFonts w:ascii="Helvetica" w:eastAsia="新細明體" w:hAnsi="Helvetica" w:cs="Helvetica"/>
          <w:color w:val="333333"/>
          <w:kern w:val="0"/>
          <w:sz w:val="23"/>
        </w:rPr>
        <w:t> </w:t>
      </w:r>
      <w:r w:rsidRPr="00A254BA">
        <w:rPr>
          <w:rFonts w:ascii="Consolas" w:eastAsia="細明體" w:hAnsi="Consolas" w:cs="細明體"/>
          <w:color w:val="DD1144"/>
          <w:kern w:val="0"/>
          <w:sz w:val="18"/>
        </w:rPr>
        <w:t>?shuttle</w:t>
      </w:r>
      <w:r w:rsidRPr="00A254BA">
        <w:rPr>
          <w:rFonts w:ascii="Helvetica" w:eastAsia="新細明體" w:hAnsi="Helvetica" w:cs="Helvetica"/>
          <w:color w:val="333333"/>
          <w:kern w:val="0"/>
          <w:sz w:val="23"/>
        </w:rPr>
        <w:t> </w:t>
      </w:r>
      <w:r w:rsidRPr="00A254BA">
        <w:rPr>
          <w:rFonts w:ascii="Helvetica" w:eastAsia="新細明體" w:hAnsi="Helvetica" w:cs="Helvetica"/>
          <w:color w:val="333333"/>
          <w:kern w:val="0"/>
          <w:sz w:val="23"/>
          <w:szCs w:val="23"/>
        </w:rPr>
        <w:t>in the</w:t>
      </w:r>
      <w:r w:rsidRPr="00A254BA">
        <w:rPr>
          <w:rFonts w:ascii="Helvetica" w:eastAsia="新細明體" w:hAnsi="Helvetica" w:cs="Helvetica"/>
          <w:color w:val="333333"/>
          <w:kern w:val="0"/>
          <w:sz w:val="23"/>
        </w:rPr>
        <w:t> </w:t>
      </w:r>
      <w:r w:rsidRPr="00A254BA">
        <w:rPr>
          <w:rFonts w:ascii="Consolas" w:eastAsia="細明體" w:hAnsi="Consolas" w:cs="細明體"/>
          <w:color w:val="DD1144"/>
          <w:kern w:val="0"/>
          <w:sz w:val="18"/>
        </w:rPr>
        <w:t>MASS</w:t>
      </w:r>
      <w:r w:rsidRPr="00A254BA">
        <w:rPr>
          <w:rFonts w:ascii="Helvetica" w:eastAsia="新細明體" w:hAnsi="Helvetica" w:cs="Helvetica"/>
          <w:color w:val="333333"/>
          <w:kern w:val="0"/>
          <w:sz w:val="23"/>
        </w:rPr>
        <w:t> </w:t>
      </w:r>
      <w:r w:rsidRPr="00A254BA">
        <w:rPr>
          <w:rFonts w:ascii="Helvetica" w:eastAsia="新細明體" w:hAnsi="Helvetica" w:cs="Helvetica"/>
          <w:color w:val="333333"/>
          <w:kern w:val="0"/>
          <w:sz w:val="23"/>
          <w:szCs w:val="23"/>
        </w:rPr>
        <w:t>library. Consider modeling the use of the autolander as the outcome (variable name</w:t>
      </w:r>
      <w:r w:rsidRPr="00A254BA">
        <w:rPr>
          <w:rFonts w:ascii="Helvetica" w:eastAsia="新細明體" w:hAnsi="Helvetica" w:cs="Helvetica"/>
          <w:color w:val="333333"/>
          <w:kern w:val="0"/>
          <w:sz w:val="23"/>
        </w:rPr>
        <w:t> </w:t>
      </w:r>
      <w:r w:rsidRPr="00A254BA">
        <w:rPr>
          <w:rFonts w:ascii="Consolas" w:eastAsia="細明體" w:hAnsi="Consolas" w:cs="細明體"/>
          <w:color w:val="DD1144"/>
          <w:kern w:val="0"/>
          <w:sz w:val="18"/>
        </w:rPr>
        <w:t>use</w:t>
      </w:r>
      <w:r w:rsidRPr="00A254BA">
        <w:rPr>
          <w:rFonts w:ascii="Helvetica" w:eastAsia="新細明體" w:hAnsi="Helvetica" w:cs="Helvetica"/>
          <w:color w:val="333333"/>
          <w:kern w:val="0"/>
          <w:sz w:val="23"/>
          <w:szCs w:val="23"/>
        </w:rPr>
        <w:t>). Fit a logistic regression model with autolander (variable auto) use (labeled as "auto" 1) versus not (0) as predicted by wind sign (variable wind). Give the estimated odds ratio for autolander use comparing head winds, labeled as "head" in the variable headwind (numerator) to tail winds (denominator).</w:t>
      </w:r>
    </w:p>
    <w:tbl>
      <w:tblPr>
        <w:tblW w:w="14715" w:type="dxa"/>
        <w:tblCellMar>
          <w:top w:w="15" w:type="dxa"/>
          <w:left w:w="15" w:type="dxa"/>
          <w:bottom w:w="15" w:type="dxa"/>
          <w:right w:w="15" w:type="dxa"/>
        </w:tblCellMar>
        <w:tblLook w:val="04A0"/>
      </w:tblPr>
      <w:tblGrid>
        <w:gridCol w:w="4424"/>
        <w:gridCol w:w="2619"/>
        <w:gridCol w:w="3663"/>
        <w:gridCol w:w="4009"/>
      </w:tblGrid>
      <w:tr w:rsidR="00A254BA" w:rsidRPr="00A254BA" w:rsidTr="00A254BA">
        <w:tc>
          <w:tcPr>
            <w:tcW w:w="0" w:type="auto"/>
            <w:tcBorders>
              <w:top w:val="single" w:sz="6" w:space="0" w:color="DDDDDD"/>
            </w:tcBorders>
            <w:shd w:val="clear" w:color="auto" w:fill="auto"/>
            <w:tcMar>
              <w:top w:w="120" w:type="dxa"/>
              <w:left w:w="120" w:type="dxa"/>
              <w:bottom w:w="120" w:type="dxa"/>
              <w:right w:w="120" w:type="dxa"/>
            </w:tcMar>
            <w:hideMark/>
          </w:tcPr>
          <w:p w:rsidR="00A254BA" w:rsidRPr="00A254BA" w:rsidRDefault="00A254BA" w:rsidP="00A254BA">
            <w:pPr>
              <w:widowControl/>
              <w:spacing w:after="315" w:line="315" w:lineRule="atLeast"/>
              <w:rPr>
                <w:rFonts w:ascii="新細明體" w:eastAsia="新細明體" w:hAnsi="新細明體" w:cs="新細明體"/>
                <w:b/>
                <w:bCs/>
                <w:kern w:val="0"/>
                <w:szCs w:val="24"/>
              </w:rPr>
            </w:pPr>
            <w:r w:rsidRPr="00A254BA">
              <w:rPr>
                <w:rFonts w:ascii="新細明體" w:eastAsia="新細明體" w:hAnsi="新細明體" w:cs="新細明體"/>
                <w:b/>
                <w:bCs/>
                <w:kern w:val="0"/>
                <w:szCs w:val="24"/>
              </w:rPr>
              <w:t>Your Answer</w:t>
            </w:r>
          </w:p>
        </w:tc>
        <w:tc>
          <w:tcPr>
            <w:tcW w:w="0" w:type="auto"/>
            <w:tcBorders>
              <w:top w:val="single" w:sz="6" w:space="0" w:color="DDDDDD"/>
            </w:tcBorders>
            <w:shd w:val="clear" w:color="auto" w:fill="auto"/>
            <w:tcMar>
              <w:top w:w="120" w:type="dxa"/>
              <w:left w:w="120" w:type="dxa"/>
              <w:bottom w:w="120" w:type="dxa"/>
              <w:right w:w="120" w:type="dxa"/>
            </w:tcMar>
            <w:hideMark/>
          </w:tcPr>
          <w:p w:rsidR="00A254BA" w:rsidRPr="00A254BA" w:rsidRDefault="00A254BA" w:rsidP="00A254BA">
            <w:pPr>
              <w:widowControl/>
              <w:spacing w:after="315" w:line="315" w:lineRule="atLeast"/>
              <w:rPr>
                <w:rFonts w:ascii="新細明體" w:eastAsia="新細明體" w:hAnsi="新細明體" w:cs="新細明體"/>
                <w:b/>
                <w:bCs/>
                <w:kern w:val="0"/>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A254BA" w:rsidRPr="00A254BA" w:rsidRDefault="00A254BA" w:rsidP="00A254BA">
            <w:pPr>
              <w:widowControl/>
              <w:spacing w:after="315" w:line="315" w:lineRule="atLeast"/>
              <w:rPr>
                <w:rFonts w:ascii="新細明體" w:eastAsia="新細明體" w:hAnsi="新細明體" w:cs="新細明體"/>
                <w:b/>
                <w:bCs/>
                <w:kern w:val="0"/>
                <w:szCs w:val="24"/>
              </w:rPr>
            </w:pPr>
            <w:r w:rsidRPr="00A254BA">
              <w:rPr>
                <w:rFonts w:ascii="新細明體" w:eastAsia="新細明體" w:hAnsi="新細明體" w:cs="新細明體"/>
                <w:b/>
                <w:bCs/>
                <w:kern w:val="0"/>
                <w:szCs w:val="24"/>
              </w:rPr>
              <w:t>Score</w:t>
            </w:r>
          </w:p>
        </w:tc>
        <w:tc>
          <w:tcPr>
            <w:tcW w:w="0" w:type="auto"/>
            <w:tcBorders>
              <w:top w:val="single" w:sz="6" w:space="0" w:color="DDDDDD"/>
            </w:tcBorders>
            <w:shd w:val="clear" w:color="auto" w:fill="auto"/>
            <w:tcMar>
              <w:top w:w="120" w:type="dxa"/>
              <w:left w:w="120" w:type="dxa"/>
              <w:bottom w:w="120" w:type="dxa"/>
              <w:right w:w="120" w:type="dxa"/>
            </w:tcMar>
            <w:hideMark/>
          </w:tcPr>
          <w:p w:rsidR="00A254BA" w:rsidRPr="00A254BA" w:rsidRDefault="00A254BA" w:rsidP="00A254BA">
            <w:pPr>
              <w:widowControl/>
              <w:spacing w:after="315" w:line="315" w:lineRule="atLeast"/>
              <w:rPr>
                <w:rFonts w:ascii="新細明體" w:eastAsia="新細明體" w:hAnsi="新細明體" w:cs="新細明體"/>
                <w:b/>
                <w:bCs/>
                <w:kern w:val="0"/>
                <w:szCs w:val="24"/>
              </w:rPr>
            </w:pPr>
            <w:r w:rsidRPr="00A254BA">
              <w:rPr>
                <w:rFonts w:ascii="新細明體" w:eastAsia="新細明體" w:hAnsi="新細明體" w:cs="新細明體"/>
                <w:b/>
                <w:bCs/>
                <w:kern w:val="0"/>
                <w:szCs w:val="24"/>
              </w:rPr>
              <w:t>Explanation</w:t>
            </w:r>
          </w:p>
        </w:tc>
      </w:tr>
      <w:tr w:rsidR="00A254BA" w:rsidRPr="00A254BA" w:rsidTr="00A254BA">
        <w:tc>
          <w:tcPr>
            <w:tcW w:w="0" w:type="auto"/>
            <w:tcBorders>
              <w:top w:val="single" w:sz="6" w:space="0" w:color="DDDDDD"/>
            </w:tcBorders>
            <w:shd w:val="clear" w:color="auto" w:fill="auto"/>
            <w:tcMar>
              <w:top w:w="120" w:type="dxa"/>
              <w:left w:w="120" w:type="dxa"/>
              <w:bottom w:w="120" w:type="dxa"/>
              <w:right w:w="120" w:type="dxa"/>
            </w:tcMar>
            <w:hideMark/>
          </w:tcPr>
          <w:p w:rsidR="00A254BA" w:rsidRPr="00A254BA" w:rsidRDefault="00A254BA" w:rsidP="00A254BA">
            <w:pPr>
              <w:widowControl/>
              <w:spacing w:after="315" w:line="315" w:lineRule="atLeast"/>
              <w:rPr>
                <w:rFonts w:ascii="新細明體" w:eastAsia="新細明體" w:hAnsi="新細明體" w:cs="新細明體"/>
                <w:kern w:val="0"/>
                <w:szCs w:val="24"/>
              </w:rPr>
            </w:pPr>
            <w:r w:rsidRPr="00A254BA">
              <w:rPr>
                <w:rFonts w:ascii="新細明體" w:eastAsia="新細明體" w:hAnsi="新細明體" w:cs="新細明體"/>
                <w:kern w:val="0"/>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6" type="#_x0000_t75" style="width:20.25pt;height:15.75pt" o:ole="">
                  <v:imagedata r:id="rId7" o:title=""/>
                </v:shape>
                <w:control r:id="rId8" w:name="DefaultOcxName" w:shapeid="_x0000_i1096"/>
              </w:object>
            </w:r>
            <w:r w:rsidRPr="00A254BA">
              <w:rPr>
                <w:rFonts w:ascii="新細明體" w:eastAsia="新細明體" w:hAnsi="新細明體" w:cs="新細明體"/>
                <w:kern w:val="0"/>
                <w:szCs w:val="24"/>
              </w:rPr>
              <w:t>1.327</w:t>
            </w:r>
          </w:p>
        </w:tc>
        <w:tc>
          <w:tcPr>
            <w:tcW w:w="0" w:type="auto"/>
            <w:tcBorders>
              <w:top w:val="single" w:sz="6" w:space="0" w:color="DDDDDD"/>
            </w:tcBorders>
            <w:shd w:val="clear" w:color="auto" w:fill="auto"/>
            <w:tcMar>
              <w:top w:w="120" w:type="dxa"/>
              <w:left w:w="120" w:type="dxa"/>
              <w:bottom w:w="120" w:type="dxa"/>
              <w:right w:w="120" w:type="dxa"/>
            </w:tcMar>
            <w:hideMark/>
          </w:tcPr>
          <w:p w:rsidR="00A254BA" w:rsidRPr="00A254BA" w:rsidRDefault="00A254BA" w:rsidP="00A254BA">
            <w:pPr>
              <w:widowControl/>
              <w:spacing w:after="315" w:line="315" w:lineRule="atLeast"/>
              <w:rPr>
                <w:rFonts w:ascii="新細明體" w:eastAsia="新細明體" w:hAnsi="新細明體" w:cs="新細明體"/>
                <w:kern w:val="0"/>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A254BA" w:rsidRPr="00A254BA" w:rsidRDefault="00A254BA" w:rsidP="00A254BA">
            <w:pPr>
              <w:widowControl/>
              <w:spacing w:after="315" w:line="315" w:lineRule="atLeast"/>
              <w:rPr>
                <w:rFonts w:ascii="新細明體" w:eastAsia="新細明體" w:hAnsi="新細明體" w:cs="新細明體"/>
                <w:kern w:val="0"/>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A254BA" w:rsidRPr="00A254BA" w:rsidRDefault="00A254BA" w:rsidP="00A254BA">
            <w:pPr>
              <w:widowControl/>
              <w:spacing w:after="315" w:line="315" w:lineRule="atLeast"/>
              <w:rPr>
                <w:rFonts w:ascii="新細明體" w:eastAsia="新細明體" w:hAnsi="新細明體" w:cs="新細明體"/>
                <w:kern w:val="0"/>
                <w:szCs w:val="24"/>
              </w:rPr>
            </w:pPr>
          </w:p>
        </w:tc>
      </w:tr>
      <w:tr w:rsidR="00A254BA" w:rsidRPr="00A254BA" w:rsidTr="00A254BA">
        <w:tc>
          <w:tcPr>
            <w:tcW w:w="0" w:type="auto"/>
            <w:tcBorders>
              <w:top w:val="single" w:sz="6" w:space="0" w:color="DDDDDD"/>
            </w:tcBorders>
            <w:shd w:val="clear" w:color="auto" w:fill="auto"/>
            <w:tcMar>
              <w:top w:w="120" w:type="dxa"/>
              <w:left w:w="120" w:type="dxa"/>
              <w:bottom w:w="120" w:type="dxa"/>
              <w:right w:w="120" w:type="dxa"/>
            </w:tcMar>
            <w:hideMark/>
          </w:tcPr>
          <w:p w:rsidR="00A254BA" w:rsidRPr="00A254BA" w:rsidRDefault="00A254BA" w:rsidP="00A254BA">
            <w:pPr>
              <w:widowControl/>
              <w:spacing w:after="315" w:line="315" w:lineRule="atLeast"/>
              <w:rPr>
                <w:rFonts w:ascii="新細明體" w:eastAsia="新細明體" w:hAnsi="新細明體" w:cs="新細明體"/>
                <w:kern w:val="0"/>
                <w:szCs w:val="24"/>
              </w:rPr>
            </w:pPr>
            <w:r w:rsidRPr="00A254BA">
              <w:rPr>
                <w:rFonts w:ascii="新細明體" w:eastAsia="新細明體" w:hAnsi="新細明體" w:cs="新細明體"/>
                <w:kern w:val="0"/>
                <w:szCs w:val="24"/>
              </w:rPr>
              <w:object w:dxaOrig="1440" w:dyaOrig="1440">
                <v:shape id="_x0000_i1095" type="#_x0000_t75" style="width:20.25pt;height:15.75pt" o:ole="">
                  <v:imagedata r:id="rId7" o:title=""/>
                </v:shape>
                <w:control r:id="rId9" w:name="DefaultOcxName1" w:shapeid="_x0000_i1095"/>
              </w:object>
            </w:r>
            <w:r w:rsidRPr="00A254BA">
              <w:rPr>
                <w:rFonts w:ascii="新細明體" w:eastAsia="新細明體" w:hAnsi="新細明體" w:cs="新細明體"/>
                <w:kern w:val="0"/>
                <w:szCs w:val="24"/>
              </w:rPr>
              <w:t>0.031</w:t>
            </w:r>
          </w:p>
        </w:tc>
        <w:tc>
          <w:tcPr>
            <w:tcW w:w="0" w:type="auto"/>
            <w:tcBorders>
              <w:top w:val="single" w:sz="6" w:space="0" w:color="DDDDDD"/>
            </w:tcBorders>
            <w:shd w:val="clear" w:color="auto" w:fill="auto"/>
            <w:tcMar>
              <w:top w:w="120" w:type="dxa"/>
              <w:left w:w="120" w:type="dxa"/>
              <w:bottom w:w="120" w:type="dxa"/>
              <w:right w:w="120" w:type="dxa"/>
            </w:tcMar>
            <w:hideMark/>
          </w:tcPr>
          <w:p w:rsidR="00A254BA" w:rsidRPr="00A254BA" w:rsidRDefault="00A254BA" w:rsidP="00A254BA">
            <w:pPr>
              <w:widowControl/>
              <w:spacing w:after="315" w:line="315" w:lineRule="atLeast"/>
              <w:rPr>
                <w:rFonts w:ascii="新細明體" w:eastAsia="新細明體" w:hAnsi="新細明體" w:cs="新細明體"/>
                <w:kern w:val="0"/>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A254BA" w:rsidRPr="00A254BA" w:rsidRDefault="00A254BA" w:rsidP="00A254BA">
            <w:pPr>
              <w:widowControl/>
              <w:spacing w:after="315" w:line="315" w:lineRule="atLeast"/>
              <w:rPr>
                <w:rFonts w:ascii="新細明體" w:eastAsia="新細明體" w:hAnsi="新細明體" w:cs="新細明體"/>
                <w:kern w:val="0"/>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A254BA" w:rsidRPr="00A254BA" w:rsidRDefault="00A254BA" w:rsidP="00A254BA">
            <w:pPr>
              <w:widowControl/>
              <w:spacing w:after="315" w:line="315" w:lineRule="atLeast"/>
              <w:rPr>
                <w:rFonts w:ascii="新細明體" w:eastAsia="新細明體" w:hAnsi="新細明體" w:cs="新細明體"/>
                <w:kern w:val="0"/>
                <w:szCs w:val="24"/>
              </w:rPr>
            </w:pPr>
          </w:p>
        </w:tc>
      </w:tr>
      <w:tr w:rsidR="00A254BA" w:rsidRPr="00A254BA" w:rsidTr="00A254BA">
        <w:tc>
          <w:tcPr>
            <w:tcW w:w="0" w:type="auto"/>
            <w:tcBorders>
              <w:top w:val="single" w:sz="6" w:space="0" w:color="DDDDDD"/>
            </w:tcBorders>
            <w:shd w:val="clear" w:color="auto" w:fill="auto"/>
            <w:tcMar>
              <w:top w:w="120" w:type="dxa"/>
              <w:left w:w="120" w:type="dxa"/>
              <w:bottom w:w="120" w:type="dxa"/>
              <w:right w:w="120" w:type="dxa"/>
            </w:tcMar>
            <w:hideMark/>
          </w:tcPr>
          <w:p w:rsidR="00A254BA" w:rsidRPr="00A254BA" w:rsidRDefault="00A254BA" w:rsidP="00A254BA">
            <w:pPr>
              <w:widowControl/>
              <w:spacing w:after="315" w:line="315" w:lineRule="atLeast"/>
              <w:rPr>
                <w:rFonts w:ascii="新細明體" w:eastAsia="新細明體" w:hAnsi="新細明體" w:cs="新細明體"/>
                <w:kern w:val="0"/>
                <w:szCs w:val="24"/>
              </w:rPr>
            </w:pPr>
            <w:r w:rsidRPr="00A254BA">
              <w:rPr>
                <w:rFonts w:ascii="新細明體" w:eastAsia="新細明體" w:hAnsi="新細明體" w:cs="新細明體"/>
                <w:kern w:val="0"/>
                <w:szCs w:val="24"/>
              </w:rPr>
              <w:object w:dxaOrig="1440" w:dyaOrig="1440">
                <v:shape id="_x0000_i1094" type="#_x0000_t75" style="width:20.25pt;height:15.75pt" o:ole="">
                  <v:imagedata r:id="rId10" o:title=""/>
                </v:shape>
                <w:control r:id="rId11" w:name="DefaultOcxName2" w:shapeid="_x0000_i1094"/>
              </w:object>
            </w:r>
            <w:r w:rsidRPr="00A254BA">
              <w:rPr>
                <w:rFonts w:ascii="新細明體" w:eastAsia="新細明體" w:hAnsi="新細明體" w:cs="新細明體"/>
                <w:kern w:val="0"/>
                <w:szCs w:val="24"/>
              </w:rPr>
              <w:t>0.969</w:t>
            </w:r>
          </w:p>
        </w:tc>
        <w:tc>
          <w:tcPr>
            <w:tcW w:w="0" w:type="auto"/>
            <w:tcBorders>
              <w:top w:val="single" w:sz="6" w:space="0" w:color="DDDDDD"/>
            </w:tcBorders>
            <w:shd w:val="clear" w:color="auto" w:fill="auto"/>
            <w:tcMar>
              <w:top w:w="120" w:type="dxa"/>
              <w:left w:w="120" w:type="dxa"/>
              <w:bottom w:w="120" w:type="dxa"/>
              <w:right w:w="120" w:type="dxa"/>
            </w:tcMar>
            <w:hideMark/>
          </w:tcPr>
          <w:p w:rsidR="00A254BA" w:rsidRPr="00A254BA" w:rsidRDefault="00A254BA" w:rsidP="00A254BA">
            <w:pPr>
              <w:widowControl/>
              <w:spacing w:after="315" w:line="315" w:lineRule="atLeast"/>
              <w:rPr>
                <w:rFonts w:ascii="新細明體" w:eastAsia="新細明體" w:hAnsi="新細明體" w:cs="新細明體"/>
                <w:kern w:val="0"/>
                <w:szCs w:val="24"/>
              </w:rPr>
            </w:pPr>
            <w:r w:rsidRPr="00A254BA">
              <w:rPr>
                <w:rFonts w:ascii="FontAwesome" w:eastAsia="新細明體" w:hAnsi="FontAwesome" w:cs="新細明體"/>
                <w:color w:val="037E03"/>
                <w:kern w:val="0"/>
                <w:sz w:val="21"/>
              </w:rPr>
              <w:t>Correct</w:t>
            </w:r>
          </w:p>
        </w:tc>
        <w:tc>
          <w:tcPr>
            <w:tcW w:w="0" w:type="auto"/>
            <w:tcBorders>
              <w:top w:val="single" w:sz="6" w:space="0" w:color="DDDDDD"/>
            </w:tcBorders>
            <w:shd w:val="clear" w:color="auto" w:fill="auto"/>
            <w:tcMar>
              <w:top w:w="120" w:type="dxa"/>
              <w:left w:w="120" w:type="dxa"/>
              <w:bottom w:w="120" w:type="dxa"/>
              <w:right w:w="120" w:type="dxa"/>
            </w:tcMar>
            <w:hideMark/>
          </w:tcPr>
          <w:p w:rsidR="00A254BA" w:rsidRPr="00A254BA" w:rsidRDefault="00A254BA" w:rsidP="00A254BA">
            <w:pPr>
              <w:widowControl/>
              <w:spacing w:after="315" w:line="315" w:lineRule="atLeast"/>
              <w:rPr>
                <w:rFonts w:ascii="新細明體" w:eastAsia="新細明體" w:hAnsi="新細明體" w:cs="新細明體"/>
                <w:kern w:val="0"/>
                <w:szCs w:val="24"/>
              </w:rPr>
            </w:pPr>
            <w:r w:rsidRPr="00A254BA">
              <w:rPr>
                <w:rFonts w:ascii="新細明體" w:eastAsia="新細明體" w:hAnsi="新細明體" w:cs="新細明體"/>
                <w:kern w:val="0"/>
                <w:szCs w:val="24"/>
              </w:rPr>
              <w:t>1.00</w:t>
            </w:r>
          </w:p>
        </w:tc>
        <w:tc>
          <w:tcPr>
            <w:tcW w:w="0" w:type="auto"/>
            <w:tcBorders>
              <w:top w:val="single" w:sz="6" w:space="0" w:color="DDDDDD"/>
            </w:tcBorders>
            <w:shd w:val="clear" w:color="auto" w:fill="auto"/>
            <w:tcMar>
              <w:top w:w="120" w:type="dxa"/>
              <w:left w:w="120" w:type="dxa"/>
              <w:bottom w:w="120" w:type="dxa"/>
              <w:right w:w="120" w:type="dxa"/>
            </w:tcMar>
            <w:hideMark/>
          </w:tcPr>
          <w:p w:rsidR="00A254BA" w:rsidRPr="00A254BA" w:rsidRDefault="00A254BA" w:rsidP="00A254BA">
            <w:pPr>
              <w:widowControl/>
              <w:spacing w:after="315" w:line="315" w:lineRule="atLeast"/>
              <w:rPr>
                <w:rFonts w:ascii="新細明體" w:eastAsia="新細明體" w:hAnsi="新細明體" w:cs="新細明體"/>
                <w:kern w:val="0"/>
                <w:szCs w:val="24"/>
              </w:rPr>
            </w:pPr>
          </w:p>
        </w:tc>
      </w:tr>
      <w:tr w:rsidR="00A254BA" w:rsidRPr="00A254BA" w:rsidTr="00A254BA">
        <w:tc>
          <w:tcPr>
            <w:tcW w:w="0" w:type="auto"/>
            <w:tcBorders>
              <w:top w:val="single" w:sz="6" w:space="0" w:color="DDDDDD"/>
            </w:tcBorders>
            <w:shd w:val="clear" w:color="auto" w:fill="auto"/>
            <w:tcMar>
              <w:top w:w="120" w:type="dxa"/>
              <w:left w:w="120" w:type="dxa"/>
              <w:bottom w:w="120" w:type="dxa"/>
              <w:right w:w="120" w:type="dxa"/>
            </w:tcMar>
            <w:hideMark/>
          </w:tcPr>
          <w:p w:rsidR="00A254BA" w:rsidRPr="00A254BA" w:rsidRDefault="00A254BA" w:rsidP="00A254BA">
            <w:pPr>
              <w:widowControl/>
              <w:spacing w:after="315" w:line="315" w:lineRule="atLeast"/>
              <w:rPr>
                <w:rFonts w:ascii="新細明體" w:eastAsia="新細明體" w:hAnsi="新細明體" w:cs="新細明體"/>
                <w:kern w:val="0"/>
                <w:szCs w:val="24"/>
              </w:rPr>
            </w:pPr>
            <w:r w:rsidRPr="00A254BA">
              <w:rPr>
                <w:rFonts w:ascii="新細明體" w:eastAsia="新細明體" w:hAnsi="新細明體" w:cs="新細明體"/>
                <w:kern w:val="0"/>
                <w:szCs w:val="24"/>
              </w:rPr>
              <w:object w:dxaOrig="1440" w:dyaOrig="1440">
                <v:shape id="_x0000_i1093" type="#_x0000_t75" style="width:20.25pt;height:15.75pt" o:ole="">
                  <v:imagedata r:id="rId7" o:title=""/>
                </v:shape>
                <w:control r:id="rId12" w:name="DefaultOcxName3" w:shapeid="_x0000_i1093"/>
              </w:object>
            </w:r>
            <w:r w:rsidRPr="00A254BA">
              <w:rPr>
                <w:rFonts w:ascii="新細明體" w:eastAsia="新細明體" w:hAnsi="新細明體" w:cs="新細明體"/>
                <w:kern w:val="0"/>
                <w:szCs w:val="24"/>
              </w:rPr>
              <w:t>-0.031</w:t>
            </w:r>
          </w:p>
        </w:tc>
        <w:tc>
          <w:tcPr>
            <w:tcW w:w="0" w:type="auto"/>
            <w:tcBorders>
              <w:top w:val="single" w:sz="6" w:space="0" w:color="DDDDDD"/>
            </w:tcBorders>
            <w:shd w:val="clear" w:color="auto" w:fill="auto"/>
            <w:tcMar>
              <w:top w:w="120" w:type="dxa"/>
              <w:left w:w="120" w:type="dxa"/>
              <w:bottom w:w="120" w:type="dxa"/>
              <w:right w:w="120" w:type="dxa"/>
            </w:tcMar>
            <w:hideMark/>
          </w:tcPr>
          <w:p w:rsidR="00A254BA" w:rsidRPr="00A254BA" w:rsidRDefault="00A254BA" w:rsidP="00A254BA">
            <w:pPr>
              <w:widowControl/>
              <w:spacing w:after="315" w:line="315" w:lineRule="atLeast"/>
              <w:rPr>
                <w:rFonts w:ascii="新細明體" w:eastAsia="新細明體" w:hAnsi="新細明體" w:cs="新細明體"/>
                <w:kern w:val="0"/>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A254BA" w:rsidRPr="00A254BA" w:rsidRDefault="00A254BA" w:rsidP="00A254BA">
            <w:pPr>
              <w:widowControl/>
              <w:spacing w:after="315" w:line="315" w:lineRule="atLeast"/>
              <w:rPr>
                <w:rFonts w:ascii="新細明體" w:eastAsia="新細明體" w:hAnsi="新細明體" w:cs="新細明體"/>
                <w:kern w:val="0"/>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A254BA" w:rsidRPr="00A254BA" w:rsidRDefault="00A254BA" w:rsidP="00A254BA">
            <w:pPr>
              <w:widowControl/>
              <w:spacing w:after="315" w:line="315" w:lineRule="atLeast"/>
              <w:rPr>
                <w:rFonts w:ascii="新細明體" w:eastAsia="新細明體" w:hAnsi="新細明體" w:cs="新細明體"/>
                <w:kern w:val="0"/>
                <w:szCs w:val="24"/>
              </w:rPr>
            </w:pPr>
          </w:p>
        </w:tc>
      </w:tr>
      <w:tr w:rsidR="00A254BA" w:rsidRPr="00A254BA" w:rsidTr="00A254BA">
        <w:tc>
          <w:tcPr>
            <w:tcW w:w="0" w:type="auto"/>
            <w:tcBorders>
              <w:top w:val="single" w:sz="6" w:space="0" w:color="DDDDDD"/>
            </w:tcBorders>
            <w:shd w:val="clear" w:color="auto" w:fill="auto"/>
            <w:tcMar>
              <w:top w:w="120" w:type="dxa"/>
              <w:left w:w="120" w:type="dxa"/>
              <w:bottom w:w="120" w:type="dxa"/>
              <w:right w:w="120" w:type="dxa"/>
            </w:tcMar>
            <w:hideMark/>
          </w:tcPr>
          <w:p w:rsidR="00A254BA" w:rsidRPr="00A254BA" w:rsidRDefault="00A254BA" w:rsidP="00A254BA">
            <w:pPr>
              <w:widowControl/>
              <w:spacing w:after="315" w:line="315" w:lineRule="atLeast"/>
              <w:rPr>
                <w:rFonts w:ascii="新細明體" w:eastAsia="新細明體" w:hAnsi="新細明體" w:cs="新細明體"/>
                <w:kern w:val="0"/>
                <w:szCs w:val="24"/>
              </w:rPr>
            </w:pPr>
            <w:r w:rsidRPr="00A254BA">
              <w:rPr>
                <w:rFonts w:ascii="新細明體" w:eastAsia="新細明體" w:hAnsi="新細明體" w:cs="新細明體"/>
                <w:kern w:val="0"/>
                <w:szCs w:val="24"/>
              </w:rPr>
              <w:t>Total</w:t>
            </w:r>
          </w:p>
        </w:tc>
        <w:tc>
          <w:tcPr>
            <w:tcW w:w="0" w:type="auto"/>
            <w:tcBorders>
              <w:top w:val="single" w:sz="6" w:space="0" w:color="DDDDDD"/>
            </w:tcBorders>
            <w:shd w:val="clear" w:color="auto" w:fill="auto"/>
            <w:tcMar>
              <w:top w:w="120" w:type="dxa"/>
              <w:left w:w="120" w:type="dxa"/>
              <w:bottom w:w="120" w:type="dxa"/>
              <w:right w:w="120" w:type="dxa"/>
            </w:tcMar>
            <w:hideMark/>
          </w:tcPr>
          <w:p w:rsidR="00A254BA" w:rsidRPr="00A254BA" w:rsidRDefault="00A254BA" w:rsidP="00A254BA">
            <w:pPr>
              <w:widowControl/>
              <w:spacing w:after="315" w:line="315" w:lineRule="atLeast"/>
              <w:rPr>
                <w:rFonts w:ascii="新細明體" w:eastAsia="新細明體" w:hAnsi="新細明體" w:cs="新細明體"/>
                <w:kern w:val="0"/>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A254BA" w:rsidRPr="00A254BA" w:rsidRDefault="00A254BA" w:rsidP="00A254BA">
            <w:pPr>
              <w:widowControl/>
              <w:spacing w:after="315" w:line="315" w:lineRule="atLeast"/>
              <w:rPr>
                <w:rFonts w:ascii="新細明體" w:eastAsia="新細明體" w:hAnsi="新細明體" w:cs="新細明體"/>
                <w:kern w:val="0"/>
                <w:szCs w:val="24"/>
              </w:rPr>
            </w:pPr>
            <w:r w:rsidRPr="00A254BA">
              <w:rPr>
                <w:rFonts w:ascii="新細明體" w:eastAsia="新細明體" w:hAnsi="新細明體" w:cs="新細明體"/>
                <w:kern w:val="0"/>
                <w:szCs w:val="24"/>
              </w:rPr>
              <w:t>1.00 / 1.00</w:t>
            </w:r>
          </w:p>
        </w:tc>
        <w:tc>
          <w:tcPr>
            <w:tcW w:w="0" w:type="auto"/>
            <w:tcBorders>
              <w:top w:val="single" w:sz="6" w:space="0" w:color="DDDDDD"/>
            </w:tcBorders>
            <w:shd w:val="clear" w:color="auto" w:fill="auto"/>
            <w:tcMar>
              <w:top w:w="120" w:type="dxa"/>
              <w:left w:w="120" w:type="dxa"/>
              <w:bottom w:w="120" w:type="dxa"/>
              <w:right w:w="120" w:type="dxa"/>
            </w:tcMar>
            <w:hideMark/>
          </w:tcPr>
          <w:p w:rsidR="00A254BA" w:rsidRPr="00A254BA" w:rsidRDefault="00A254BA" w:rsidP="00A254BA">
            <w:pPr>
              <w:widowControl/>
              <w:spacing w:after="315" w:line="315" w:lineRule="atLeast"/>
              <w:rPr>
                <w:rFonts w:ascii="新細明體" w:eastAsia="新細明體" w:hAnsi="新細明體" w:cs="新細明體"/>
                <w:kern w:val="0"/>
                <w:szCs w:val="24"/>
              </w:rPr>
            </w:pPr>
          </w:p>
        </w:tc>
      </w:tr>
    </w:tbl>
    <w:p w:rsidR="00A254BA" w:rsidRPr="00A254BA" w:rsidRDefault="00A254BA" w:rsidP="00A254BA">
      <w:pPr>
        <w:widowControl/>
        <w:shd w:val="clear" w:color="auto" w:fill="EEEEEE"/>
        <w:spacing w:line="270" w:lineRule="atLeast"/>
        <w:rPr>
          <w:rFonts w:ascii="Helvetica" w:eastAsia="新細明體" w:hAnsi="Helvetica" w:cs="Helvetica"/>
          <w:color w:val="333333"/>
          <w:kern w:val="0"/>
          <w:sz w:val="21"/>
          <w:szCs w:val="21"/>
        </w:rPr>
      </w:pPr>
      <w:r w:rsidRPr="00A254BA">
        <w:rPr>
          <w:rFonts w:ascii="Helvetica" w:eastAsia="新細明體" w:hAnsi="Helvetica" w:cs="Helvetica"/>
          <w:b/>
          <w:bCs/>
          <w:color w:val="333333"/>
          <w:kern w:val="0"/>
          <w:sz w:val="21"/>
          <w:szCs w:val="21"/>
        </w:rPr>
        <w:t>Question Explanation</w:t>
      </w:r>
      <w:r w:rsidRPr="00A254BA">
        <w:rPr>
          <w:rFonts w:ascii="Helvetica" w:eastAsia="新細明體" w:hAnsi="Helvetica" w:cs="Helvetica"/>
          <w:b/>
          <w:bCs/>
          <w:color w:val="333333"/>
          <w:kern w:val="0"/>
          <w:sz w:val="21"/>
          <w:szCs w:val="21"/>
        </w:rPr>
        <w:br/>
      </w:r>
      <w:r w:rsidRPr="00A254BA">
        <w:rPr>
          <w:rFonts w:ascii="Helvetica" w:eastAsia="新細明體" w:hAnsi="Helvetica" w:cs="Helvetica"/>
          <w:b/>
          <w:bCs/>
          <w:color w:val="333333"/>
          <w:kern w:val="0"/>
          <w:sz w:val="21"/>
          <w:szCs w:val="21"/>
        </w:rPr>
        <w:br/>
      </w:r>
    </w:p>
    <w:p w:rsidR="00A254BA" w:rsidRPr="00A254BA" w:rsidRDefault="00A254BA" w:rsidP="00A254B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細明體" w:hAnsi="Consolas" w:cs="細明體"/>
          <w:color w:val="333333"/>
          <w:kern w:val="0"/>
          <w:sz w:val="18"/>
        </w:rPr>
      </w:pPr>
      <w:r w:rsidRPr="00A254BA">
        <w:rPr>
          <w:rFonts w:ascii="Consolas" w:eastAsia="細明體" w:hAnsi="Consolas" w:cs="細明體"/>
          <w:color w:val="333333"/>
          <w:kern w:val="0"/>
          <w:sz w:val="18"/>
        </w:rPr>
        <w:t>library(MASS)</w:t>
      </w:r>
    </w:p>
    <w:p w:rsidR="00A254BA" w:rsidRPr="00A254BA" w:rsidRDefault="00A254BA" w:rsidP="00A254B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細明體" w:hAnsi="Consolas" w:cs="細明體"/>
          <w:color w:val="333333"/>
          <w:kern w:val="0"/>
          <w:sz w:val="18"/>
        </w:rPr>
      </w:pPr>
      <w:r w:rsidRPr="00A254BA">
        <w:rPr>
          <w:rFonts w:ascii="Consolas" w:eastAsia="細明體" w:hAnsi="Consolas" w:cs="細明體"/>
          <w:color w:val="333333"/>
          <w:kern w:val="0"/>
          <w:sz w:val="18"/>
        </w:rPr>
        <w:t>data(shuttle)</w:t>
      </w:r>
    </w:p>
    <w:p w:rsidR="00A254BA" w:rsidRPr="00A254BA" w:rsidRDefault="00A254BA" w:rsidP="00A254B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細明體" w:hAnsi="Consolas" w:cs="細明體"/>
          <w:color w:val="333333"/>
          <w:kern w:val="0"/>
          <w:sz w:val="18"/>
        </w:rPr>
      </w:pPr>
      <w:r w:rsidRPr="00A254BA">
        <w:rPr>
          <w:rFonts w:ascii="Consolas" w:eastAsia="細明體" w:hAnsi="Consolas" w:cs="細明體"/>
          <w:color w:val="333333"/>
          <w:kern w:val="0"/>
          <w:sz w:val="18"/>
        </w:rPr>
        <w:t>## Make our own variables just for illustration</w:t>
      </w:r>
    </w:p>
    <w:p w:rsidR="00A254BA" w:rsidRPr="00A254BA" w:rsidRDefault="00A254BA" w:rsidP="00A254B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細明體" w:hAnsi="Consolas" w:cs="細明體"/>
          <w:color w:val="333333"/>
          <w:kern w:val="0"/>
          <w:sz w:val="18"/>
        </w:rPr>
      </w:pPr>
      <w:r w:rsidRPr="00A254BA">
        <w:rPr>
          <w:rFonts w:ascii="Consolas" w:eastAsia="細明體" w:hAnsi="Consolas" w:cs="細明體"/>
          <w:color w:val="333333"/>
          <w:kern w:val="0"/>
          <w:sz w:val="18"/>
        </w:rPr>
        <w:t>shuttle$auto &lt;- 1 * (shuttle$use == "auto")</w:t>
      </w:r>
    </w:p>
    <w:p w:rsidR="00A254BA" w:rsidRPr="00A254BA" w:rsidRDefault="00A254BA" w:rsidP="00A254B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細明體" w:hAnsi="Consolas" w:cs="細明體"/>
          <w:color w:val="333333"/>
          <w:kern w:val="0"/>
          <w:sz w:val="18"/>
        </w:rPr>
      </w:pPr>
      <w:r w:rsidRPr="00A254BA">
        <w:rPr>
          <w:rFonts w:ascii="Consolas" w:eastAsia="細明體" w:hAnsi="Consolas" w:cs="細明體"/>
          <w:color w:val="333333"/>
          <w:kern w:val="0"/>
          <w:sz w:val="18"/>
        </w:rPr>
        <w:t>shuttle$headwind &lt;- 1 * (shuttle$wind == "head")</w:t>
      </w:r>
    </w:p>
    <w:p w:rsidR="00A254BA" w:rsidRPr="00A254BA" w:rsidRDefault="00A254BA" w:rsidP="00A254B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細明體" w:hAnsi="Consolas" w:cs="細明體"/>
          <w:color w:val="333333"/>
          <w:kern w:val="0"/>
          <w:sz w:val="18"/>
        </w:rPr>
      </w:pPr>
      <w:r w:rsidRPr="00A254BA">
        <w:rPr>
          <w:rFonts w:ascii="Consolas" w:eastAsia="細明體" w:hAnsi="Consolas" w:cs="細明體"/>
          <w:color w:val="333333"/>
          <w:kern w:val="0"/>
          <w:sz w:val="18"/>
        </w:rPr>
        <w:t>fit &lt;- glm(auto ~ headwind, data = shuttle, family = binomial)</w:t>
      </w:r>
    </w:p>
    <w:p w:rsidR="00A254BA" w:rsidRPr="00A254BA" w:rsidRDefault="00A254BA" w:rsidP="00A254B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細明體" w:hAnsi="Consolas" w:cs="細明體"/>
          <w:color w:val="333333"/>
          <w:kern w:val="0"/>
          <w:sz w:val="18"/>
        </w:rPr>
      </w:pPr>
      <w:r w:rsidRPr="00A254BA">
        <w:rPr>
          <w:rFonts w:ascii="Consolas" w:eastAsia="細明體" w:hAnsi="Consolas" w:cs="細明體"/>
          <w:color w:val="333333"/>
          <w:kern w:val="0"/>
          <w:sz w:val="18"/>
        </w:rPr>
        <w:t>exp(coef(fit))</w:t>
      </w:r>
    </w:p>
    <w:p w:rsidR="00A254BA" w:rsidRPr="00A254BA" w:rsidRDefault="00A254BA" w:rsidP="00A254B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細明體" w:hAnsi="Consolas" w:cs="細明體"/>
          <w:color w:val="333333"/>
          <w:kern w:val="0"/>
          <w:sz w:val="18"/>
        </w:rPr>
      </w:pPr>
      <w:r w:rsidRPr="00A254BA">
        <w:rPr>
          <w:rFonts w:ascii="Consolas" w:eastAsia="細明體" w:hAnsi="Consolas" w:cs="細明體"/>
          <w:color w:val="333333"/>
          <w:kern w:val="0"/>
          <w:sz w:val="18"/>
        </w:rPr>
        <w:t xml:space="preserve">## (Intercept)    headwind </w:t>
      </w:r>
    </w:p>
    <w:p w:rsidR="00A254BA" w:rsidRPr="00A254BA" w:rsidRDefault="00A254BA" w:rsidP="00A254B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細明體" w:hAnsi="Consolas" w:cs="細明體"/>
          <w:color w:val="333333"/>
          <w:kern w:val="0"/>
          <w:sz w:val="18"/>
        </w:rPr>
      </w:pPr>
      <w:r w:rsidRPr="00A254BA">
        <w:rPr>
          <w:rFonts w:ascii="Consolas" w:eastAsia="細明體" w:hAnsi="Consolas" w:cs="細明體"/>
          <w:color w:val="333333"/>
          <w:kern w:val="0"/>
          <w:sz w:val="18"/>
        </w:rPr>
        <w:t>##      1.3273      0.9687</w:t>
      </w:r>
    </w:p>
    <w:p w:rsidR="00A254BA" w:rsidRPr="00A254BA" w:rsidRDefault="00A254BA" w:rsidP="00A254B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細明體" w:hAnsi="Consolas" w:cs="細明體"/>
          <w:color w:val="333333"/>
          <w:kern w:val="0"/>
          <w:sz w:val="18"/>
        </w:rPr>
      </w:pPr>
      <w:r w:rsidRPr="00A254BA">
        <w:rPr>
          <w:rFonts w:ascii="Consolas" w:eastAsia="細明體" w:hAnsi="Consolas" w:cs="細明體"/>
          <w:color w:val="333333"/>
          <w:kern w:val="0"/>
          <w:sz w:val="18"/>
        </w:rPr>
        <w:t>## Another way without redifing variables</w:t>
      </w:r>
    </w:p>
    <w:p w:rsidR="00A254BA" w:rsidRPr="00A254BA" w:rsidRDefault="00A254BA" w:rsidP="00A254B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細明體" w:hAnsi="Consolas" w:cs="細明體"/>
          <w:color w:val="333333"/>
          <w:kern w:val="0"/>
          <w:sz w:val="18"/>
        </w:rPr>
      </w:pPr>
      <w:r w:rsidRPr="00A254BA">
        <w:rPr>
          <w:rFonts w:ascii="Consolas" w:eastAsia="細明體" w:hAnsi="Consolas" w:cs="細明體"/>
          <w:color w:val="333333"/>
          <w:kern w:val="0"/>
          <w:sz w:val="18"/>
        </w:rPr>
        <w:t>fit &lt;- glm(relevel(use, "noauto") ~ relevel(wind, "tail"), data = shuttle, family = binomial)</w:t>
      </w:r>
    </w:p>
    <w:p w:rsidR="00A254BA" w:rsidRPr="00A254BA" w:rsidRDefault="00A254BA" w:rsidP="00A254B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細明體" w:hAnsi="Consolas" w:cs="細明體"/>
          <w:color w:val="333333"/>
          <w:kern w:val="0"/>
          <w:sz w:val="18"/>
        </w:rPr>
      </w:pPr>
      <w:r w:rsidRPr="00A254BA">
        <w:rPr>
          <w:rFonts w:ascii="Consolas" w:eastAsia="細明體" w:hAnsi="Consolas" w:cs="細明體"/>
          <w:color w:val="333333"/>
          <w:kern w:val="0"/>
          <w:sz w:val="18"/>
        </w:rPr>
        <w:t>exp(coef(fit))</w:t>
      </w:r>
    </w:p>
    <w:p w:rsidR="00A254BA" w:rsidRPr="00A254BA" w:rsidRDefault="00A254BA" w:rsidP="00A254B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細明體" w:hAnsi="Consolas" w:cs="細明體"/>
          <w:color w:val="333333"/>
          <w:kern w:val="0"/>
          <w:sz w:val="18"/>
        </w:rPr>
      </w:pPr>
      <w:r w:rsidRPr="00A254BA">
        <w:rPr>
          <w:rFonts w:ascii="Consolas" w:eastAsia="細明體" w:hAnsi="Consolas" w:cs="細明體"/>
          <w:color w:val="333333"/>
          <w:kern w:val="0"/>
          <w:sz w:val="18"/>
        </w:rPr>
        <w:t xml:space="preserve">##               (Intercept) relevel(wind, "tail")head </w:t>
      </w:r>
    </w:p>
    <w:p w:rsidR="00A254BA" w:rsidRPr="00A254BA" w:rsidRDefault="00A254BA" w:rsidP="00A254B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5" w:lineRule="atLeast"/>
        <w:rPr>
          <w:rFonts w:ascii="Consolas" w:eastAsia="細明體" w:hAnsi="Consolas" w:cs="細明體"/>
          <w:color w:val="333333"/>
          <w:kern w:val="0"/>
          <w:sz w:val="18"/>
        </w:rPr>
      </w:pPr>
      <w:r w:rsidRPr="00A254BA">
        <w:rPr>
          <w:rFonts w:ascii="Consolas" w:eastAsia="細明體" w:hAnsi="Consolas" w:cs="細明體"/>
          <w:color w:val="333333"/>
          <w:kern w:val="0"/>
          <w:sz w:val="18"/>
        </w:rPr>
        <w:t>##                    1.3273                    0.9687</w:t>
      </w:r>
    </w:p>
    <w:p w:rsidR="00A254BA" w:rsidRPr="00A254BA" w:rsidRDefault="00A254BA" w:rsidP="00A254BA">
      <w:pPr>
        <w:widowControl/>
        <w:shd w:val="clear" w:color="auto" w:fill="FAFAFA"/>
        <w:spacing w:after="158" w:line="630" w:lineRule="atLeast"/>
        <w:outlineLvl w:val="2"/>
        <w:rPr>
          <w:rFonts w:ascii="inherit" w:eastAsia="新細明體" w:hAnsi="inherit" w:cs="Helvetica"/>
          <w:b/>
          <w:bCs/>
          <w:color w:val="333333"/>
          <w:kern w:val="0"/>
          <w:sz w:val="37"/>
          <w:szCs w:val="37"/>
        </w:rPr>
      </w:pPr>
      <w:r w:rsidRPr="00A254BA">
        <w:rPr>
          <w:rFonts w:ascii="inherit" w:eastAsia="新細明體" w:hAnsi="inherit" w:cs="Helvetica"/>
          <w:b/>
          <w:bCs/>
          <w:color w:val="333333"/>
          <w:kern w:val="0"/>
          <w:sz w:val="37"/>
          <w:szCs w:val="37"/>
        </w:rPr>
        <w:t>Question 2</w:t>
      </w:r>
    </w:p>
    <w:p w:rsidR="00A254BA" w:rsidRPr="00A254BA" w:rsidRDefault="00A254BA" w:rsidP="00A254BA">
      <w:pPr>
        <w:widowControl/>
        <w:shd w:val="clear" w:color="auto" w:fill="FAFAFA"/>
        <w:spacing w:line="420" w:lineRule="atLeast"/>
        <w:rPr>
          <w:rFonts w:ascii="Helvetica" w:eastAsia="新細明體" w:hAnsi="Helvetica" w:cs="Helvetica"/>
          <w:color w:val="333333"/>
          <w:kern w:val="0"/>
          <w:sz w:val="23"/>
          <w:szCs w:val="23"/>
        </w:rPr>
      </w:pPr>
      <w:r w:rsidRPr="00A254BA">
        <w:rPr>
          <w:rFonts w:ascii="Helvetica" w:eastAsia="新細明體" w:hAnsi="Helvetica" w:cs="Helvetica"/>
          <w:color w:val="333333"/>
          <w:kern w:val="0"/>
          <w:sz w:val="23"/>
          <w:szCs w:val="23"/>
        </w:rPr>
        <w:t>Consider the previous problem. Give the estimated odds ratio for autolander use comparing head winds (numerator) to tail winds (denominator) adjusting for wind strength from the variable magn.</w:t>
      </w:r>
    </w:p>
    <w:tbl>
      <w:tblPr>
        <w:tblW w:w="14715" w:type="dxa"/>
        <w:tblCellMar>
          <w:top w:w="15" w:type="dxa"/>
          <w:left w:w="15" w:type="dxa"/>
          <w:bottom w:w="15" w:type="dxa"/>
          <w:right w:w="15" w:type="dxa"/>
        </w:tblCellMar>
        <w:tblLook w:val="04A0"/>
      </w:tblPr>
      <w:tblGrid>
        <w:gridCol w:w="4424"/>
        <w:gridCol w:w="2619"/>
        <w:gridCol w:w="3663"/>
        <w:gridCol w:w="4009"/>
      </w:tblGrid>
      <w:tr w:rsidR="00A254BA" w:rsidRPr="00A254BA" w:rsidTr="00A254BA">
        <w:tc>
          <w:tcPr>
            <w:tcW w:w="0" w:type="auto"/>
            <w:tcBorders>
              <w:top w:val="single" w:sz="6" w:space="0" w:color="DDDDDD"/>
            </w:tcBorders>
            <w:shd w:val="clear" w:color="auto" w:fill="auto"/>
            <w:tcMar>
              <w:top w:w="120" w:type="dxa"/>
              <w:left w:w="120" w:type="dxa"/>
              <w:bottom w:w="120" w:type="dxa"/>
              <w:right w:w="120" w:type="dxa"/>
            </w:tcMar>
            <w:hideMark/>
          </w:tcPr>
          <w:p w:rsidR="00A254BA" w:rsidRPr="00A254BA" w:rsidRDefault="00A254BA" w:rsidP="00A254BA">
            <w:pPr>
              <w:widowControl/>
              <w:spacing w:after="315" w:line="315" w:lineRule="atLeast"/>
              <w:rPr>
                <w:rFonts w:ascii="新細明體" w:eastAsia="新細明體" w:hAnsi="新細明體" w:cs="新細明體"/>
                <w:b/>
                <w:bCs/>
                <w:kern w:val="0"/>
                <w:szCs w:val="24"/>
              </w:rPr>
            </w:pPr>
            <w:r w:rsidRPr="00A254BA">
              <w:rPr>
                <w:rFonts w:ascii="新細明體" w:eastAsia="新細明體" w:hAnsi="新細明體" w:cs="新細明體"/>
                <w:b/>
                <w:bCs/>
                <w:kern w:val="0"/>
                <w:szCs w:val="24"/>
              </w:rPr>
              <w:t>Your Answer</w:t>
            </w:r>
          </w:p>
        </w:tc>
        <w:tc>
          <w:tcPr>
            <w:tcW w:w="0" w:type="auto"/>
            <w:tcBorders>
              <w:top w:val="single" w:sz="6" w:space="0" w:color="DDDDDD"/>
            </w:tcBorders>
            <w:shd w:val="clear" w:color="auto" w:fill="auto"/>
            <w:tcMar>
              <w:top w:w="120" w:type="dxa"/>
              <w:left w:w="120" w:type="dxa"/>
              <w:bottom w:w="120" w:type="dxa"/>
              <w:right w:w="120" w:type="dxa"/>
            </w:tcMar>
            <w:hideMark/>
          </w:tcPr>
          <w:p w:rsidR="00A254BA" w:rsidRPr="00A254BA" w:rsidRDefault="00A254BA" w:rsidP="00A254BA">
            <w:pPr>
              <w:widowControl/>
              <w:spacing w:after="315" w:line="315" w:lineRule="atLeast"/>
              <w:rPr>
                <w:rFonts w:ascii="新細明體" w:eastAsia="新細明體" w:hAnsi="新細明體" w:cs="新細明體"/>
                <w:b/>
                <w:bCs/>
                <w:kern w:val="0"/>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A254BA" w:rsidRPr="00A254BA" w:rsidRDefault="00A254BA" w:rsidP="00A254BA">
            <w:pPr>
              <w:widowControl/>
              <w:spacing w:after="315" w:line="315" w:lineRule="atLeast"/>
              <w:rPr>
                <w:rFonts w:ascii="新細明體" w:eastAsia="新細明體" w:hAnsi="新細明體" w:cs="新細明體"/>
                <w:b/>
                <w:bCs/>
                <w:kern w:val="0"/>
                <w:szCs w:val="24"/>
              </w:rPr>
            </w:pPr>
            <w:r w:rsidRPr="00A254BA">
              <w:rPr>
                <w:rFonts w:ascii="新細明體" w:eastAsia="新細明體" w:hAnsi="新細明體" w:cs="新細明體"/>
                <w:b/>
                <w:bCs/>
                <w:kern w:val="0"/>
                <w:szCs w:val="24"/>
              </w:rPr>
              <w:t>Score</w:t>
            </w:r>
          </w:p>
        </w:tc>
        <w:tc>
          <w:tcPr>
            <w:tcW w:w="0" w:type="auto"/>
            <w:tcBorders>
              <w:top w:val="single" w:sz="6" w:space="0" w:color="DDDDDD"/>
            </w:tcBorders>
            <w:shd w:val="clear" w:color="auto" w:fill="auto"/>
            <w:tcMar>
              <w:top w:w="120" w:type="dxa"/>
              <w:left w:w="120" w:type="dxa"/>
              <w:bottom w:w="120" w:type="dxa"/>
              <w:right w:w="120" w:type="dxa"/>
            </w:tcMar>
            <w:hideMark/>
          </w:tcPr>
          <w:p w:rsidR="00A254BA" w:rsidRPr="00A254BA" w:rsidRDefault="00A254BA" w:rsidP="00A254BA">
            <w:pPr>
              <w:widowControl/>
              <w:spacing w:after="315" w:line="315" w:lineRule="atLeast"/>
              <w:rPr>
                <w:rFonts w:ascii="新細明體" w:eastAsia="新細明體" w:hAnsi="新細明體" w:cs="新細明體"/>
                <w:b/>
                <w:bCs/>
                <w:kern w:val="0"/>
                <w:szCs w:val="24"/>
              </w:rPr>
            </w:pPr>
            <w:r w:rsidRPr="00A254BA">
              <w:rPr>
                <w:rFonts w:ascii="新細明體" w:eastAsia="新細明體" w:hAnsi="新細明體" w:cs="新細明體"/>
                <w:b/>
                <w:bCs/>
                <w:kern w:val="0"/>
                <w:szCs w:val="24"/>
              </w:rPr>
              <w:t>Explanation</w:t>
            </w:r>
          </w:p>
        </w:tc>
      </w:tr>
      <w:tr w:rsidR="00A254BA" w:rsidRPr="00A254BA" w:rsidTr="00A254BA">
        <w:tc>
          <w:tcPr>
            <w:tcW w:w="0" w:type="auto"/>
            <w:tcBorders>
              <w:top w:val="single" w:sz="6" w:space="0" w:color="DDDDDD"/>
            </w:tcBorders>
            <w:shd w:val="clear" w:color="auto" w:fill="auto"/>
            <w:tcMar>
              <w:top w:w="120" w:type="dxa"/>
              <w:left w:w="120" w:type="dxa"/>
              <w:bottom w:w="120" w:type="dxa"/>
              <w:right w:w="120" w:type="dxa"/>
            </w:tcMar>
            <w:hideMark/>
          </w:tcPr>
          <w:p w:rsidR="00A254BA" w:rsidRPr="00A254BA" w:rsidRDefault="00A254BA" w:rsidP="00A254BA">
            <w:pPr>
              <w:widowControl/>
              <w:spacing w:after="315" w:line="315" w:lineRule="atLeast"/>
              <w:rPr>
                <w:rFonts w:ascii="新細明體" w:eastAsia="新細明體" w:hAnsi="新細明體" w:cs="新細明體"/>
                <w:kern w:val="0"/>
                <w:szCs w:val="24"/>
              </w:rPr>
            </w:pPr>
            <w:r w:rsidRPr="00A254BA">
              <w:rPr>
                <w:rFonts w:ascii="新細明體" w:eastAsia="新細明體" w:hAnsi="新細明體" w:cs="新細明體"/>
                <w:kern w:val="0"/>
                <w:szCs w:val="24"/>
              </w:rPr>
              <w:object w:dxaOrig="1440" w:dyaOrig="1440">
                <v:shape id="_x0000_i1092" type="#_x0000_t75" style="width:20.25pt;height:15.75pt" o:ole="">
                  <v:imagedata r:id="rId7" o:title=""/>
                </v:shape>
                <w:control r:id="rId13" w:name="DefaultOcxName4" w:shapeid="_x0000_i1092"/>
              </w:object>
            </w:r>
            <w:r w:rsidRPr="00A254BA">
              <w:rPr>
                <w:rFonts w:ascii="新細明體" w:eastAsia="新細明體" w:hAnsi="新細明體" w:cs="新細明體"/>
                <w:kern w:val="0"/>
                <w:szCs w:val="24"/>
              </w:rPr>
              <w:t>0.684</w:t>
            </w:r>
          </w:p>
        </w:tc>
        <w:tc>
          <w:tcPr>
            <w:tcW w:w="0" w:type="auto"/>
            <w:tcBorders>
              <w:top w:val="single" w:sz="6" w:space="0" w:color="DDDDDD"/>
            </w:tcBorders>
            <w:shd w:val="clear" w:color="auto" w:fill="auto"/>
            <w:tcMar>
              <w:top w:w="120" w:type="dxa"/>
              <w:left w:w="120" w:type="dxa"/>
              <w:bottom w:w="120" w:type="dxa"/>
              <w:right w:w="120" w:type="dxa"/>
            </w:tcMar>
            <w:hideMark/>
          </w:tcPr>
          <w:p w:rsidR="00A254BA" w:rsidRPr="00A254BA" w:rsidRDefault="00A254BA" w:rsidP="00A254BA">
            <w:pPr>
              <w:widowControl/>
              <w:spacing w:after="315" w:line="315" w:lineRule="atLeast"/>
              <w:rPr>
                <w:rFonts w:ascii="新細明體" w:eastAsia="新細明體" w:hAnsi="新細明體" w:cs="新細明體"/>
                <w:kern w:val="0"/>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A254BA" w:rsidRPr="00A254BA" w:rsidRDefault="00A254BA" w:rsidP="00A254BA">
            <w:pPr>
              <w:widowControl/>
              <w:spacing w:after="315" w:line="315" w:lineRule="atLeast"/>
              <w:rPr>
                <w:rFonts w:ascii="新細明體" w:eastAsia="新細明體" w:hAnsi="新細明體" w:cs="新細明體"/>
                <w:kern w:val="0"/>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A254BA" w:rsidRPr="00A254BA" w:rsidRDefault="00A254BA" w:rsidP="00A254BA">
            <w:pPr>
              <w:widowControl/>
              <w:spacing w:after="315" w:line="315" w:lineRule="atLeast"/>
              <w:rPr>
                <w:rFonts w:ascii="新細明體" w:eastAsia="新細明體" w:hAnsi="新細明體" w:cs="新細明體"/>
                <w:kern w:val="0"/>
                <w:szCs w:val="24"/>
              </w:rPr>
            </w:pPr>
          </w:p>
        </w:tc>
      </w:tr>
      <w:tr w:rsidR="00A254BA" w:rsidRPr="00A254BA" w:rsidTr="00A254BA">
        <w:tc>
          <w:tcPr>
            <w:tcW w:w="0" w:type="auto"/>
            <w:tcBorders>
              <w:top w:val="single" w:sz="6" w:space="0" w:color="DDDDDD"/>
            </w:tcBorders>
            <w:shd w:val="clear" w:color="auto" w:fill="auto"/>
            <w:tcMar>
              <w:top w:w="120" w:type="dxa"/>
              <w:left w:w="120" w:type="dxa"/>
              <w:bottom w:w="120" w:type="dxa"/>
              <w:right w:w="120" w:type="dxa"/>
            </w:tcMar>
            <w:hideMark/>
          </w:tcPr>
          <w:p w:rsidR="00A254BA" w:rsidRPr="00A254BA" w:rsidRDefault="00A254BA" w:rsidP="00A254BA">
            <w:pPr>
              <w:widowControl/>
              <w:spacing w:after="315" w:line="315" w:lineRule="atLeast"/>
              <w:rPr>
                <w:rFonts w:ascii="新細明體" w:eastAsia="新細明體" w:hAnsi="新細明體" w:cs="新細明體"/>
                <w:kern w:val="0"/>
                <w:szCs w:val="24"/>
              </w:rPr>
            </w:pPr>
            <w:r w:rsidRPr="00A254BA">
              <w:rPr>
                <w:rFonts w:ascii="新細明體" w:eastAsia="新細明體" w:hAnsi="新細明體" w:cs="新細明體"/>
                <w:kern w:val="0"/>
                <w:szCs w:val="24"/>
              </w:rPr>
              <w:object w:dxaOrig="1440" w:dyaOrig="1440">
                <v:shape id="_x0000_i1091" type="#_x0000_t75" style="width:20.25pt;height:15.75pt" o:ole="">
                  <v:imagedata r:id="rId7" o:title=""/>
                </v:shape>
                <w:control r:id="rId14" w:name="DefaultOcxName5" w:shapeid="_x0000_i1091"/>
              </w:object>
            </w:r>
            <w:r w:rsidRPr="00A254BA">
              <w:rPr>
                <w:rFonts w:ascii="新細明體" w:eastAsia="新細明體" w:hAnsi="新細明體" w:cs="新細明體"/>
                <w:kern w:val="0"/>
                <w:szCs w:val="24"/>
              </w:rPr>
              <w:t>1.00</w:t>
            </w:r>
          </w:p>
        </w:tc>
        <w:tc>
          <w:tcPr>
            <w:tcW w:w="0" w:type="auto"/>
            <w:tcBorders>
              <w:top w:val="single" w:sz="6" w:space="0" w:color="DDDDDD"/>
            </w:tcBorders>
            <w:shd w:val="clear" w:color="auto" w:fill="auto"/>
            <w:tcMar>
              <w:top w:w="120" w:type="dxa"/>
              <w:left w:w="120" w:type="dxa"/>
              <w:bottom w:w="120" w:type="dxa"/>
              <w:right w:w="120" w:type="dxa"/>
            </w:tcMar>
            <w:hideMark/>
          </w:tcPr>
          <w:p w:rsidR="00A254BA" w:rsidRPr="00A254BA" w:rsidRDefault="00A254BA" w:rsidP="00A254BA">
            <w:pPr>
              <w:widowControl/>
              <w:spacing w:after="315" w:line="315" w:lineRule="atLeast"/>
              <w:rPr>
                <w:rFonts w:ascii="新細明體" w:eastAsia="新細明體" w:hAnsi="新細明體" w:cs="新細明體"/>
                <w:kern w:val="0"/>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A254BA" w:rsidRPr="00A254BA" w:rsidRDefault="00A254BA" w:rsidP="00A254BA">
            <w:pPr>
              <w:widowControl/>
              <w:spacing w:after="315" w:line="315" w:lineRule="atLeast"/>
              <w:rPr>
                <w:rFonts w:ascii="新細明體" w:eastAsia="新細明體" w:hAnsi="新細明體" w:cs="新細明體"/>
                <w:kern w:val="0"/>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A254BA" w:rsidRPr="00A254BA" w:rsidRDefault="00A254BA" w:rsidP="00A254BA">
            <w:pPr>
              <w:widowControl/>
              <w:spacing w:after="315" w:line="315" w:lineRule="atLeast"/>
              <w:rPr>
                <w:rFonts w:ascii="新細明體" w:eastAsia="新細明體" w:hAnsi="新細明體" w:cs="新細明體"/>
                <w:kern w:val="0"/>
                <w:szCs w:val="24"/>
              </w:rPr>
            </w:pPr>
          </w:p>
        </w:tc>
      </w:tr>
      <w:tr w:rsidR="00A254BA" w:rsidRPr="00A254BA" w:rsidTr="00A254BA">
        <w:tc>
          <w:tcPr>
            <w:tcW w:w="0" w:type="auto"/>
            <w:tcBorders>
              <w:top w:val="single" w:sz="6" w:space="0" w:color="DDDDDD"/>
            </w:tcBorders>
            <w:shd w:val="clear" w:color="auto" w:fill="auto"/>
            <w:tcMar>
              <w:top w:w="120" w:type="dxa"/>
              <w:left w:w="120" w:type="dxa"/>
              <w:bottom w:w="120" w:type="dxa"/>
              <w:right w:w="120" w:type="dxa"/>
            </w:tcMar>
            <w:hideMark/>
          </w:tcPr>
          <w:p w:rsidR="00A254BA" w:rsidRPr="00A254BA" w:rsidRDefault="00A254BA" w:rsidP="00A254BA">
            <w:pPr>
              <w:widowControl/>
              <w:spacing w:after="315" w:line="315" w:lineRule="atLeast"/>
              <w:rPr>
                <w:rFonts w:ascii="新細明體" w:eastAsia="新細明體" w:hAnsi="新細明體" w:cs="新細明體"/>
                <w:kern w:val="0"/>
                <w:szCs w:val="24"/>
              </w:rPr>
            </w:pPr>
            <w:r w:rsidRPr="00A254BA">
              <w:rPr>
                <w:rFonts w:ascii="新細明體" w:eastAsia="新細明體" w:hAnsi="新細明體" w:cs="新細明體"/>
                <w:kern w:val="0"/>
                <w:szCs w:val="24"/>
              </w:rPr>
              <w:object w:dxaOrig="1440" w:dyaOrig="1440">
                <v:shape id="_x0000_i1090" type="#_x0000_t75" style="width:20.25pt;height:15.75pt" o:ole="">
                  <v:imagedata r:id="rId10" o:title=""/>
                </v:shape>
                <w:control r:id="rId15" w:name="DefaultOcxName6" w:shapeid="_x0000_i1090"/>
              </w:object>
            </w:r>
            <w:r w:rsidRPr="00A254BA">
              <w:rPr>
                <w:rFonts w:ascii="新細明體" w:eastAsia="新細明體" w:hAnsi="新細明體" w:cs="新細明體"/>
                <w:kern w:val="0"/>
                <w:szCs w:val="24"/>
              </w:rPr>
              <w:t>0.969</w:t>
            </w:r>
          </w:p>
        </w:tc>
        <w:tc>
          <w:tcPr>
            <w:tcW w:w="0" w:type="auto"/>
            <w:tcBorders>
              <w:top w:val="single" w:sz="6" w:space="0" w:color="DDDDDD"/>
            </w:tcBorders>
            <w:shd w:val="clear" w:color="auto" w:fill="auto"/>
            <w:tcMar>
              <w:top w:w="120" w:type="dxa"/>
              <w:left w:w="120" w:type="dxa"/>
              <w:bottom w:w="120" w:type="dxa"/>
              <w:right w:w="120" w:type="dxa"/>
            </w:tcMar>
            <w:hideMark/>
          </w:tcPr>
          <w:p w:rsidR="00A254BA" w:rsidRPr="00A254BA" w:rsidRDefault="00A254BA" w:rsidP="00A254BA">
            <w:pPr>
              <w:widowControl/>
              <w:spacing w:after="315" w:line="315" w:lineRule="atLeast"/>
              <w:rPr>
                <w:rFonts w:ascii="新細明體" w:eastAsia="新細明體" w:hAnsi="新細明體" w:cs="新細明體"/>
                <w:kern w:val="0"/>
                <w:szCs w:val="24"/>
              </w:rPr>
            </w:pPr>
            <w:r w:rsidRPr="00A254BA">
              <w:rPr>
                <w:rFonts w:ascii="FontAwesome" w:eastAsia="新細明體" w:hAnsi="FontAwesome" w:cs="新細明體"/>
                <w:color w:val="037E03"/>
                <w:kern w:val="0"/>
                <w:sz w:val="21"/>
              </w:rPr>
              <w:t>Correct</w:t>
            </w:r>
          </w:p>
        </w:tc>
        <w:tc>
          <w:tcPr>
            <w:tcW w:w="0" w:type="auto"/>
            <w:tcBorders>
              <w:top w:val="single" w:sz="6" w:space="0" w:color="DDDDDD"/>
            </w:tcBorders>
            <w:shd w:val="clear" w:color="auto" w:fill="auto"/>
            <w:tcMar>
              <w:top w:w="120" w:type="dxa"/>
              <w:left w:w="120" w:type="dxa"/>
              <w:bottom w:w="120" w:type="dxa"/>
              <w:right w:w="120" w:type="dxa"/>
            </w:tcMar>
            <w:hideMark/>
          </w:tcPr>
          <w:p w:rsidR="00A254BA" w:rsidRPr="00A254BA" w:rsidRDefault="00A254BA" w:rsidP="00A254BA">
            <w:pPr>
              <w:widowControl/>
              <w:spacing w:after="315" w:line="315" w:lineRule="atLeast"/>
              <w:rPr>
                <w:rFonts w:ascii="新細明體" w:eastAsia="新細明體" w:hAnsi="新細明體" w:cs="新細明體"/>
                <w:kern w:val="0"/>
                <w:szCs w:val="24"/>
              </w:rPr>
            </w:pPr>
            <w:r w:rsidRPr="00A254BA">
              <w:rPr>
                <w:rFonts w:ascii="新細明體" w:eastAsia="新細明體" w:hAnsi="新細明體" w:cs="新細明體"/>
                <w:kern w:val="0"/>
                <w:szCs w:val="24"/>
              </w:rPr>
              <w:t>1.00</w:t>
            </w:r>
          </w:p>
        </w:tc>
        <w:tc>
          <w:tcPr>
            <w:tcW w:w="0" w:type="auto"/>
            <w:tcBorders>
              <w:top w:val="single" w:sz="6" w:space="0" w:color="DDDDDD"/>
            </w:tcBorders>
            <w:shd w:val="clear" w:color="auto" w:fill="auto"/>
            <w:tcMar>
              <w:top w:w="120" w:type="dxa"/>
              <w:left w:w="120" w:type="dxa"/>
              <w:bottom w:w="120" w:type="dxa"/>
              <w:right w:w="120" w:type="dxa"/>
            </w:tcMar>
            <w:hideMark/>
          </w:tcPr>
          <w:p w:rsidR="00A254BA" w:rsidRPr="00A254BA" w:rsidRDefault="00A254BA" w:rsidP="00A254BA">
            <w:pPr>
              <w:widowControl/>
              <w:spacing w:after="315" w:line="315" w:lineRule="atLeast"/>
              <w:rPr>
                <w:rFonts w:ascii="新細明體" w:eastAsia="新細明體" w:hAnsi="新細明體" w:cs="新細明體"/>
                <w:kern w:val="0"/>
                <w:szCs w:val="24"/>
              </w:rPr>
            </w:pPr>
          </w:p>
        </w:tc>
      </w:tr>
      <w:tr w:rsidR="00A254BA" w:rsidRPr="00A254BA" w:rsidTr="00A254BA">
        <w:tc>
          <w:tcPr>
            <w:tcW w:w="0" w:type="auto"/>
            <w:tcBorders>
              <w:top w:val="single" w:sz="6" w:space="0" w:color="DDDDDD"/>
            </w:tcBorders>
            <w:shd w:val="clear" w:color="auto" w:fill="auto"/>
            <w:tcMar>
              <w:top w:w="120" w:type="dxa"/>
              <w:left w:w="120" w:type="dxa"/>
              <w:bottom w:w="120" w:type="dxa"/>
              <w:right w:w="120" w:type="dxa"/>
            </w:tcMar>
            <w:hideMark/>
          </w:tcPr>
          <w:p w:rsidR="00A254BA" w:rsidRPr="00A254BA" w:rsidRDefault="00A254BA" w:rsidP="00A254BA">
            <w:pPr>
              <w:widowControl/>
              <w:spacing w:after="315" w:line="315" w:lineRule="atLeast"/>
              <w:rPr>
                <w:rFonts w:ascii="新細明體" w:eastAsia="新細明體" w:hAnsi="新細明體" w:cs="新細明體"/>
                <w:kern w:val="0"/>
                <w:szCs w:val="24"/>
              </w:rPr>
            </w:pPr>
            <w:r w:rsidRPr="00A254BA">
              <w:rPr>
                <w:rFonts w:ascii="新細明體" w:eastAsia="新細明體" w:hAnsi="新細明體" w:cs="新細明體"/>
                <w:kern w:val="0"/>
                <w:szCs w:val="24"/>
              </w:rPr>
              <w:object w:dxaOrig="1440" w:dyaOrig="1440">
                <v:shape id="_x0000_i1089" type="#_x0000_t75" style="width:20.25pt;height:15.75pt" o:ole="">
                  <v:imagedata r:id="rId7" o:title=""/>
                </v:shape>
                <w:control r:id="rId16" w:name="DefaultOcxName7" w:shapeid="_x0000_i1089"/>
              </w:object>
            </w:r>
            <w:r w:rsidRPr="00A254BA">
              <w:rPr>
                <w:rFonts w:ascii="新細明體" w:eastAsia="新細明體" w:hAnsi="新細明體" w:cs="新細明體"/>
                <w:kern w:val="0"/>
                <w:szCs w:val="24"/>
              </w:rPr>
              <w:t>1.485</w:t>
            </w:r>
          </w:p>
        </w:tc>
        <w:tc>
          <w:tcPr>
            <w:tcW w:w="0" w:type="auto"/>
            <w:tcBorders>
              <w:top w:val="single" w:sz="6" w:space="0" w:color="DDDDDD"/>
            </w:tcBorders>
            <w:shd w:val="clear" w:color="auto" w:fill="auto"/>
            <w:tcMar>
              <w:top w:w="120" w:type="dxa"/>
              <w:left w:w="120" w:type="dxa"/>
              <w:bottom w:w="120" w:type="dxa"/>
              <w:right w:w="120" w:type="dxa"/>
            </w:tcMar>
            <w:hideMark/>
          </w:tcPr>
          <w:p w:rsidR="00A254BA" w:rsidRPr="00A254BA" w:rsidRDefault="00A254BA" w:rsidP="00A254BA">
            <w:pPr>
              <w:widowControl/>
              <w:spacing w:after="315" w:line="315" w:lineRule="atLeast"/>
              <w:rPr>
                <w:rFonts w:ascii="新細明體" w:eastAsia="新細明體" w:hAnsi="新細明體" w:cs="新細明體"/>
                <w:kern w:val="0"/>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A254BA" w:rsidRPr="00A254BA" w:rsidRDefault="00A254BA" w:rsidP="00A254BA">
            <w:pPr>
              <w:widowControl/>
              <w:spacing w:after="315" w:line="315" w:lineRule="atLeast"/>
              <w:rPr>
                <w:rFonts w:ascii="新細明體" w:eastAsia="新細明體" w:hAnsi="新細明體" w:cs="新細明體"/>
                <w:kern w:val="0"/>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A254BA" w:rsidRPr="00A254BA" w:rsidRDefault="00A254BA" w:rsidP="00A254BA">
            <w:pPr>
              <w:widowControl/>
              <w:spacing w:after="315" w:line="315" w:lineRule="atLeast"/>
              <w:rPr>
                <w:rFonts w:ascii="新細明體" w:eastAsia="新細明體" w:hAnsi="新細明體" w:cs="新細明體"/>
                <w:kern w:val="0"/>
                <w:szCs w:val="24"/>
              </w:rPr>
            </w:pPr>
          </w:p>
        </w:tc>
      </w:tr>
      <w:tr w:rsidR="00A254BA" w:rsidRPr="00A254BA" w:rsidTr="00A254BA">
        <w:tc>
          <w:tcPr>
            <w:tcW w:w="0" w:type="auto"/>
            <w:tcBorders>
              <w:top w:val="single" w:sz="6" w:space="0" w:color="DDDDDD"/>
            </w:tcBorders>
            <w:shd w:val="clear" w:color="auto" w:fill="auto"/>
            <w:tcMar>
              <w:top w:w="120" w:type="dxa"/>
              <w:left w:w="120" w:type="dxa"/>
              <w:bottom w:w="120" w:type="dxa"/>
              <w:right w:w="120" w:type="dxa"/>
            </w:tcMar>
            <w:hideMark/>
          </w:tcPr>
          <w:p w:rsidR="00A254BA" w:rsidRPr="00A254BA" w:rsidRDefault="00A254BA" w:rsidP="00A254BA">
            <w:pPr>
              <w:widowControl/>
              <w:spacing w:after="315" w:line="315" w:lineRule="atLeast"/>
              <w:rPr>
                <w:rFonts w:ascii="新細明體" w:eastAsia="新細明體" w:hAnsi="新細明體" w:cs="新細明體"/>
                <w:kern w:val="0"/>
                <w:szCs w:val="24"/>
              </w:rPr>
            </w:pPr>
            <w:r w:rsidRPr="00A254BA">
              <w:rPr>
                <w:rFonts w:ascii="新細明體" w:eastAsia="新細明體" w:hAnsi="新細明體" w:cs="新細明體"/>
                <w:kern w:val="0"/>
                <w:szCs w:val="24"/>
              </w:rPr>
              <w:t>Total</w:t>
            </w:r>
          </w:p>
        </w:tc>
        <w:tc>
          <w:tcPr>
            <w:tcW w:w="0" w:type="auto"/>
            <w:tcBorders>
              <w:top w:val="single" w:sz="6" w:space="0" w:color="DDDDDD"/>
            </w:tcBorders>
            <w:shd w:val="clear" w:color="auto" w:fill="auto"/>
            <w:tcMar>
              <w:top w:w="120" w:type="dxa"/>
              <w:left w:w="120" w:type="dxa"/>
              <w:bottom w:w="120" w:type="dxa"/>
              <w:right w:w="120" w:type="dxa"/>
            </w:tcMar>
            <w:hideMark/>
          </w:tcPr>
          <w:p w:rsidR="00A254BA" w:rsidRPr="00A254BA" w:rsidRDefault="00A254BA" w:rsidP="00A254BA">
            <w:pPr>
              <w:widowControl/>
              <w:spacing w:after="315" w:line="315" w:lineRule="atLeast"/>
              <w:rPr>
                <w:rFonts w:ascii="新細明體" w:eastAsia="新細明體" w:hAnsi="新細明體" w:cs="新細明體"/>
                <w:kern w:val="0"/>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A254BA" w:rsidRPr="00A254BA" w:rsidRDefault="00A254BA" w:rsidP="00A254BA">
            <w:pPr>
              <w:widowControl/>
              <w:spacing w:after="315" w:line="315" w:lineRule="atLeast"/>
              <w:rPr>
                <w:rFonts w:ascii="新細明體" w:eastAsia="新細明體" w:hAnsi="新細明體" w:cs="新細明體"/>
                <w:kern w:val="0"/>
                <w:szCs w:val="24"/>
              </w:rPr>
            </w:pPr>
            <w:r w:rsidRPr="00A254BA">
              <w:rPr>
                <w:rFonts w:ascii="新細明體" w:eastAsia="新細明體" w:hAnsi="新細明體" w:cs="新細明體"/>
                <w:kern w:val="0"/>
                <w:szCs w:val="24"/>
              </w:rPr>
              <w:t>1.00 / 1.00</w:t>
            </w:r>
          </w:p>
        </w:tc>
        <w:tc>
          <w:tcPr>
            <w:tcW w:w="0" w:type="auto"/>
            <w:tcBorders>
              <w:top w:val="single" w:sz="6" w:space="0" w:color="DDDDDD"/>
            </w:tcBorders>
            <w:shd w:val="clear" w:color="auto" w:fill="auto"/>
            <w:tcMar>
              <w:top w:w="120" w:type="dxa"/>
              <w:left w:w="120" w:type="dxa"/>
              <w:bottom w:w="120" w:type="dxa"/>
              <w:right w:w="120" w:type="dxa"/>
            </w:tcMar>
            <w:hideMark/>
          </w:tcPr>
          <w:p w:rsidR="00A254BA" w:rsidRPr="00A254BA" w:rsidRDefault="00A254BA" w:rsidP="00A254BA">
            <w:pPr>
              <w:widowControl/>
              <w:spacing w:after="315" w:line="315" w:lineRule="atLeast"/>
              <w:rPr>
                <w:rFonts w:ascii="新細明體" w:eastAsia="新細明體" w:hAnsi="新細明體" w:cs="新細明體"/>
                <w:kern w:val="0"/>
                <w:szCs w:val="24"/>
              </w:rPr>
            </w:pPr>
          </w:p>
        </w:tc>
      </w:tr>
    </w:tbl>
    <w:p w:rsidR="00A254BA" w:rsidRPr="00A254BA" w:rsidRDefault="00A254BA" w:rsidP="00A254BA">
      <w:pPr>
        <w:widowControl/>
        <w:shd w:val="clear" w:color="auto" w:fill="EEEEEE"/>
        <w:spacing w:line="270" w:lineRule="atLeast"/>
        <w:rPr>
          <w:rFonts w:ascii="Helvetica" w:eastAsia="新細明體" w:hAnsi="Helvetica" w:cs="Helvetica"/>
          <w:color w:val="333333"/>
          <w:kern w:val="0"/>
          <w:sz w:val="21"/>
          <w:szCs w:val="21"/>
        </w:rPr>
      </w:pPr>
      <w:r w:rsidRPr="00A254BA">
        <w:rPr>
          <w:rFonts w:ascii="Helvetica" w:eastAsia="新細明體" w:hAnsi="Helvetica" w:cs="Helvetica"/>
          <w:b/>
          <w:bCs/>
          <w:color w:val="333333"/>
          <w:kern w:val="0"/>
          <w:sz w:val="21"/>
          <w:szCs w:val="21"/>
        </w:rPr>
        <w:t>Question Explanation</w:t>
      </w:r>
      <w:r w:rsidRPr="00A254BA">
        <w:rPr>
          <w:rFonts w:ascii="Helvetica" w:eastAsia="新細明體" w:hAnsi="Helvetica" w:cs="Helvetica"/>
          <w:b/>
          <w:bCs/>
          <w:color w:val="333333"/>
          <w:kern w:val="0"/>
          <w:sz w:val="21"/>
          <w:szCs w:val="21"/>
        </w:rPr>
        <w:br/>
      </w:r>
      <w:r w:rsidRPr="00A254BA">
        <w:rPr>
          <w:rFonts w:ascii="Helvetica" w:eastAsia="新細明體" w:hAnsi="Helvetica" w:cs="Helvetica"/>
          <w:b/>
          <w:bCs/>
          <w:color w:val="333333"/>
          <w:kern w:val="0"/>
          <w:sz w:val="21"/>
          <w:szCs w:val="21"/>
        </w:rPr>
        <w:br/>
      </w:r>
      <w:r w:rsidRPr="00A254BA">
        <w:rPr>
          <w:rFonts w:ascii="Helvetica" w:eastAsia="新細明體" w:hAnsi="Helvetica" w:cs="Helvetica"/>
          <w:color w:val="333333"/>
          <w:kern w:val="0"/>
          <w:sz w:val="21"/>
          <w:szCs w:val="21"/>
        </w:rPr>
        <w:t>The estimate doesn't change with the inclusion of wind strength</w:t>
      </w:r>
    </w:p>
    <w:p w:rsidR="00A254BA" w:rsidRPr="00A254BA" w:rsidRDefault="00A254BA" w:rsidP="00A254B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細明體" w:hAnsi="Consolas" w:cs="細明體"/>
          <w:color w:val="333333"/>
          <w:kern w:val="0"/>
          <w:sz w:val="18"/>
        </w:rPr>
      </w:pPr>
      <w:r w:rsidRPr="00A254BA">
        <w:rPr>
          <w:rFonts w:ascii="Consolas" w:eastAsia="細明體" w:hAnsi="Consolas" w:cs="細明體"/>
          <w:color w:val="333333"/>
          <w:kern w:val="0"/>
          <w:sz w:val="18"/>
        </w:rPr>
        <w:t>shuttle$auto &lt;- 1 * (shuttle$use == "auto")</w:t>
      </w:r>
    </w:p>
    <w:p w:rsidR="00A254BA" w:rsidRPr="00A254BA" w:rsidRDefault="00A254BA" w:rsidP="00A254B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細明體" w:hAnsi="Consolas" w:cs="細明體"/>
          <w:color w:val="333333"/>
          <w:kern w:val="0"/>
          <w:sz w:val="18"/>
        </w:rPr>
      </w:pPr>
      <w:r w:rsidRPr="00A254BA">
        <w:rPr>
          <w:rFonts w:ascii="Consolas" w:eastAsia="細明體" w:hAnsi="Consolas" w:cs="細明體"/>
          <w:color w:val="333333"/>
          <w:kern w:val="0"/>
          <w:sz w:val="18"/>
        </w:rPr>
        <w:t>shuttle$headwind &lt;- 1 * (shuttle$wind == "head")</w:t>
      </w:r>
    </w:p>
    <w:p w:rsidR="00A254BA" w:rsidRPr="00A254BA" w:rsidRDefault="00A254BA" w:rsidP="00A254B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細明體" w:hAnsi="Consolas" w:cs="細明體"/>
          <w:color w:val="333333"/>
          <w:kern w:val="0"/>
          <w:sz w:val="18"/>
        </w:rPr>
      </w:pPr>
      <w:r w:rsidRPr="00A254BA">
        <w:rPr>
          <w:rFonts w:ascii="Consolas" w:eastAsia="細明體" w:hAnsi="Consolas" w:cs="細明體"/>
          <w:color w:val="333333"/>
          <w:kern w:val="0"/>
          <w:sz w:val="18"/>
        </w:rPr>
        <w:t>fit &lt;- glm(auto ~ headwind + magn, data = shuttle, family = binomial)</w:t>
      </w:r>
    </w:p>
    <w:p w:rsidR="00A254BA" w:rsidRPr="00A254BA" w:rsidRDefault="00A254BA" w:rsidP="00A254B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細明體" w:hAnsi="Consolas" w:cs="細明體"/>
          <w:color w:val="333333"/>
          <w:kern w:val="0"/>
          <w:sz w:val="18"/>
        </w:rPr>
      </w:pPr>
      <w:r w:rsidRPr="00A254BA">
        <w:rPr>
          <w:rFonts w:ascii="Consolas" w:eastAsia="細明體" w:hAnsi="Consolas" w:cs="細明體"/>
          <w:color w:val="333333"/>
          <w:kern w:val="0"/>
          <w:sz w:val="18"/>
        </w:rPr>
        <w:t>exp(coef(fit))</w:t>
      </w:r>
    </w:p>
    <w:p w:rsidR="00A254BA" w:rsidRPr="00A254BA" w:rsidRDefault="00A254BA" w:rsidP="00A254B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細明體" w:hAnsi="Consolas" w:cs="細明體"/>
          <w:color w:val="333333"/>
          <w:kern w:val="0"/>
          <w:sz w:val="18"/>
        </w:rPr>
      </w:pPr>
      <w:r w:rsidRPr="00A254BA">
        <w:rPr>
          <w:rFonts w:ascii="Consolas" w:eastAsia="細明體" w:hAnsi="Consolas" w:cs="細明體"/>
          <w:color w:val="333333"/>
          <w:kern w:val="0"/>
          <w:sz w:val="18"/>
        </w:rPr>
        <w:t xml:space="preserve">## (Intercept)    headwind  magnMedium     magnOut  magnStrong </w:t>
      </w:r>
    </w:p>
    <w:p w:rsidR="00A254BA" w:rsidRPr="00A254BA" w:rsidRDefault="00A254BA" w:rsidP="00A254B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細明體" w:hAnsi="Consolas" w:cs="細明體"/>
          <w:color w:val="333333"/>
          <w:kern w:val="0"/>
          <w:sz w:val="18"/>
        </w:rPr>
      </w:pPr>
      <w:r w:rsidRPr="00A254BA">
        <w:rPr>
          <w:rFonts w:ascii="Consolas" w:eastAsia="細明體" w:hAnsi="Consolas" w:cs="細明體"/>
          <w:color w:val="333333"/>
          <w:kern w:val="0"/>
          <w:sz w:val="18"/>
        </w:rPr>
        <w:t>##      1.4852      0.9685      1.0000      0.6842      0.9376</w:t>
      </w:r>
    </w:p>
    <w:p w:rsidR="00A254BA" w:rsidRPr="00A254BA" w:rsidRDefault="00A254BA" w:rsidP="00A254B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細明體" w:hAnsi="Consolas" w:cs="細明體"/>
          <w:color w:val="333333"/>
          <w:kern w:val="0"/>
          <w:sz w:val="18"/>
        </w:rPr>
      </w:pPr>
      <w:r w:rsidRPr="00A254BA">
        <w:rPr>
          <w:rFonts w:ascii="Consolas" w:eastAsia="細明體" w:hAnsi="Consolas" w:cs="細明體"/>
          <w:color w:val="333333"/>
          <w:kern w:val="0"/>
          <w:sz w:val="18"/>
        </w:rPr>
        <w:t>## Another way without redifing variables</w:t>
      </w:r>
    </w:p>
    <w:p w:rsidR="00A254BA" w:rsidRPr="00A254BA" w:rsidRDefault="00A254BA" w:rsidP="00A254B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細明體" w:hAnsi="Consolas" w:cs="細明體"/>
          <w:color w:val="333333"/>
          <w:kern w:val="0"/>
          <w:sz w:val="18"/>
        </w:rPr>
      </w:pPr>
      <w:r w:rsidRPr="00A254BA">
        <w:rPr>
          <w:rFonts w:ascii="Consolas" w:eastAsia="細明體" w:hAnsi="Consolas" w:cs="細明體"/>
          <w:color w:val="333333"/>
          <w:kern w:val="0"/>
          <w:sz w:val="18"/>
        </w:rPr>
        <w:t xml:space="preserve">fit &lt;- glm(relevel(use, "noauto") ~ relevel(wind, "tail") + magn, data = shuttle, </w:t>
      </w:r>
    </w:p>
    <w:p w:rsidR="00A254BA" w:rsidRPr="00A254BA" w:rsidRDefault="00A254BA" w:rsidP="00A254B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細明體" w:hAnsi="Consolas" w:cs="細明體"/>
          <w:color w:val="333333"/>
          <w:kern w:val="0"/>
          <w:sz w:val="18"/>
        </w:rPr>
      </w:pPr>
      <w:r w:rsidRPr="00A254BA">
        <w:rPr>
          <w:rFonts w:ascii="Consolas" w:eastAsia="細明體" w:hAnsi="Consolas" w:cs="細明體"/>
          <w:color w:val="333333"/>
          <w:kern w:val="0"/>
          <w:sz w:val="18"/>
        </w:rPr>
        <w:t xml:space="preserve">    family = binomial)</w:t>
      </w:r>
    </w:p>
    <w:p w:rsidR="00A254BA" w:rsidRPr="00A254BA" w:rsidRDefault="00A254BA" w:rsidP="00A254B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細明體" w:hAnsi="Consolas" w:cs="細明體"/>
          <w:color w:val="333333"/>
          <w:kern w:val="0"/>
          <w:sz w:val="18"/>
        </w:rPr>
      </w:pPr>
      <w:r w:rsidRPr="00A254BA">
        <w:rPr>
          <w:rFonts w:ascii="Consolas" w:eastAsia="細明體" w:hAnsi="Consolas" w:cs="細明體"/>
          <w:color w:val="333333"/>
          <w:kern w:val="0"/>
          <w:sz w:val="18"/>
        </w:rPr>
        <w:t>exp(coef(fit))</w:t>
      </w:r>
    </w:p>
    <w:p w:rsidR="00A254BA" w:rsidRPr="00A254BA" w:rsidRDefault="00A254BA" w:rsidP="00A254B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細明體" w:hAnsi="Consolas" w:cs="細明體"/>
          <w:color w:val="333333"/>
          <w:kern w:val="0"/>
          <w:sz w:val="18"/>
        </w:rPr>
      </w:pPr>
      <w:r w:rsidRPr="00A254BA">
        <w:rPr>
          <w:rFonts w:ascii="Consolas" w:eastAsia="細明體" w:hAnsi="Consolas" w:cs="細明體"/>
          <w:color w:val="333333"/>
          <w:kern w:val="0"/>
          <w:sz w:val="18"/>
        </w:rPr>
        <w:t xml:space="preserve">##               (Intercept) relevel(wind, "tail")head </w:t>
      </w:r>
    </w:p>
    <w:p w:rsidR="00A254BA" w:rsidRPr="00A254BA" w:rsidRDefault="00A254BA" w:rsidP="00A254B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細明體" w:hAnsi="Consolas" w:cs="細明體"/>
          <w:color w:val="333333"/>
          <w:kern w:val="0"/>
          <w:sz w:val="18"/>
        </w:rPr>
      </w:pPr>
      <w:r w:rsidRPr="00A254BA">
        <w:rPr>
          <w:rFonts w:ascii="Consolas" w:eastAsia="細明體" w:hAnsi="Consolas" w:cs="細明體"/>
          <w:color w:val="333333"/>
          <w:kern w:val="0"/>
          <w:sz w:val="18"/>
        </w:rPr>
        <w:t xml:space="preserve">##                    1.4852                    0.9685 </w:t>
      </w:r>
    </w:p>
    <w:p w:rsidR="00A254BA" w:rsidRPr="00A254BA" w:rsidRDefault="00A254BA" w:rsidP="00A254B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細明體" w:hAnsi="Consolas" w:cs="細明體"/>
          <w:color w:val="333333"/>
          <w:kern w:val="0"/>
          <w:sz w:val="18"/>
        </w:rPr>
      </w:pPr>
      <w:r w:rsidRPr="00A254BA">
        <w:rPr>
          <w:rFonts w:ascii="Consolas" w:eastAsia="細明體" w:hAnsi="Consolas" w:cs="細明體"/>
          <w:color w:val="333333"/>
          <w:kern w:val="0"/>
          <w:sz w:val="18"/>
        </w:rPr>
        <w:t xml:space="preserve">##                magnMedium                   magnOut </w:t>
      </w:r>
    </w:p>
    <w:p w:rsidR="00A254BA" w:rsidRPr="00A254BA" w:rsidRDefault="00A254BA" w:rsidP="00A254B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細明體" w:hAnsi="Consolas" w:cs="細明體"/>
          <w:color w:val="333333"/>
          <w:kern w:val="0"/>
          <w:sz w:val="18"/>
        </w:rPr>
      </w:pPr>
      <w:r w:rsidRPr="00A254BA">
        <w:rPr>
          <w:rFonts w:ascii="Consolas" w:eastAsia="細明體" w:hAnsi="Consolas" w:cs="細明體"/>
          <w:color w:val="333333"/>
          <w:kern w:val="0"/>
          <w:sz w:val="18"/>
        </w:rPr>
        <w:t xml:space="preserve">##                    1.0000                    0.6842 </w:t>
      </w:r>
    </w:p>
    <w:p w:rsidR="00A254BA" w:rsidRPr="00A254BA" w:rsidRDefault="00A254BA" w:rsidP="00A254B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細明體" w:hAnsi="Consolas" w:cs="細明體"/>
          <w:color w:val="333333"/>
          <w:kern w:val="0"/>
          <w:sz w:val="18"/>
        </w:rPr>
      </w:pPr>
      <w:r w:rsidRPr="00A254BA">
        <w:rPr>
          <w:rFonts w:ascii="Consolas" w:eastAsia="細明體" w:hAnsi="Consolas" w:cs="細明體"/>
          <w:color w:val="333333"/>
          <w:kern w:val="0"/>
          <w:sz w:val="18"/>
        </w:rPr>
        <w:t xml:space="preserve">##                magnStrong </w:t>
      </w:r>
    </w:p>
    <w:p w:rsidR="00A254BA" w:rsidRPr="00A254BA" w:rsidRDefault="00A254BA" w:rsidP="00A254B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5" w:lineRule="atLeast"/>
        <w:rPr>
          <w:rFonts w:ascii="Consolas" w:eastAsia="細明體" w:hAnsi="Consolas" w:cs="細明體"/>
          <w:color w:val="333333"/>
          <w:kern w:val="0"/>
          <w:sz w:val="18"/>
        </w:rPr>
      </w:pPr>
      <w:r w:rsidRPr="00A254BA">
        <w:rPr>
          <w:rFonts w:ascii="Consolas" w:eastAsia="細明體" w:hAnsi="Consolas" w:cs="細明體"/>
          <w:color w:val="333333"/>
          <w:kern w:val="0"/>
          <w:sz w:val="18"/>
        </w:rPr>
        <w:t>##                    0.9376</w:t>
      </w:r>
    </w:p>
    <w:p w:rsidR="00A254BA" w:rsidRPr="00A254BA" w:rsidRDefault="00A254BA" w:rsidP="00A254BA">
      <w:pPr>
        <w:widowControl/>
        <w:shd w:val="clear" w:color="auto" w:fill="FAFAFA"/>
        <w:spacing w:after="158" w:line="630" w:lineRule="atLeast"/>
        <w:outlineLvl w:val="2"/>
        <w:rPr>
          <w:rFonts w:ascii="inherit" w:eastAsia="新細明體" w:hAnsi="inherit" w:cs="Helvetica"/>
          <w:b/>
          <w:bCs/>
          <w:color w:val="333333"/>
          <w:kern w:val="0"/>
          <w:sz w:val="37"/>
          <w:szCs w:val="37"/>
        </w:rPr>
      </w:pPr>
      <w:r w:rsidRPr="00A254BA">
        <w:rPr>
          <w:rFonts w:ascii="inherit" w:eastAsia="新細明體" w:hAnsi="inherit" w:cs="Helvetica"/>
          <w:b/>
          <w:bCs/>
          <w:color w:val="333333"/>
          <w:kern w:val="0"/>
          <w:sz w:val="37"/>
          <w:szCs w:val="37"/>
        </w:rPr>
        <w:t>Question 3</w:t>
      </w:r>
    </w:p>
    <w:p w:rsidR="00A254BA" w:rsidRPr="00A254BA" w:rsidRDefault="00A254BA" w:rsidP="00A254BA">
      <w:pPr>
        <w:widowControl/>
        <w:shd w:val="clear" w:color="auto" w:fill="FAFAFA"/>
        <w:spacing w:line="420" w:lineRule="atLeast"/>
        <w:rPr>
          <w:rFonts w:ascii="Helvetica" w:eastAsia="新細明體" w:hAnsi="Helvetica" w:cs="Helvetica"/>
          <w:color w:val="333333"/>
          <w:kern w:val="0"/>
          <w:sz w:val="23"/>
          <w:szCs w:val="23"/>
        </w:rPr>
      </w:pPr>
      <w:r w:rsidRPr="00A254BA">
        <w:rPr>
          <w:rFonts w:ascii="Helvetica" w:eastAsia="新細明體" w:hAnsi="Helvetica" w:cs="Helvetica"/>
          <w:color w:val="333333"/>
          <w:kern w:val="0"/>
          <w:sz w:val="23"/>
          <w:szCs w:val="23"/>
        </w:rPr>
        <w:t>If you fit a logistic regression model to a binary variable, for example use of the autolander, then fit a logistic regression model for one minus the outcome (not using the autolander) what happens to the coefficients?</w:t>
      </w:r>
    </w:p>
    <w:tbl>
      <w:tblPr>
        <w:tblW w:w="14715" w:type="dxa"/>
        <w:tblCellMar>
          <w:top w:w="15" w:type="dxa"/>
          <w:left w:w="15" w:type="dxa"/>
          <w:bottom w:w="15" w:type="dxa"/>
          <w:right w:w="15" w:type="dxa"/>
        </w:tblCellMar>
        <w:tblLook w:val="04A0"/>
      </w:tblPr>
      <w:tblGrid>
        <w:gridCol w:w="9469"/>
        <w:gridCol w:w="1335"/>
        <w:gridCol w:w="1867"/>
        <w:gridCol w:w="2044"/>
      </w:tblGrid>
      <w:tr w:rsidR="00A254BA" w:rsidRPr="00A254BA" w:rsidTr="00A254BA">
        <w:tc>
          <w:tcPr>
            <w:tcW w:w="0" w:type="auto"/>
            <w:tcBorders>
              <w:top w:val="single" w:sz="6" w:space="0" w:color="DDDDDD"/>
            </w:tcBorders>
            <w:shd w:val="clear" w:color="auto" w:fill="auto"/>
            <w:tcMar>
              <w:top w:w="120" w:type="dxa"/>
              <w:left w:w="120" w:type="dxa"/>
              <w:bottom w:w="120" w:type="dxa"/>
              <w:right w:w="120" w:type="dxa"/>
            </w:tcMar>
            <w:hideMark/>
          </w:tcPr>
          <w:p w:rsidR="00A254BA" w:rsidRPr="00A254BA" w:rsidRDefault="00A254BA" w:rsidP="00A254BA">
            <w:pPr>
              <w:widowControl/>
              <w:spacing w:after="315" w:line="315" w:lineRule="atLeast"/>
              <w:rPr>
                <w:rFonts w:ascii="新細明體" w:eastAsia="新細明體" w:hAnsi="新細明體" w:cs="新細明體"/>
                <w:b/>
                <w:bCs/>
                <w:kern w:val="0"/>
                <w:szCs w:val="24"/>
              </w:rPr>
            </w:pPr>
            <w:r w:rsidRPr="00A254BA">
              <w:rPr>
                <w:rFonts w:ascii="新細明體" w:eastAsia="新細明體" w:hAnsi="新細明體" w:cs="新細明體"/>
                <w:b/>
                <w:bCs/>
                <w:kern w:val="0"/>
                <w:szCs w:val="24"/>
              </w:rPr>
              <w:t>Your Answer</w:t>
            </w:r>
          </w:p>
        </w:tc>
        <w:tc>
          <w:tcPr>
            <w:tcW w:w="0" w:type="auto"/>
            <w:tcBorders>
              <w:top w:val="single" w:sz="6" w:space="0" w:color="DDDDDD"/>
            </w:tcBorders>
            <w:shd w:val="clear" w:color="auto" w:fill="auto"/>
            <w:tcMar>
              <w:top w:w="120" w:type="dxa"/>
              <w:left w:w="120" w:type="dxa"/>
              <w:bottom w:w="120" w:type="dxa"/>
              <w:right w:w="120" w:type="dxa"/>
            </w:tcMar>
            <w:hideMark/>
          </w:tcPr>
          <w:p w:rsidR="00A254BA" w:rsidRPr="00A254BA" w:rsidRDefault="00A254BA" w:rsidP="00A254BA">
            <w:pPr>
              <w:widowControl/>
              <w:spacing w:after="315" w:line="315" w:lineRule="atLeast"/>
              <w:rPr>
                <w:rFonts w:ascii="新細明體" w:eastAsia="新細明體" w:hAnsi="新細明體" w:cs="新細明體"/>
                <w:b/>
                <w:bCs/>
                <w:kern w:val="0"/>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A254BA" w:rsidRPr="00A254BA" w:rsidRDefault="00A254BA" w:rsidP="00A254BA">
            <w:pPr>
              <w:widowControl/>
              <w:spacing w:after="315" w:line="315" w:lineRule="atLeast"/>
              <w:rPr>
                <w:rFonts w:ascii="新細明體" w:eastAsia="新細明體" w:hAnsi="新細明體" w:cs="新細明體"/>
                <w:b/>
                <w:bCs/>
                <w:kern w:val="0"/>
                <w:szCs w:val="24"/>
              </w:rPr>
            </w:pPr>
            <w:r w:rsidRPr="00A254BA">
              <w:rPr>
                <w:rFonts w:ascii="新細明體" w:eastAsia="新細明體" w:hAnsi="新細明體" w:cs="新細明體"/>
                <w:b/>
                <w:bCs/>
                <w:kern w:val="0"/>
                <w:szCs w:val="24"/>
              </w:rPr>
              <w:t>Score</w:t>
            </w:r>
          </w:p>
        </w:tc>
        <w:tc>
          <w:tcPr>
            <w:tcW w:w="0" w:type="auto"/>
            <w:tcBorders>
              <w:top w:val="single" w:sz="6" w:space="0" w:color="DDDDDD"/>
            </w:tcBorders>
            <w:shd w:val="clear" w:color="auto" w:fill="auto"/>
            <w:tcMar>
              <w:top w:w="120" w:type="dxa"/>
              <w:left w:w="120" w:type="dxa"/>
              <w:bottom w:w="120" w:type="dxa"/>
              <w:right w:w="120" w:type="dxa"/>
            </w:tcMar>
            <w:hideMark/>
          </w:tcPr>
          <w:p w:rsidR="00A254BA" w:rsidRPr="00A254BA" w:rsidRDefault="00A254BA" w:rsidP="00A254BA">
            <w:pPr>
              <w:widowControl/>
              <w:spacing w:after="315" w:line="315" w:lineRule="atLeast"/>
              <w:rPr>
                <w:rFonts w:ascii="新細明體" w:eastAsia="新細明體" w:hAnsi="新細明體" w:cs="新細明體"/>
                <w:b/>
                <w:bCs/>
                <w:kern w:val="0"/>
                <w:szCs w:val="24"/>
              </w:rPr>
            </w:pPr>
            <w:r w:rsidRPr="00A254BA">
              <w:rPr>
                <w:rFonts w:ascii="新細明體" w:eastAsia="新細明體" w:hAnsi="新細明體" w:cs="新細明體"/>
                <w:b/>
                <w:bCs/>
                <w:kern w:val="0"/>
                <w:szCs w:val="24"/>
              </w:rPr>
              <w:t>Explanation</w:t>
            </w:r>
          </w:p>
        </w:tc>
      </w:tr>
      <w:tr w:rsidR="00A254BA" w:rsidRPr="00A254BA" w:rsidTr="00A254BA">
        <w:tc>
          <w:tcPr>
            <w:tcW w:w="0" w:type="auto"/>
            <w:tcBorders>
              <w:top w:val="single" w:sz="6" w:space="0" w:color="DDDDDD"/>
            </w:tcBorders>
            <w:shd w:val="clear" w:color="auto" w:fill="auto"/>
            <w:tcMar>
              <w:top w:w="120" w:type="dxa"/>
              <w:left w:w="120" w:type="dxa"/>
              <w:bottom w:w="120" w:type="dxa"/>
              <w:right w:w="120" w:type="dxa"/>
            </w:tcMar>
            <w:hideMark/>
          </w:tcPr>
          <w:p w:rsidR="00A254BA" w:rsidRPr="00A254BA" w:rsidRDefault="00A254BA" w:rsidP="00A254BA">
            <w:pPr>
              <w:widowControl/>
              <w:spacing w:after="315" w:line="315" w:lineRule="atLeast"/>
              <w:rPr>
                <w:rFonts w:ascii="新細明體" w:eastAsia="新細明體" w:hAnsi="新細明體" w:cs="新細明體"/>
                <w:kern w:val="0"/>
                <w:szCs w:val="24"/>
              </w:rPr>
            </w:pPr>
            <w:r w:rsidRPr="00A254BA">
              <w:rPr>
                <w:rFonts w:ascii="新細明體" w:eastAsia="新細明體" w:hAnsi="新細明體" w:cs="新細明體"/>
                <w:kern w:val="0"/>
                <w:szCs w:val="24"/>
              </w:rPr>
              <w:object w:dxaOrig="1440" w:dyaOrig="1440">
                <v:shape id="_x0000_i1088" type="#_x0000_t75" style="width:20.25pt;height:15.75pt" o:ole="">
                  <v:imagedata r:id="rId10" o:title=""/>
                </v:shape>
                <w:control r:id="rId17" w:name="DefaultOcxName8" w:shapeid="_x0000_i1088"/>
              </w:object>
            </w:r>
            <w:r w:rsidRPr="00A254BA">
              <w:rPr>
                <w:rFonts w:ascii="新細明體" w:eastAsia="新細明體" w:hAnsi="新細明體" w:cs="新細明體"/>
                <w:kern w:val="0"/>
                <w:szCs w:val="24"/>
              </w:rPr>
              <w:t>The coefficients reverse their signs.</w:t>
            </w:r>
          </w:p>
        </w:tc>
        <w:tc>
          <w:tcPr>
            <w:tcW w:w="0" w:type="auto"/>
            <w:tcBorders>
              <w:top w:val="single" w:sz="6" w:space="0" w:color="DDDDDD"/>
            </w:tcBorders>
            <w:shd w:val="clear" w:color="auto" w:fill="auto"/>
            <w:tcMar>
              <w:top w:w="120" w:type="dxa"/>
              <w:left w:w="120" w:type="dxa"/>
              <w:bottom w:w="120" w:type="dxa"/>
              <w:right w:w="120" w:type="dxa"/>
            </w:tcMar>
            <w:hideMark/>
          </w:tcPr>
          <w:p w:rsidR="00A254BA" w:rsidRPr="00A254BA" w:rsidRDefault="00A254BA" w:rsidP="00A254BA">
            <w:pPr>
              <w:widowControl/>
              <w:spacing w:after="315" w:line="315" w:lineRule="atLeast"/>
              <w:rPr>
                <w:rFonts w:ascii="新細明體" w:eastAsia="新細明體" w:hAnsi="新細明體" w:cs="新細明體"/>
                <w:kern w:val="0"/>
                <w:szCs w:val="24"/>
              </w:rPr>
            </w:pPr>
            <w:r w:rsidRPr="00A254BA">
              <w:rPr>
                <w:rFonts w:ascii="FontAwesome" w:eastAsia="新細明體" w:hAnsi="FontAwesome" w:cs="新細明體"/>
                <w:color w:val="037E03"/>
                <w:kern w:val="0"/>
                <w:sz w:val="21"/>
              </w:rPr>
              <w:t>Correct</w:t>
            </w:r>
          </w:p>
        </w:tc>
        <w:tc>
          <w:tcPr>
            <w:tcW w:w="0" w:type="auto"/>
            <w:tcBorders>
              <w:top w:val="single" w:sz="6" w:space="0" w:color="DDDDDD"/>
            </w:tcBorders>
            <w:shd w:val="clear" w:color="auto" w:fill="auto"/>
            <w:tcMar>
              <w:top w:w="120" w:type="dxa"/>
              <w:left w:w="120" w:type="dxa"/>
              <w:bottom w:w="120" w:type="dxa"/>
              <w:right w:w="120" w:type="dxa"/>
            </w:tcMar>
            <w:hideMark/>
          </w:tcPr>
          <w:p w:rsidR="00A254BA" w:rsidRPr="00A254BA" w:rsidRDefault="00A254BA" w:rsidP="00A254BA">
            <w:pPr>
              <w:widowControl/>
              <w:spacing w:after="315" w:line="315" w:lineRule="atLeast"/>
              <w:rPr>
                <w:rFonts w:ascii="新細明體" w:eastAsia="新細明體" w:hAnsi="新細明體" w:cs="新細明體"/>
                <w:kern w:val="0"/>
                <w:szCs w:val="24"/>
              </w:rPr>
            </w:pPr>
            <w:r w:rsidRPr="00A254BA">
              <w:rPr>
                <w:rFonts w:ascii="新細明體" w:eastAsia="新細明體" w:hAnsi="新細明體" w:cs="新細明體"/>
                <w:kern w:val="0"/>
                <w:szCs w:val="24"/>
              </w:rPr>
              <w:t>1.00</w:t>
            </w:r>
          </w:p>
        </w:tc>
        <w:tc>
          <w:tcPr>
            <w:tcW w:w="0" w:type="auto"/>
            <w:tcBorders>
              <w:top w:val="single" w:sz="6" w:space="0" w:color="DDDDDD"/>
            </w:tcBorders>
            <w:shd w:val="clear" w:color="auto" w:fill="auto"/>
            <w:tcMar>
              <w:top w:w="120" w:type="dxa"/>
              <w:left w:w="120" w:type="dxa"/>
              <w:bottom w:w="120" w:type="dxa"/>
              <w:right w:w="120" w:type="dxa"/>
            </w:tcMar>
            <w:hideMark/>
          </w:tcPr>
          <w:p w:rsidR="00A254BA" w:rsidRPr="00A254BA" w:rsidRDefault="00A254BA" w:rsidP="00A254BA">
            <w:pPr>
              <w:widowControl/>
              <w:spacing w:after="315" w:line="315" w:lineRule="atLeast"/>
              <w:rPr>
                <w:rFonts w:ascii="新細明體" w:eastAsia="新細明體" w:hAnsi="新細明體" w:cs="新細明體"/>
                <w:kern w:val="0"/>
                <w:szCs w:val="24"/>
              </w:rPr>
            </w:pPr>
          </w:p>
        </w:tc>
      </w:tr>
      <w:tr w:rsidR="00A254BA" w:rsidRPr="00A254BA" w:rsidTr="00A254BA">
        <w:tc>
          <w:tcPr>
            <w:tcW w:w="0" w:type="auto"/>
            <w:tcBorders>
              <w:top w:val="single" w:sz="6" w:space="0" w:color="DDDDDD"/>
            </w:tcBorders>
            <w:shd w:val="clear" w:color="auto" w:fill="auto"/>
            <w:tcMar>
              <w:top w:w="120" w:type="dxa"/>
              <w:left w:w="120" w:type="dxa"/>
              <w:bottom w:w="120" w:type="dxa"/>
              <w:right w:w="120" w:type="dxa"/>
            </w:tcMar>
            <w:hideMark/>
          </w:tcPr>
          <w:p w:rsidR="00A254BA" w:rsidRPr="00A254BA" w:rsidRDefault="00A254BA" w:rsidP="00A254BA">
            <w:pPr>
              <w:widowControl/>
              <w:spacing w:after="315" w:line="315" w:lineRule="atLeast"/>
              <w:rPr>
                <w:rFonts w:ascii="新細明體" w:eastAsia="新細明體" w:hAnsi="新細明體" w:cs="新細明體"/>
                <w:kern w:val="0"/>
                <w:szCs w:val="24"/>
              </w:rPr>
            </w:pPr>
            <w:r w:rsidRPr="00A254BA">
              <w:rPr>
                <w:rFonts w:ascii="新細明體" w:eastAsia="新細明體" w:hAnsi="新細明體" w:cs="新細明體"/>
                <w:kern w:val="0"/>
                <w:szCs w:val="24"/>
              </w:rPr>
              <w:object w:dxaOrig="1440" w:dyaOrig="1440">
                <v:shape id="_x0000_i1087" type="#_x0000_t75" style="width:20.25pt;height:15.75pt" o:ole="">
                  <v:imagedata r:id="rId7" o:title=""/>
                </v:shape>
                <w:control r:id="rId18" w:name="DefaultOcxName9" w:shapeid="_x0000_i1087"/>
              </w:object>
            </w:r>
            <w:r w:rsidRPr="00A254BA">
              <w:rPr>
                <w:rFonts w:ascii="新細明體" w:eastAsia="新細明體" w:hAnsi="新細明體" w:cs="新細明體"/>
                <w:kern w:val="0"/>
                <w:szCs w:val="24"/>
              </w:rPr>
              <w:t>The coefficients change in a non-linear fashion.</w:t>
            </w:r>
          </w:p>
        </w:tc>
        <w:tc>
          <w:tcPr>
            <w:tcW w:w="0" w:type="auto"/>
            <w:tcBorders>
              <w:top w:val="single" w:sz="6" w:space="0" w:color="DDDDDD"/>
            </w:tcBorders>
            <w:shd w:val="clear" w:color="auto" w:fill="auto"/>
            <w:tcMar>
              <w:top w:w="120" w:type="dxa"/>
              <w:left w:w="120" w:type="dxa"/>
              <w:bottom w:w="120" w:type="dxa"/>
              <w:right w:w="120" w:type="dxa"/>
            </w:tcMar>
            <w:hideMark/>
          </w:tcPr>
          <w:p w:rsidR="00A254BA" w:rsidRPr="00A254BA" w:rsidRDefault="00A254BA" w:rsidP="00A254BA">
            <w:pPr>
              <w:widowControl/>
              <w:spacing w:after="315" w:line="315" w:lineRule="atLeast"/>
              <w:rPr>
                <w:rFonts w:ascii="新細明體" w:eastAsia="新細明體" w:hAnsi="新細明體" w:cs="新細明體"/>
                <w:kern w:val="0"/>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A254BA" w:rsidRPr="00A254BA" w:rsidRDefault="00A254BA" w:rsidP="00A254BA">
            <w:pPr>
              <w:widowControl/>
              <w:spacing w:after="315" w:line="315" w:lineRule="atLeast"/>
              <w:rPr>
                <w:rFonts w:ascii="新細明體" w:eastAsia="新細明體" w:hAnsi="新細明體" w:cs="新細明體"/>
                <w:kern w:val="0"/>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A254BA" w:rsidRPr="00A254BA" w:rsidRDefault="00A254BA" w:rsidP="00A254BA">
            <w:pPr>
              <w:widowControl/>
              <w:spacing w:after="315" w:line="315" w:lineRule="atLeast"/>
              <w:rPr>
                <w:rFonts w:ascii="新細明體" w:eastAsia="新細明體" w:hAnsi="新細明體" w:cs="新細明體"/>
                <w:kern w:val="0"/>
                <w:szCs w:val="24"/>
              </w:rPr>
            </w:pPr>
          </w:p>
        </w:tc>
      </w:tr>
      <w:tr w:rsidR="00A254BA" w:rsidRPr="00A254BA" w:rsidTr="00A254BA">
        <w:tc>
          <w:tcPr>
            <w:tcW w:w="0" w:type="auto"/>
            <w:tcBorders>
              <w:top w:val="single" w:sz="6" w:space="0" w:color="DDDDDD"/>
            </w:tcBorders>
            <w:shd w:val="clear" w:color="auto" w:fill="auto"/>
            <w:tcMar>
              <w:top w:w="120" w:type="dxa"/>
              <w:left w:w="120" w:type="dxa"/>
              <w:bottom w:w="120" w:type="dxa"/>
              <w:right w:w="120" w:type="dxa"/>
            </w:tcMar>
            <w:hideMark/>
          </w:tcPr>
          <w:p w:rsidR="00A254BA" w:rsidRPr="00A254BA" w:rsidRDefault="00A254BA" w:rsidP="00A254BA">
            <w:pPr>
              <w:widowControl/>
              <w:spacing w:after="315" w:line="315" w:lineRule="atLeast"/>
              <w:rPr>
                <w:rFonts w:ascii="新細明體" w:eastAsia="新細明體" w:hAnsi="新細明體" w:cs="新細明體"/>
                <w:kern w:val="0"/>
                <w:szCs w:val="24"/>
              </w:rPr>
            </w:pPr>
            <w:r w:rsidRPr="00A254BA">
              <w:rPr>
                <w:rFonts w:ascii="新細明體" w:eastAsia="新細明體" w:hAnsi="新細明體" w:cs="新細明體"/>
                <w:kern w:val="0"/>
                <w:szCs w:val="24"/>
              </w:rPr>
              <w:object w:dxaOrig="1440" w:dyaOrig="1440">
                <v:shape id="_x0000_i1086" type="#_x0000_t75" style="width:20.25pt;height:15.75pt" o:ole="">
                  <v:imagedata r:id="rId7" o:title=""/>
                </v:shape>
                <w:control r:id="rId19" w:name="DefaultOcxName10" w:shapeid="_x0000_i1086"/>
              </w:object>
            </w:r>
            <w:r w:rsidRPr="00A254BA">
              <w:rPr>
                <w:rFonts w:ascii="新細明體" w:eastAsia="新細明體" w:hAnsi="新細明體" w:cs="新細明體"/>
                <w:kern w:val="0"/>
                <w:szCs w:val="24"/>
              </w:rPr>
              <w:t>The coefficients get inverted (one over their previous value).</w:t>
            </w:r>
          </w:p>
        </w:tc>
        <w:tc>
          <w:tcPr>
            <w:tcW w:w="0" w:type="auto"/>
            <w:tcBorders>
              <w:top w:val="single" w:sz="6" w:space="0" w:color="DDDDDD"/>
            </w:tcBorders>
            <w:shd w:val="clear" w:color="auto" w:fill="auto"/>
            <w:tcMar>
              <w:top w:w="120" w:type="dxa"/>
              <w:left w:w="120" w:type="dxa"/>
              <w:bottom w:w="120" w:type="dxa"/>
              <w:right w:w="120" w:type="dxa"/>
            </w:tcMar>
            <w:hideMark/>
          </w:tcPr>
          <w:p w:rsidR="00A254BA" w:rsidRPr="00A254BA" w:rsidRDefault="00A254BA" w:rsidP="00A254BA">
            <w:pPr>
              <w:widowControl/>
              <w:spacing w:after="315" w:line="315" w:lineRule="atLeast"/>
              <w:rPr>
                <w:rFonts w:ascii="新細明體" w:eastAsia="新細明體" w:hAnsi="新細明體" w:cs="新細明體"/>
                <w:kern w:val="0"/>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A254BA" w:rsidRPr="00A254BA" w:rsidRDefault="00A254BA" w:rsidP="00A254BA">
            <w:pPr>
              <w:widowControl/>
              <w:spacing w:after="315" w:line="315" w:lineRule="atLeast"/>
              <w:rPr>
                <w:rFonts w:ascii="新細明體" w:eastAsia="新細明體" w:hAnsi="新細明體" w:cs="新細明體"/>
                <w:kern w:val="0"/>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A254BA" w:rsidRPr="00A254BA" w:rsidRDefault="00A254BA" w:rsidP="00A254BA">
            <w:pPr>
              <w:widowControl/>
              <w:spacing w:after="315" w:line="315" w:lineRule="atLeast"/>
              <w:rPr>
                <w:rFonts w:ascii="新細明體" w:eastAsia="新細明體" w:hAnsi="新細明體" w:cs="新細明體"/>
                <w:kern w:val="0"/>
                <w:szCs w:val="24"/>
              </w:rPr>
            </w:pPr>
          </w:p>
        </w:tc>
      </w:tr>
      <w:tr w:rsidR="00A254BA" w:rsidRPr="00A254BA" w:rsidTr="00A254BA">
        <w:tc>
          <w:tcPr>
            <w:tcW w:w="0" w:type="auto"/>
            <w:tcBorders>
              <w:top w:val="single" w:sz="6" w:space="0" w:color="DDDDDD"/>
            </w:tcBorders>
            <w:shd w:val="clear" w:color="auto" w:fill="auto"/>
            <w:tcMar>
              <w:top w:w="120" w:type="dxa"/>
              <w:left w:w="120" w:type="dxa"/>
              <w:bottom w:w="120" w:type="dxa"/>
              <w:right w:w="120" w:type="dxa"/>
            </w:tcMar>
            <w:hideMark/>
          </w:tcPr>
          <w:p w:rsidR="00A254BA" w:rsidRPr="00A254BA" w:rsidRDefault="00A254BA" w:rsidP="00A254BA">
            <w:pPr>
              <w:widowControl/>
              <w:spacing w:after="315" w:line="315" w:lineRule="atLeast"/>
              <w:rPr>
                <w:rFonts w:ascii="新細明體" w:eastAsia="新細明體" w:hAnsi="新細明體" w:cs="新細明體"/>
                <w:kern w:val="0"/>
                <w:szCs w:val="24"/>
              </w:rPr>
            </w:pPr>
            <w:r w:rsidRPr="00A254BA">
              <w:rPr>
                <w:rFonts w:ascii="新細明體" w:eastAsia="新細明體" w:hAnsi="新細明體" w:cs="新細明體"/>
                <w:kern w:val="0"/>
                <w:szCs w:val="24"/>
              </w:rPr>
              <w:object w:dxaOrig="1440" w:dyaOrig="1440">
                <v:shape id="_x0000_i1085" type="#_x0000_t75" style="width:20.25pt;height:15.75pt" o:ole="">
                  <v:imagedata r:id="rId7" o:title=""/>
                </v:shape>
                <w:control r:id="rId20" w:name="DefaultOcxName11" w:shapeid="_x0000_i1085"/>
              </w:object>
            </w:r>
            <w:r w:rsidRPr="00A254BA">
              <w:rPr>
                <w:rFonts w:ascii="新細明體" w:eastAsia="新細明體" w:hAnsi="新細明體" w:cs="新細明體"/>
                <w:kern w:val="0"/>
                <w:szCs w:val="24"/>
              </w:rPr>
              <w:t>The intercept changes sign, but the other coefficients don't.</w:t>
            </w:r>
          </w:p>
        </w:tc>
        <w:tc>
          <w:tcPr>
            <w:tcW w:w="0" w:type="auto"/>
            <w:tcBorders>
              <w:top w:val="single" w:sz="6" w:space="0" w:color="DDDDDD"/>
            </w:tcBorders>
            <w:shd w:val="clear" w:color="auto" w:fill="auto"/>
            <w:tcMar>
              <w:top w:w="120" w:type="dxa"/>
              <w:left w:w="120" w:type="dxa"/>
              <w:bottom w:w="120" w:type="dxa"/>
              <w:right w:w="120" w:type="dxa"/>
            </w:tcMar>
            <w:hideMark/>
          </w:tcPr>
          <w:p w:rsidR="00A254BA" w:rsidRPr="00A254BA" w:rsidRDefault="00A254BA" w:rsidP="00A254BA">
            <w:pPr>
              <w:widowControl/>
              <w:spacing w:after="315" w:line="315" w:lineRule="atLeast"/>
              <w:rPr>
                <w:rFonts w:ascii="新細明體" w:eastAsia="新細明體" w:hAnsi="新細明體" w:cs="新細明體"/>
                <w:kern w:val="0"/>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A254BA" w:rsidRPr="00A254BA" w:rsidRDefault="00A254BA" w:rsidP="00A254BA">
            <w:pPr>
              <w:widowControl/>
              <w:spacing w:after="315" w:line="315" w:lineRule="atLeast"/>
              <w:rPr>
                <w:rFonts w:ascii="新細明體" w:eastAsia="新細明體" w:hAnsi="新細明體" w:cs="新細明體"/>
                <w:kern w:val="0"/>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A254BA" w:rsidRPr="00A254BA" w:rsidRDefault="00A254BA" w:rsidP="00A254BA">
            <w:pPr>
              <w:widowControl/>
              <w:spacing w:after="315" w:line="315" w:lineRule="atLeast"/>
              <w:rPr>
                <w:rFonts w:ascii="新細明體" w:eastAsia="新細明體" w:hAnsi="新細明體" w:cs="新細明體"/>
                <w:kern w:val="0"/>
                <w:szCs w:val="24"/>
              </w:rPr>
            </w:pPr>
          </w:p>
        </w:tc>
      </w:tr>
      <w:tr w:rsidR="00A254BA" w:rsidRPr="00A254BA" w:rsidTr="00A254BA">
        <w:tc>
          <w:tcPr>
            <w:tcW w:w="0" w:type="auto"/>
            <w:tcBorders>
              <w:top w:val="single" w:sz="6" w:space="0" w:color="DDDDDD"/>
            </w:tcBorders>
            <w:shd w:val="clear" w:color="auto" w:fill="auto"/>
            <w:tcMar>
              <w:top w:w="120" w:type="dxa"/>
              <w:left w:w="120" w:type="dxa"/>
              <w:bottom w:w="120" w:type="dxa"/>
              <w:right w:w="120" w:type="dxa"/>
            </w:tcMar>
            <w:hideMark/>
          </w:tcPr>
          <w:p w:rsidR="00A254BA" w:rsidRPr="00A254BA" w:rsidRDefault="00A254BA" w:rsidP="00A254BA">
            <w:pPr>
              <w:widowControl/>
              <w:spacing w:after="315" w:line="315" w:lineRule="atLeast"/>
              <w:rPr>
                <w:rFonts w:ascii="新細明體" w:eastAsia="新細明體" w:hAnsi="新細明體" w:cs="新細明體"/>
                <w:kern w:val="0"/>
                <w:szCs w:val="24"/>
              </w:rPr>
            </w:pPr>
            <w:r w:rsidRPr="00A254BA">
              <w:rPr>
                <w:rFonts w:ascii="新細明體" w:eastAsia="新細明體" w:hAnsi="新細明體" w:cs="新細明體"/>
                <w:kern w:val="0"/>
                <w:szCs w:val="24"/>
              </w:rPr>
              <w:t>Total</w:t>
            </w:r>
          </w:p>
        </w:tc>
        <w:tc>
          <w:tcPr>
            <w:tcW w:w="0" w:type="auto"/>
            <w:tcBorders>
              <w:top w:val="single" w:sz="6" w:space="0" w:color="DDDDDD"/>
            </w:tcBorders>
            <w:shd w:val="clear" w:color="auto" w:fill="auto"/>
            <w:tcMar>
              <w:top w:w="120" w:type="dxa"/>
              <w:left w:w="120" w:type="dxa"/>
              <w:bottom w:w="120" w:type="dxa"/>
              <w:right w:w="120" w:type="dxa"/>
            </w:tcMar>
            <w:hideMark/>
          </w:tcPr>
          <w:p w:rsidR="00A254BA" w:rsidRPr="00A254BA" w:rsidRDefault="00A254BA" w:rsidP="00A254BA">
            <w:pPr>
              <w:widowControl/>
              <w:spacing w:after="315" w:line="315" w:lineRule="atLeast"/>
              <w:rPr>
                <w:rFonts w:ascii="新細明體" w:eastAsia="新細明體" w:hAnsi="新細明體" w:cs="新細明體"/>
                <w:kern w:val="0"/>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A254BA" w:rsidRPr="00A254BA" w:rsidRDefault="00A254BA" w:rsidP="00A254BA">
            <w:pPr>
              <w:widowControl/>
              <w:spacing w:after="315" w:line="315" w:lineRule="atLeast"/>
              <w:rPr>
                <w:rFonts w:ascii="新細明體" w:eastAsia="新細明體" w:hAnsi="新細明體" w:cs="新細明體"/>
                <w:kern w:val="0"/>
                <w:szCs w:val="24"/>
              </w:rPr>
            </w:pPr>
            <w:r w:rsidRPr="00A254BA">
              <w:rPr>
                <w:rFonts w:ascii="新細明體" w:eastAsia="新細明體" w:hAnsi="新細明體" w:cs="新細明體"/>
                <w:kern w:val="0"/>
                <w:szCs w:val="24"/>
              </w:rPr>
              <w:t>1.00 / 1.00</w:t>
            </w:r>
          </w:p>
        </w:tc>
        <w:tc>
          <w:tcPr>
            <w:tcW w:w="0" w:type="auto"/>
            <w:tcBorders>
              <w:top w:val="single" w:sz="6" w:space="0" w:color="DDDDDD"/>
            </w:tcBorders>
            <w:shd w:val="clear" w:color="auto" w:fill="auto"/>
            <w:tcMar>
              <w:top w:w="120" w:type="dxa"/>
              <w:left w:w="120" w:type="dxa"/>
              <w:bottom w:w="120" w:type="dxa"/>
              <w:right w:w="120" w:type="dxa"/>
            </w:tcMar>
            <w:hideMark/>
          </w:tcPr>
          <w:p w:rsidR="00A254BA" w:rsidRPr="00A254BA" w:rsidRDefault="00A254BA" w:rsidP="00A254BA">
            <w:pPr>
              <w:widowControl/>
              <w:spacing w:after="315" w:line="315" w:lineRule="atLeast"/>
              <w:rPr>
                <w:rFonts w:ascii="新細明體" w:eastAsia="新細明體" w:hAnsi="新細明體" w:cs="新細明體"/>
                <w:kern w:val="0"/>
                <w:szCs w:val="24"/>
              </w:rPr>
            </w:pPr>
          </w:p>
        </w:tc>
      </w:tr>
    </w:tbl>
    <w:p w:rsidR="00A254BA" w:rsidRPr="00A254BA" w:rsidRDefault="00A254BA" w:rsidP="00A254BA">
      <w:pPr>
        <w:widowControl/>
        <w:shd w:val="clear" w:color="auto" w:fill="EEEEEE"/>
        <w:spacing w:line="270" w:lineRule="atLeast"/>
        <w:rPr>
          <w:rFonts w:ascii="Helvetica" w:eastAsia="新細明體" w:hAnsi="Helvetica" w:cs="Helvetica"/>
          <w:color w:val="333333"/>
          <w:kern w:val="0"/>
          <w:sz w:val="21"/>
          <w:szCs w:val="21"/>
        </w:rPr>
      </w:pPr>
      <w:r w:rsidRPr="00A254BA">
        <w:rPr>
          <w:rFonts w:ascii="Helvetica" w:eastAsia="新細明體" w:hAnsi="Helvetica" w:cs="Helvetica"/>
          <w:b/>
          <w:bCs/>
          <w:color w:val="333333"/>
          <w:kern w:val="0"/>
          <w:sz w:val="21"/>
          <w:szCs w:val="21"/>
        </w:rPr>
        <w:t>Question Explanation</w:t>
      </w:r>
      <w:r w:rsidRPr="00A254BA">
        <w:rPr>
          <w:rFonts w:ascii="Helvetica" w:eastAsia="新細明體" w:hAnsi="Helvetica" w:cs="Helvetica"/>
          <w:b/>
          <w:bCs/>
          <w:color w:val="333333"/>
          <w:kern w:val="0"/>
          <w:sz w:val="21"/>
          <w:szCs w:val="21"/>
        </w:rPr>
        <w:br/>
      </w:r>
      <w:r w:rsidRPr="00A254BA">
        <w:rPr>
          <w:rFonts w:ascii="Helvetica" w:eastAsia="新細明體" w:hAnsi="Helvetica" w:cs="Helvetica"/>
          <w:b/>
          <w:bCs/>
          <w:color w:val="333333"/>
          <w:kern w:val="0"/>
          <w:sz w:val="21"/>
          <w:szCs w:val="21"/>
        </w:rPr>
        <w:br/>
      </w:r>
      <w:r w:rsidRPr="00A254BA">
        <w:rPr>
          <w:rFonts w:ascii="Helvetica" w:eastAsia="新細明體" w:hAnsi="Helvetica" w:cs="Helvetica"/>
          <w:color w:val="333333"/>
          <w:kern w:val="0"/>
          <w:sz w:val="21"/>
          <w:szCs w:val="21"/>
        </w:rPr>
        <w:t>Remember that the coefficients are on the log scale. So changing the sign changes the numerator and denominator for the exponent.</w:t>
      </w:r>
    </w:p>
    <w:p w:rsidR="00A254BA" w:rsidRPr="00A254BA" w:rsidRDefault="00A254BA" w:rsidP="00A254BA">
      <w:pPr>
        <w:widowControl/>
        <w:shd w:val="clear" w:color="auto" w:fill="FAFAFA"/>
        <w:spacing w:after="158" w:line="630" w:lineRule="atLeast"/>
        <w:outlineLvl w:val="2"/>
        <w:rPr>
          <w:rFonts w:ascii="inherit" w:eastAsia="新細明體" w:hAnsi="inherit" w:cs="Helvetica"/>
          <w:b/>
          <w:bCs/>
          <w:color w:val="333333"/>
          <w:kern w:val="0"/>
          <w:sz w:val="37"/>
          <w:szCs w:val="37"/>
        </w:rPr>
      </w:pPr>
      <w:r w:rsidRPr="00A254BA">
        <w:rPr>
          <w:rFonts w:ascii="inherit" w:eastAsia="新細明體" w:hAnsi="inherit" w:cs="Helvetica"/>
          <w:b/>
          <w:bCs/>
          <w:color w:val="333333"/>
          <w:kern w:val="0"/>
          <w:sz w:val="37"/>
          <w:szCs w:val="37"/>
        </w:rPr>
        <w:t>Question 4</w:t>
      </w:r>
    </w:p>
    <w:p w:rsidR="00A254BA" w:rsidRPr="00A254BA" w:rsidRDefault="00A254BA" w:rsidP="00A254BA">
      <w:pPr>
        <w:widowControl/>
        <w:shd w:val="clear" w:color="auto" w:fill="FAFAFA"/>
        <w:spacing w:line="420" w:lineRule="atLeast"/>
        <w:rPr>
          <w:rFonts w:ascii="Helvetica" w:eastAsia="新細明體" w:hAnsi="Helvetica" w:cs="Helvetica"/>
          <w:color w:val="333333"/>
          <w:kern w:val="0"/>
          <w:sz w:val="23"/>
          <w:szCs w:val="23"/>
        </w:rPr>
      </w:pPr>
      <w:r w:rsidRPr="00A254BA">
        <w:rPr>
          <w:rFonts w:ascii="Helvetica" w:eastAsia="新細明體" w:hAnsi="Helvetica" w:cs="Helvetica"/>
          <w:color w:val="333333"/>
          <w:kern w:val="0"/>
          <w:sz w:val="23"/>
          <w:szCs w:val="23"/>
        </w:rPr>
        <w:t>Consider the insect spray data</w:t>
      </w:r>
      <w:r w:rsidRPr="00A254BA">
        <w:rPr>
          <w:rFonts w:ascii="Helvetica" w:eastAsia="新細明體" w:hAnsi="Helvetica" w:cs="Helvetica"/>
          <w:color w:val="333333"/>
          <w:kern w:val="0"/>
          <w:sz w:val="23"/>
        </w:rPr>
        <w:t> </w:t>
      </w:r>
      <w:r w:rsidRPr="00A254BA">
        <w:rPr>
          <w:rFonts w:ascii="Consolas" w:eastAsia="細明體" w:hAnsi="Consolas" w:cs="細明體"/>
          <w:color w:val="DD1144"/>
          <w:kern w:val="0"/>
          <w:sz w:val="18"/>
        </w:rPr>
        <w:t>InsectSprays</w:t>
      </w:r>
      <w:r w:rsidRPr="00A254BA">
        <w:rPr>
          <w:rFonts w:ascii="Helvetica" w:eastAsia="新細明體" w:hAnsi="Helvetica" w:cs="Helvetica"/>
          <w:color w:val="333333"/>
          <w:kern w:val="0"/>
          <w:sz w:val="23"/>
          <w:szCs w:val="23"/>
        </w:rPr>
        <w:t>. Fit a Poisson model using spray as a factor level. Report the estimated relative rate comapring spray A (numerator) to spray B (denominator).</w:t>
      </w:r>
    </w:p>
    <w:tbl>
      <w:tblPr>
        <w:tblW w:w="14715" w:type="dxa"/>
        <w:tblCellMar>
          <w:top w:w="15" w:type="dxa"/>
          <w:left w:w="15" w:type="dxa"/>
          <w:bottom w:w="15" w:type="dxa"/>
          <w:right w:w="15" w:type="dxa"/>
        </w:tblCellMar>
        <w:tblLook w:val="04A0"/>
      </w:tblPr>
      <w:tblGrid>
        <w:gridCol w:w="4424"/>
        <w:gridCol w:w="2619"/>
        <w:gridCol w:w="3663"/>
        <w:gridCol w:w="4009"/>
      </w:tblGrid>
      <w:tr w:rsidR="00A254BA" w:rsidRPr="00A254BA" w:rsidTr="00A254BA">
        <w:tc>
          <w:tcPr>
            <w:tcW w:w="0" w:type="auto"/>
            <w:tcBorders>
              <w:top w:val="single" w:sz="6" w:space="0" w:color="DDDDDD"/>
            </w:tcBorders>
            <w:shd w:val="clear" w:color="auto" w:fill="auto"/>
            <w:tcMar>
              <w:top w:w="120" w:type="dxa"/>
              <w:left w:w="120" w:type="dxa"/>
              <w:bottom w:w="120" w:type="dxa"/>
              <w:right w:w="120" w:type="dxa"/>
            </w:tcMar>
            <w:hideMark/>
          </w:tcPr>
          <w:p w:rsidR="00A254BA" w:rsidRPr="00A254BA" w:rsidRDefault="00A254BA" w:rsidP="00A254BA">
            <w:pPr>
              <w:widowControl/>
              <w:spacing w:after="315" w:line="315" w:lineRule="atLeast"/>
              <w:rPr>
                <w:rFonts w:ascii="新細明體" w:eastAsia="新細明體" w:hAnsi="新細明體" w:cs="新細明體"/>
                <w:b/>
                <w:bCs/>
                <w:kern w:val="0"/>
                <w:szCs w:val="24"/>
              </w:rPr>
            </w:pPr>
            <w:r w:rsidRPr="00A254BA">
              <w:rPr>
                <w:rFonts w:ascii="新細明體" w:eastAsia="新細明體" w:hAnsi="新細明體" w:cs="新細明體"/>
                <w:b/>
                <w:bCs/>
                <w:kern w:val="0"/>
                <w:szCs w:val="24"/>
              </w:rPr>
              <w:t>Your Answer</w:t>
            </w:r>
          </w:p>
        </w:tc>
        <w:tc>
          <w:tcPr>
            <w:tcW w:w="0" w:type="auto"/>
            <w:tcBorders>
              <w:top w:val="single" w:sz="6" w:space="0" w:color="DDDDDD"/>
            </w:tcBorders>
            <w:shd w:val="clear" w:color="auto" w:fill="auto"/>
            <w:tcMar>
              <w:top w:w="120" w:type="dxa"/>
              <w:left w:w="120" w:type="dxa"/>
              <w:bottom w:w="120" w:type="dxa"/>
              <w:right w:w="120" w:type="dxa"/>
            </w:tcMar>
            <w:hideMark/>
          </w:tcPr>
          <w:p w:rsidR="00A254BA" w:rsidRPr="00A254BA" w:rsidRDefault="00A254BA" w:rsidP="00A254BA">
            <w:pPr>
              <w:widowControl/>
              <w:spacing w:after="315" w:line="315" w:lineRule="atLeast"/>
              <w:rPr>
                <w:rFonts w:ascii="新細明體" w:eastAsia="新細明體" w:hAnsi="新細明體" w:cs="新細明體"/>
                <w:b/>
                <w:bCs/>
                <w:kern w:val="0"/>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A254BA" w:rsidRPr="00A254BA" w:rsidRDefault="00A254BA" w:rsidP="00A254BA">
            <w:pPr>
              <w:widowControl/>
              <w:spacing w:after="315" w:line="315" w:lineRule="atLeast"/>
              <w:rPr>
                <w:rFonts w:ascii="新細明體" w:eastAsia="新細明體" w:hAnsi="新細明體" w:cs="新細明體"/>
                <w:b/>
                <w:bCs/>
                <w:kern w:val="0"/>
                <w:szCs w:val="24"/>
              </w:rPr>
            </w:pPr>
            <w:r w:rsidRPr="00A254BA">
              <w:rPr>
                <w:rFonts w:ascii="新細明體" w:eastAsia="新細明體" w:hAnsi="新細明體" w:cs="新細明體"/>
                <w:b/>
                <w:bCs/>
                <w:kern w:val="0"/>
                <w:szCs w:val="24"/>
              </w:rPr>
              <w:t>Score</w:t>
            </w:r>
          </w:p>
        </w:tc>
        <w:tc>
          <w:tcPr>
            <w:tcW w:w="0" w:type="auto"/>
            <w:tcBorders>
              <w:top w:val="single" w:sz="6" w:space="0" w:color="DDDDDD"/>
            </w:tcBorders>
            <w:shd w:val="clear" w:color="auto" w:fill="auto"/>
            <w:tcMar>
              <w:top w:w="120" w:type="dxa"/>
              <w:left w:w="120" w:type="dxa"/>
              <w:bottom w:w="120" w:type="dxa"/>
              <w:right w:w="120" w:type="dxa"/>
            </w:tcMar>
            <w:hideMark/>
          </w:tcPr>
          <w:p w:rsidR="00A254BA" w:rsidRPr="00A254BA" w:rsidRDefault="00A254BA" w:rsidP="00A254BA">
            <w:pPr>
              <w:widowControl/>
              <w:spacing w:after="315" w:line="315" w:lineRule="atLeast"/>
              <w:rPr>
                <w:rFonts w:ascii="新細明體" w:eastAsia="新細明體" w:hAnsi="新細明體" w:cs="新細明體"/>
                <w:b/>
                <w:bCs/>
                <w:kern w:val="0"/>
                <w:szCs w:val="24"/>
              </w:rPr>
            </w:pPr>
            <w:r w:rsidRPr="00A254BA">
              <w:rPr>
                <w:rFonts w:ascii="新細明體" w:eastAsia="新細明體" w:hAnsi="新細明體" w:cs="新細明體"/>
                <w:b/>
                <w:bCs/>
                <w:kern w:val="0"/>
                <w:szCs w:val="24"/>
              </w:rPr>
              <w:t>Explanation</w:t>
            </w:r>
          </w:p>
        </w:tc>
      </w:tr>
      <w:tr w:rsidR="00A254BA" w:rsidRPr="00A254BA" w:rsidTr="00A254BA">
        <w:tc>
          <w:tcPr>
            <w:tcW w:w="0" w:type="auto"/>
            <w:tcBorders>
              <w:top w:val="single" w:sz="6" w:space="0" w:color="DDDDDD"/>
            </w:tcBorders>
            <w:shd w:val="clear" w:color="auto" w:fill="auto"/>
            <w:tcMar>
              <w:top w:w="120" w:type="dxa"/>
              <w:left w:w="120" w:type="dxa"/>
              <w:bottom w:w="120" w:type="dxa"/>
              <w:right w:w="120" w:type="dxa"/>
            </w:tcMar>
            <w:hideMark/>
          </w:tcPr>
          <w:p w:rsidR="00A254BA" w:rsidRPr="00A254BA" w:rsidRDefault="00A254BA" w:rsidP="00A254BA">
            <w:pPr>
              <w:widowControl/>
              <w:spacing w:after="315" w:line="315" w:lineRule="atLeast"/>
              <w:rPr>
                <w:rFonts w:ascii="新細明體" w:eastAsia="新細明體" w:hAnsi="新細明體" w:cs="新細明體"/>
                <w:kern w:val="0"/>
                <w:szCs w:val="24"/>
              </w:rPr>
            </w:pPr>
            <w:r w:rsidRPr="00A254BA">
              <w:rPr>
                <w:rFonts w:ascii="新細明體" w:eastAsia="新細明體" w:hAnsi="新細明體" w:cs="新細明體"/>
                <w:kern w:val="0"/>
                <w:szCs w:val="24"/>
              </w:rPr>
              <w:object w:dxaOrig="1440" w:dyaOrig="1440">
                <v:shape id="_x0000_i1084" type="#_x0000_t75" style="width:20.25pt;height:15.75pt" o:ole="">
                  <v:imagedata r:id="rId7" o:title=""/>
                </v:shape>
                <w:control r:id="rId21" w:name="DefaultOcxName12" w:shapeid="_x0000_i1084"/>
              </w:object>
            </w:r>
            <w:r w:rsidRPr="00A254BA">
              <w:rPr>
                <w:rFonts w:ascii="新細明體" w:eastAsia="新細明體" w:hAnsi="新細明體" w:cs="新細明體"/>
                <w:kern w:val="0"/>
                <w:szCs w:val="24"/>
              </w:rPr>
              <w:t>-0.056</w:t>
            </w:r>
          </w:p>
        </w:tc>
        <w:tc>
          <w:tcPr>
            <w:tcW w:w="0" w:type="auto"/>
            <w:tcBorders>
              <w:top w:val="single" w:sz="6" w:space="0" w:color="DDDDDD"/>
            </w:tcBorders>
            <w:shd w:val="clear" w:color="auto" w:fill="auto"/>
            <w:tcMar>
              <w:top w:w="120" w:type="dxa"/>
              <w:left w:w="120" w:type="dxa"/>
              <w:bottom w:w="120" w:type="dxa"/>
              <w:right w:w="120" w:type="dxa"/>
            </w:tcMar>
            <w:hideMark/>
          </w:tcPr>
          <w:p w:rsidR="00A254BA" w:rsidRPr="00A254BA" w:rsidRDefault="00A254BA" w:rsidP="00A254BA">
            <w:pPr>
              <w:widowControl/>
              <w:spacing w:after="315" w:line="315" w:lineRule="atLeast"/>
              <w:rPr>
                <w:rFonts w:ascii="新細明體" w:eastAsia="新細明體" w:hAnsi="新細明體" w:cs="新細明體"/>
                <w:kern w:val="0"/>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A254BA" w:rsidRPr="00A254BA" w:rsidRDefault="00A254BA" w:rsidP="00A254BA">
            <w:pPr>
              <w:widowControl/>
              <w:spacing w:after="315" w:line="315" w:lineRule="atLeast"/>
              <w:rPr>
                <w:rFonts w:ascii="新細明體" w:eastAsia="新細明體" w:hAnsi="新細明體" w:cs="新細明體"/>
                <w:kern w:val="0"/>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A254BA" w:rsidRPr="00A254BA" w:rsidRDefault="00A254BA" w:rsidP="00A254BA">
            <w:pPr>
              <w:widowControl/>
              <w:spacing w:after="315" w:line="315" w:lineRule="atLeast"/>
              <w:rPr>
                <w:rFonts w:ascii="新細明體" w:eastAsia="新細明體" w:hAnsi="新細明體" w:cs="新細明體"/>
                <w:kern w:val="0"/>
                <w:szCs w:val="24"/>
              </w:rPr>
            </w:pPr>
          </w:p>
        </w:tc>
      </w:tr>
      <w:tr w:rsidR="00A254BA" w:rsidRPr="00A254BA" w:rsidTr="00A254BA">
        <w:tc>
          <w:tcPr>
            <w:tcW w:w="0" w:type="auto"/>
            <w:tcBorders>
              <w:top w:val="single" w:sz="6" w:space="0" w:color="DDDDDD"/>
            </w:tcBorders>
            <w:shd w:val="clear" w:color="auto" w:fill="auto"/>
            <w:tcMar>
              <w:top w:w="120" w:type="dxa"/>
              <w:left w:w="120" w:type="dxa"/>
              <w:bottom w:w="120" w:type="dxa"/>
              <w:right w:w="120" w:type="dxa"/>
            </w:tcMar>
            <w:hideMark/>
          </w:tcPr>
          <w:p w:rsidR="00A254BA" w:rsidRPr="00A254BA" w:rsidRDefault="00A254BA" w:rsidP="00A254BA">
            <w:pPr>
              <w:widowControl/>
              <w:spacing w:after="315" w:line="315" w:lineRule="atLeast"/>
              <w:rPr>
                <w:rFonts w:ascii="新細明體" w:eastAsia="新細明體" w:hAnsi="新細明體" w:cs="新細明體"/>
                <w:kern w:val="0"/>
                <w:szCs w:val="24"/>
              </w:rPr>
            </w:pPr>
            <w:r w:rsidRPr="00A254BA">
              <w:rPr>
                <w:rFonts w:ascii="新細明體" w:eastAsia="新細明體" w:hAnsi="新細明體" w:cs="新細明體"/>
                <w:kern w:val="0"/>
                <w:szCs w:val="24"/>
              </w:rPr>
              <w:object w:dxaOrig="1440" w:dyaOrig="1440">
                <v:shape id="_x0000_i1083" type="#_x0000_t75" style="width:20.25pt;height:15.75pt" o:ole="">
                  <v:imagedata r:id="rId10" o:title=""/>
                </v:shape>
                <w:control r:id="rId22" w:name="DefaultOcxName13" w:shapeid="_x0000_i1083"/>
              </w:object>
            </w:r>
            <w:r w:rsidRPr="00A254BA">
              <w:rPr>
                <w:rFonts w:ascii="新細明體" w:eastAsia="新細明體" w:hAnsi="新細明體" w:cs="新細明體"/>
                <w:kern w:val="0"/>
                <w:szCs w:val="24"/>
              </w:rPr>
              <w:t>0.9457</w:t>
            </w:r>
          </w:p>
        </w:tc>
        <w:tc>
          <w:tcPr>
            <w:tcW w:w="0" w:type="auto"/>
            <w:tcBorders>
              <w:top w:val="single" w:sz="6" w:space="0" w:color="DDDDDD"/>
            </w:tcBorders>
            <w:shd w:val="clear" w:color="auto" w:fill="auto"/>
            <w:tcMar>
              <w:top w:w="120" w:type="dxa"/>
              <w:left w:w="120" w:type="dxa"/>
              <w:bottom w:w="120" w:type="dxa"/>
              <w:right w:w="120" w:type="dxa"/>
            </w:tcMar>
            <w:hideMark/>
          </w:tcPr>
          <w:p w:rsidR="00A254BA" w:rsidRPr="00A254BA" w:rsidRDefault="00A254BA" w:rsidP="00A254BA">
            <w:pPr>
              <w:widowControl/>
              <w:spacing w:after="315" w:line="315" w:lineRule="atLeast"/>
              <w:rPr>
                <w:rFonts w:ascii="新細明體" w:eastAsia="新細明體" w:hAnsi="新細明體" w:cs="新細明體"/>
                <w:kern w:val="0"/>
                <w:szCs w:val="24"/>
              </w:rPr>
            </w:pPr>
            <w:r w:rsidRPr="00A254BA">
              <w:rPr>
                <w:rFonts w:ascii="FontAwesome" w:eastAsia="新細明體" w:hAnsi="FontAwesome" w:cs="新細明體"/>
                <w:color w:val="037E03"/>
                <w:kern w:val="0"/>
                <w:sz w:val="21"/>
              </w:rPr>
              <w:t>Correct</w:t>
            </w:r>
          </w:p>
        </w:tc>
        <w:tc>
          <w:tcPr>
            <w:tcW w:w="0" w:type="auto"/>
            <w:tcBorders>
              <w:top w:val="single" w:sz="6" w:space="0" w:color="DDDDDD"/>
            </w:tcBorders>
            <w:shd w:val="clear" w:color="auto" w:fill="auto"/>
            <w:tcMar>
              <w:top w:w="120" w:type="dxa"/>
              <w:left w:w="120" w:type="dxa"/>
              <w:bottom w:w="120" w:type="dxa"/>
              <w:right w:w="120" w:type="dxa"/>
            </w:tcMar>
            <w:hideMark/>
          </w:tcPr>
          <w:p w:rsidR="00A254BA" w:rsidRPr="00A254BA" w:rsidRDefault="00A254BA" w:rsidP="00A254BA">
            <w:pPr>
              <w:widowControl/>
              <w:spacing w:after="315" w:line="315" w:lineRule="atLeast"/>
              <w:rPr>
                <w:rFonts w:ascii="新細明體" w:eastAsia="新細明體" w:hAnsi="新細明體" w:cs="新細明體"/>
                <w:kern w:val="0"/>
                <w:szCs w:val="24"/>
              </w:rPr>
            </w:pPr>
            <w:r w:rsidRPr="00A254BA">
              <w:rPr>
                <w:rFonts w:ascii="新細明體" w:eastAsia="新細明體" w:hAnsi="新細明體" w:cs="新細明體"/>
                <w:kern w:val="0"/>
                <w:szCs w:val="24"/>
              </w:rPr>
              <w:t>1.00</w:t>
            </w:r>
          </w:p>
        </w:tc>
        <w:tc>
          <w:tcPr>
            <w:tcW w:w="0" w:type="auto"/>
            <w:tcBorders>
              <w:top w:val="single" w:sz="6" w:space="0" w:color="DDDDDD"/>
            </w:tcBorders>
            <w:shd w:val="clear" w:color="auto" w:fill="auto"/>
            <w:tcMar>
              <w:top w:w="120" w:type="dxa"/>
              <w:left w:w="120" w:type="dxa"/>
              <w:bottom w:w="120" w:type="dxa"/>
              <w:right w:w="120" w:type="dxa"/>
            </w:tcMar>
            <w:hideMark/>
          </w:tcPr>
          <w:p w:rsidR="00A254BA" w:rsidRPr="00A254BA" w:rsidRDefault="00A254BA" w:rsidP="00A254BA">
            <w:pPr>
              <w:widowControl/>
              <w:spacing w:after="315" w:line="315" w:lineRule="atLeast"/>
              <w:rPr>
                <w:rFonts w:ascii="新細明體" w:eastAsia="新細明體" w:hAnsi="新細明體" w:cs="新細明體"/>
                <w:kern w:val="0"/>
                <w:szCs w:val="24"/>
              </w:rPr>
            </w:pPr>
          </w:p>
        </w:tc>
      </w:tr>
      <w:tr w:rsidR="00A254BA" w:rsidRPr="00A254BA" w:rsidTr="00A254BA">
        <w:tc>
          <w:tcPr>
            <w:tcW w:w="0" w:type="auto"/>
            <w:tcBorders>
              <w:top w:val="single" w:sz="6" w:space="0" w:color="DDDDDD"/>
            </w:tcBorders>
            <w:shd w:val="clear" w:color="auto" w:fill="auto"/>
            <w:tcMar>
              <w:top w:w="120" w:type="dxa"/>
              <w:left w:w="120" w:type="dxa"/>
              <w:bottom w:w="120" w:type="dxa"/>
              <w:right w:w="120" w:type="dxa"/>
            </w:tcMar>
            <w:hideMark/>
          </w:tcPr>
          <w:p w:rsidR="00A254BA" w:rsidRPr="00A254BA" w:rsidRDefault="00A254BA" w:rsidP="00A254BA">
            <w:pPr>
              <w:widowControl/>
              <w:spacing w:after="315" w:line="315" w:lineRule="atLeast"/>
              <w:rPr>
                <w:rFonts w:ascii="新細明體" w:eastAsia="新細明體" w:hAnsi="新細明體" w:cs="新細明體"/>
                <w:kern w:val="0"/>
                <w:szCs w:val="24"/>
              </w:rPr>
            </w:pPr>
            <w:r w:rsidRPr="00A254BA">
              <w:rPr>
                <w:rFonts w:ascii="新細明體" w:eastAsia="新細明體" w:hAnsi="新細明體" w:cs="新細明體"/>
                <w:kern w:val="0"/>
                <w:szCs w:val="24"/>
              </w:rPr>
              <w:object w:dxaOrig="1440" w:dyaOrig="1440">
                <v:shape id="_x0000_i1082" type="#_x0000_t75" style="width:20.25pt;height:15.75pt" o:ole="">
                  <v:imagedata r:id="rId7" o:title=""/>
                </v:shape>
                <w:control r:id="rId23" w:name="DefaultOcxName14" w:shapeid="_x0000_i1082"/>
              </w:object>
            </w:r>
            <w:r w:rsidRPr="00A254BA">
              <w:rPr>
                <w:rFonts w:ascii="新細明體" w:eastAsia="新細明體" w:hAnsi="新細明體" w:cs="新細明體"/>
                <w:kern w:val="0"/>
                <w:szCs w:val="24"/>
              </w:rPr>
              <w:t>0.136</w:t>
            </w:r>
          </w:p>
        </w:tc>
        <w:tc>
          <w:tcPr>
            <w:tcW w:w="0" w:type="auto"/>
            <w:tcBorders>
              <w:top w:val="single" w:sz="6" w:space="0" w:color="DDDDDD"/>
            </w:tcBorders>
            <w:shd w:val="clear" w:color="auto" w:fill="auto"/>
            <w:tcMar>
              <w:top w:w="120" w:type="dxa"/>
              <w:left w:w="120" w:type="dxa"/>
              <w:bottom w:w="120" w:type="dxa"/>
              <w:right w:w="120" w:type="dxa"/>
            </w:tcMar>
            <w:hideMark/>
          </w:tcPr>
          <w:p w:rsidR="00A254BA" w:rsidRPr="00A254BA" w:rsidRDefault="00A254BA" w:rsidP="00A254BA">
            <w:pPr>
              <w:widowControl/>
              <w:spacing w:after="315" w:line="315" w:lineRule="atLeast"/>
              <w:rPr>
                <w:rFonts w:ascii="新細明體" w:eastAsia="新細明體" w:hAnsi="新細明體" w:cs="新細明體"/>
                <w:kern w:val="0"/>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A254BA" w:rsidRPr="00A254BA" w:rsidRDefault="00A254BA" w:rsidP="00A254BA">
            <w:pPr>
              <w:widowControl/>
              <w:spacing w:after="315" w:line="315" w:lineRule="atLeast"/>
              <w:rPr>
                <w:rFonts w:ascii="新細明體" w:eastAsia="新細明體" w:hAnsi="新細明體" w:cs="新細明體"/>
                <w:kern w:val="0"/>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A254BA" w:rsidRPr="00A254BA" w:rsidRDefault="00A254BA" w:rsidP="00A254BA">
            <w:pPr>
              <w:widowControl/>
              <w:spacing w:after="315" w:line="315" w:lineRule="atLeast"/>
              <w:rPr>
                <w:rFonts w:ascii="新細明體" w:eastAsia="新細明體" w:hAnsi="新細明體" w:cs="新細明體"/>
                <w:kern w:val="0"/>
                <w:szCs w:val="24"/>
              </w:rPr>
            </w:pPr>
          </w:p>
        </w:tc>
      </w:tr>
      <w:tr w:rsidR="00A254BA" w:rsidRPr="00A254BA" w:rsidTr="00A254BA">
        <w:tc>
          <w:tcPr>
            <w:tcW w:w="0" w:type="auto"/>
            <w:tcBorders>
              <w:top w:val="single" w:sz="6" w:space="0" w:color="DDDDDD"/>
            </w:tcBorders>
            <w:shd w:val="clear" w:color="auto" w:fill="auto"/>
            <w:tcMar>
              <w:top w:w="120" w:type="dxa"/>
              <w:left w:w="120" w:type="dxa"/>
              <w:bottom w:w="120" w:type="dxa"/>
              <w:right w:w="120" w:type="dxa"/>
            </w:tcMar>
            <w:hideMark/>
          </w:tcPr>
          <w:p w:rsidR="00A254BA" w:rsidRPr="00A254BA" w:rsidRDefault="00A254BA" w:rsidP="00A254BA">
            <w:pPr>
              <w:widowControl/>
              <w:spacing w:after="315" w:line="315" w:lineRule="atLeast"/>
              <w:rPr>
                <w:rFonts w:ascii="新細明體" w:eastAsia="新細明體" w:hAnsi="新細明體" w:cs="新細明體"/>
                <w:kern w:val="0"/>
                <w:szCs w:val="24"/>
              </w:rPr>
            </w:pPr>
            <w:r w:rsidRPr="00A254BA">
              <w:rPr>
                <w:rFonts w:ascii="新細明體" w:eastAsia="新細明體" w:hAnsi="新細明體" w:cs="新細明體"/>
                <w:kern w:val="0"/>
                <w:szCs w:val="24"/>
              </w:rPr>
              <w:object w:dxaOrig="1440" w:dyaOrig="1440">
                <v:shape id="_x0000_i1081" type="#_x0000_t75" style="width:20.25pt;height:15.75pt" o:ole="">
                  <v:imagedata r:id="rId7" o:title=""/>
                </v:shape>
                <w:control r:id="rId24" w:name="DefaultOcxName15" w:shapeid="_x0000_i1081"/>
              </w:object>
            </w:r>
            <w:r w:rsidRPr="00A254BA">
              <w:rPr>
                <w:rFonts w:ascii="新細明體" w:eastAsia="新細明體" w:hAnsi="新細明體" w:cs="新細明體"/>
                <w:kern w:val="0"/>
                <w:szCs w:val="24"/>
              </w:rPr>
              <w:t>0.321</w:t>
            </w:r>
          </w:p>
        </w:tc>
        <w:tc>
          <w:tcPr>
            <w:tcW w:w="0" w:type="auto"/>
            <w:tcBorders>
              <w:top w:val="single" w:sz="6" w:space="0" w:color="DDDDDD"/>
            </w:tcBorders>
            <w:shd w:val="clear" w:color="auto" w:fill="auto"/>
            <w:tcMar>
              <w:top w:w="120" w:type="dxa"/>
              <w:left w:w="120" w:type="dxa"/>
              <w:bottom w:w="120" w:type="dxa"/>
              <w:right w:w="120" w:type="dxa"/>
            </w:tcMar>
            <w:hideMark/>
          </w:tcPr>
          <w:p w:rsidR="00A254BA" w:rsidRPr="00A254BA" w:rsidRDefault="00A254BA" w:rsidP="00A254BA">
            <w:pPr>
              <w:widowControl/>
              <w:spacing w:after="315" w:line="315" w:lineRule="atLeast"/>
              <w:rPr>
                <w:rFonts w:ascii="新細明體" w:eastAsia="新細明體" w:hAnsi="新細明體" w:cs="新細明體"/>
                <w:kern w:val="0"/>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A254BA" w:rsidRPr="00A254BA" w:rsidRDefault="00A254BA" w:rsidP="00A254BA">
            <w:pPr>
              <w:widowControl/>
              <w:spacing w:after="315" w:line="315" w:lineRule="atLeast"/>
              <w:rPr>
                <w:rFonts w:ascii="新細明體" w:eastAsia="新細明體" w:hAnsi="新細明體" w:cs="新細明體"/>
                <w:kern w:val="0"/>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A254BA" w:rsidRPr="00A254BA" w:rsidRDefault="00A254BA" w:rsidP="00A254BA">
            <w:pPr>
              <w:widowControl/>
              <w:spacing w:after="315" w:line="315" w:lineRule="atLeast"/>
              <w:rPr>
                <w:rFonts w:ascii="新細明體" w:eastAsia="新細明體" w:hAnsi="新細明體" w:cs="新細明體"/>
                <w:kern w:val="0"/>
                <w:szCs w:val="24"/>
              </w:rPr>
            </w:pPr>
          </w:p>
        </w:tc>
      </w:tr>
      <w:tr w:rsidR="00A254BA" w:rsidRPr="00A254BA" w:rsidTr="00A254BA">
        <w:tc>
          <w:tcPr>
            <w:tcW w:w="0" w:type="auto"/>
            <w:tcBorders>
              <w:top w:val="single" w:sz="6" w:space="0" w:color="DDDDDD"/>
            </w:tcBorders>
            <w:shd w:val="clear" w:color="auto" w:fill="auto"/>
            <w:tcMar>
              <w:top w:w="120" w:type="dxa"/>
              <w:left w:w="120" w:type="dxa"/>
              <w:bottom w:w="120" w:type="dxa"/>
              <w:right w:w="120" w:type="dxa"/>
            </w:tcMar>
            <w:hideMark/>
          </w:tcPr>
          <w:p w:rsidR="00A254BA" w:rsidRPr="00A254BA" w:rsidRDefault="00A254BA" w:rsidP="00A254BA">
            <w:pPr>
              <w:widowControl/>
              <w:spacing w:after="315" w:line="315" w:lineRule="atLeast"/>
              <w:rPr>
                <w:rFonts w:ascii="新細明體" w:eastAsia="新細明體" w:hAnsi="新細明體" w:cs="新細明體"/>
                <w:kern w:val="0"/>
                <w:szCs w:val="24"/>
              </w:rPr>
            </w:pPr>
            <w:r w:rsidRPr="00A254BA">
              <w:rPr>
                <w:rFonts w:ascii="新細明體" w:eastAsia="新細明體" w:hAnsi="新細明體" w:cs="新細明體"/>
                <w:kern w:val="0"/>
                <w:szCs w:val="24"/>
              </w:rPr>
              <w:t>Total</w:t>
            </w:r>
          </w:p>
        </w:tc>
        <w:tc>
          <w:tcPr>
            <w:tcW w:w="0" w:type="auto"/>
            <w:tcBorders>
              <w:top w:val="single" w:sz="6" w:space="0" w:color="DDDDDD"/>
            </w:tcBorders>
            <w:shd w:val="clear" w:color="auto" w:fill="auto"/>
            <w:tcMar>
              <w:top w:w="120" w:type="dxa"/>
              <w:left w:w="120" w:type="dxa"/>
              <w:bottom w:w="120" w:type="dxa"/>
              <w:right w:w="120" w:type="dxa"/>
            </w:tcMar>
            <w:hideMark/>
          </w:tcPr>
          <w:p w:rsidR="00A254BA" w:rsidRPr="00A254BA" w:rsidRDefault="00A254BA" w:rsidP="00A254BA">
            <w:pPr>
              <w:widowControl/>
              <w:spacing w:after="315" w:line="315" w:lineRule="atLeast"/>
              <w:rPr>
                <w:rFonts w:ascii="新細明體" w:eastAsia="新細明體" w:hAnsi="新細明體" w:cs="新細明體"/>
                <w:kern w:val="0"/>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A254BA" w:rsidRPr="00A254BA" w:rsidRDefault="00A254BA" w:rsidP="00A254BA">
            <w:pPr>
              <w:widowControl/>
              <w:spacing w:after="315" w:line="315" w:lineRule="atLeast"/>
              <w:rPr>
                <w:rFonts w:ascii="新細明體" w:eastAsia="新細明體" w:hAnsi="新細明體" w:cs="新細明體"/>
                <w:kern w:val="0"/>
                <w:szCs w:val="24"/>
              </w:rPr>
            </w:pPr>
            <w:r w:rsidRPr="00A254BA">
              <w:rPr>
                <w:rFonts w:ascii="新細明體" w:eastAsia="新細明體" w:hAnsi="新細明體" w:cs="新細明體"/>
                <w:kern w:val="0"/>
                <w:szCs w:val="24"/>
              </w:rPr>
              <w:t>1.00 / 1.00</w:t>
            </w:r>
          </w:p>
        </w:tc>
        <w:tc>
          <w:tcPr>
            <w:tcW w:w="0" w:type="auto"/>
            <w:tcBorders>
              <w:top w:val="single" w:sz="6" w:space="0" w:color="DDDDDD"/>
            </w:tcBorders>
            <w:shd w:val="clear" w:color="auto" w:fill="auto"/>
            <w:tcMar>
              <w:top w:w="120" w:type="dxa"/>
              <w:left w:w="120" w:type="dxa"/>
              <w:bottom w:w="120" w:type="dxa"/>
              <w:right w:w="120" w:type="dxa"/>
            </w:tcMar>
            <w:hideMark/>
          </w:tcPr>
          <w:p w:rsidR="00A254BA" w:rsidRPr="00A254BA" w:rsidRDefault="00A254BA" w:rsidP="00A254BA">
            <w:pPr>
              <w:widowControl/>
              <w:spacing w:after="315" w:line="315" w:lineRule="atLeast"/>
              <w:rPr>
                <w:rFonts w:ascii="新細明體" w:eastAsia="新細明體" w:hAnsi="新細明體" w:cs="新細明體"/>
                <w:kern w:val="0"/>
                <w:szCs w:val="24"/>
              </w:rPr>
            </w:pPr>
          </w:p>
        </w:tc>
      </w:tr>
    </w:tbl>
    <w:p w:rsidR="00A254BA" w:rsidRPr="00A254BA" w:rsidRDefault="00A254BA" w:rsidP="00A254BA">
      <w:pPr>
        <w:widowControl/>
        <w:shd w:val="clear" w:color="auto" w:fill="EEEEEE"/>
        <w:spacing w:line="270" w:lineRule="atLeast"/>
        <w:rPr>
          <w:rFonts w:ascii="Helvetica" w:eastAsia="新細明體" w:hAnsi="Helvetica" w:cs="Helvetica"/>
          <w:color w:val="333333"/>
          <w:kern w:val="0"/>
          <w:sz w:val="21"/>
          <w:szCs w:val="21"/>
        </w:rPr>
      </w:pPr>
      <w:r w:rsidRPr="00A254BA">
        <w:rPr>
          <w:rFonts w:ascii="Helvetica" w:eastAsia="新細明體" w:hAnsi="Helvetica" w:cs="Helvetica"/>
          <w:b/>
          <w:bCs/>
          <w:color w:val="333333"/>
          <w:kern w:val="0"/>
          <w:sz w:val="21"/>
          <w:szCs w:val="21"/>
        </w:rPr>
        <w:t>Question Explanation</w:t>
      </w:r>
      <w:r w:rsidRPr="00A254BA">
        <w:rPr>
          <w:rFonts w:ascii="Helvetica" w:eastAsia="新細明體" w:hAnsi="Helvetica" w:cs="Helvetica"/>
          <w:b/>
          <w:bCs/>
          <w:color w:val="333333"/>
          <w:kern w:val="0"/>
          <w:sz w:val="21"/>
          <w:szCs w:val="21"/>
        </w:rPr>
        <w:br/>
      </w:r>
      <w:r w:rsidRPr="00A254BA">
        <w:rPr>
          <w:rFonts w:ascii="Helvetica" w:eastAsia="新細明體" w:hAnsi="Helvetica" w:cs="Helvetica"/>
          <w:b/>
          <w:bCs/>
          <w:color w:val="333333"/>
          <w:kern w:val="0"/>
          <w:sz w:val="21"/>
          <w:szCs w:val="21"/>
        </w:rPr>
        <w:br/>
      </w:r>
    </w:p>
    <w:p w:rsidR="00A254BA" w:rsidRPr="00A254BA" w:rsidRDefault="00A254BA" w:rsidP="00A254B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細明體" w:hAnsi="Consolas" w:cs="細明體"/>
          <w:color w:val="333333"/>
          <w:kern w:val="0"/>
          <w:sz w:val="18"/>
        </w:rPr>
      </w:pPr>
      <w:r w:rsidRPr="00A254BA">
        <w:rPr>
          <w:rFonts w:ascii="Consolas" w:eastAsia="細明體" w:hAnsi="Consolas" w:cs="細明體"/>
          <w:color w:val="333333"/>
          <w:kern w:val="0"/>
          <w:sz w:val="18"/>
        </w:rPr>
        <w:t>fit &lt;- glm(count ~ relevel(spray, "B"), data = InsectSprays, family = poisson)</w:t>
      </w:r>
    </w:p>
    <w:p w:rsidR="00A254BA" w:rsidRPr="00A254BA" w:rsidRDefault="00A254BA" w:rsidP="00A254B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細明體" w:hAnsi="Consolas" w:cs="細明體"/>
          <w:color w:val="333333"/>
          <w:kern w:val="0"/>
          <w:sz w:val="18"/>
        </w:rPr>
      </w:pPr>
      <w:r w:rsidRPr="00A254BA">
        <w:rPr>
          <w:rFonts w:ascii="Consolas" w:eastAsia="細明體" w:hAnsi="Consolas" w:cs="細明體"/>
          <w:color w:val="333333"/>
          <w:kern w:val="0"/>
          <w:sz w:val="18"/>
        </w:rPr>
        <w:t>exp(coef(fit))[2]</w:t>
      </w:r>
    </w:p>
    <w:p w:rsidR="00A254BA" w:rsidRPr="00A254BA" w:rsidRDefault="00A254BA" w:rsidP="00A254B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細明體" w:hAnsi="Consolas" w:cs="細明體"/>
          <w:color w:val="333333"/>
          <w:kern w:val="0"/>
          <w:sz w:val="18"/>
        </w:rPr>
      </w:pPr>
      <w:r w:rsidRPr="00A254BA">
        <w:rPr>
          <w:rFonts w:ascii="Consolas" w:eastAsia="細明體" w:hAnsi="Consolas" w:cs="細明體"/>
          <w:color w:val="333333"/>
          <w:kern w:val="0"/>
          <w:sz w:val="18"/>
        </w:rPr>
        <w:t xml:space="preserve">## relevel(spray, "B")A </w:t>
      </w:r>
    </w:p>
    <w:p w:rsidR="00A254BA" w:rsidRPr="00A254BA" w:rsidRDefault="00A254BA" w:rsidP="00A254B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5" w:lineRule="atLeast"/>
        <w:rPr>
          <w:rFonts w:ascii="Consolas" w:eastAsia="細明體" w:hAnsi="Consolas" w:cs="細明體"/>
          <w:color w:val="333333"/>
          <w:kern w:val="0"/>
          <w:sz w:val="18"/>
        </w:rPr>
      </w:pPr>
      <w:r w:rsidRPr="00A254BA">
        <w:rPr>
          <w:rFonts w:ascii="Consolas" w:eastAsia="細明體" w:hAnsi="Consolas" w:cs="細明體"/>
          <w:color w:val="333333"/>
          <w:kern w:val="0"/>
          <w:sz w:val="18"/>
        </w:rPr>
        <w:t>##               0.9457</w:t>
      </w:r>
    </w:p>
    <w:p w:rsidR="00A254BA" w:rsidRPr="00A254BA" w:rsidRDefault="00A254BA" w:rsidP="00A254BA">
      <w:pPr>
        <w:widowControl/>
        <w:shd w:val="clear" w:color="auto" w:fill="FAFAFA"/>
        <w:spacing w:after="158" w:line="630" w:lineRule="atLeast"/>
        <w:outlineLvl w:val="2"/>
        <w:rPr>
          <w:rFonts w:ascii="inherit" w:eastAsia="新細明體" w:hAnsi="inherit" w:cs="Helvetica"/>
          <w:b/>
          <w:bCs/>
          <w:color w:val="333333"/>
          <w:kern w:val="0"/>
          <w:sz w:val="37"/>
          <w:szCs w:val="37"/>
        </w:rPr>
      </w:pPr>
      <w:r w:rsidRPr="00A254BA">
        <w:rPr>
          <w:rFonts w:ascii="inherit" w:eastAsia="新細明體" w:hAnsi="inherit" w:cs="Helvetica"/>
          <w:b/>
          <w:bCs/>
          <w:color w:val="333333"/>
          <w:kern w:val="0"/>
          <w:sz w:val="37"/>
          <w:szCs w:val="37"/>
        </w:rPr>
        <w:t>Question 5</w:t>
      </w:r>
    </w:p>
    <w:p w:rsidR="00A254BA" w:rsidRPr="00A254BA" w:rsidRDefault="00A254BA" w:rsidP="00A254BA">
      <w:pPr>
        <w:widowControl/>
        <w:shd w:val="clear" w:color="auto" w:fill="FAFAFA"/>
        <w:spacing w:line="420" w:lineRule="atLeast"/>
        <w:rPr>
          <w:rFonts w:ascii="Helvetica" w:eastAsia="新細明體" w:hAnsi="Helvetica" w:cs="Helvetica"/>
          <w:color w:val="333333"/>
          <w:kern w:val="0"/>
          <w:sz w:val="23"/>
          <w:szCs w:val="23"/>
        </w:rPr>
      </w:pPr>
      <w:r w:rsidRPr="00A254BA">
        <w:rPr>
          <w:rFonts w:ascii="Helvetica" w:eastAsia="新細明體" w:hAnsi="Helvetica" w:cs="Helvetica"/>
          <w:color w:val="333333"/>
          <w:kern w:val="0"/>
          <w:sz w:val="23"/>
          <w:szCs w:val="23"/>
        </w:rPr>
        <w:t>Consider a Poisson glm with an offset,</w:t>
      </w:r>
      <w:r w:rsidRPr="00A254BA">
        <w:rPr>
          <w:rFonts w:ascii="Helvetica" w:eastAsia="新細明體" w:hAnsi="Helvetica" w:cs="Helvetica"/>
          <w:color w:val="333333"/>
          <w:kern w:val="0"/>
          <w:sz w:val="23"/>
        </w:rPr>
        <w:t> </w:t>
      </w:r>
      <w:r w:rsidRPr="00A254BA">
        <w:rPr>
          <w:rFonts w:ascii="MathJax_Math" w:eastAsia="新細明體" w:hAnsi="MathJax_Math" w:cs="Helvetica"/>
          <w:i/>
          <w:iCs/>
          <w:color w:val="333333"/>
          <w:kern w:val="0"/>
          <w:sz w:val="27"/>
        </w:rPr>
        <w:t>t</w:t>
      </w:r>
      <w:r w:rsidRPr="00A254BA">
        <w:rPr>
          <w:rFonts w:ascii="Helvetica" w:eastAsia="新細明體" w:hAnsi="Helvetica" w:cs="Helvetica"/>
          <w:color w:val="333333"/>
          <w:kern w:val="0"/>
          <w:sz w:val="23"/>
          <w:szCs w:val="23"/>
        </w:rPr>
        <w:t>. So, for example, a model of the form</w:t>
      </w:r>
      <w:r w:rsidRPr="00A254BA">
        <w:rPr>
          <w:rFonts w:ascii="Helvetica" w:eastAsia="新細明體" w:hAnsi="Helvetica" w:cs="Helvetica"/>
          <w:color w:val="333333"/>
          <w:kern w:val="0"/>
          <w:sz w:val="23"/>
        </w:rPr>
        <w:t> </w:t>
      </w:r>
      <w:r w:rsidRPr="00A254BA">
        <w:rPr>
          <w:rFonts w:ascii="Consolas" w:eastAsia="細明體" w:hAnsi="Consolas" w:cs="細明體"/>
          <w:color w:val="DD1144"/>
          <w:kern w:val="0"/>
          <w:sz w:val="18"/>
        </w:rPr>
        <w:t>glm(count ~ x + offset(t), family = poisson)</w:t>
      </w:r>
      <w:r w:rsidRPr="00A254BA">
        <w:rPr>
          <w:rFonts w:ascii="Helvetica" w:eastAsia="新細明體" w:hAnsi="Helvetica" w:cs="Helvetica"/>
          <w:color w:val="333333"/>
          <w:kern w:val="0"/>
          <w:sz w:val="23"/>
        </w:rPr>
        <w:t> </w:t>
      </w:r>
      <w:r w:rsidRPr="00A254BA">
        <w:rPr>
          <w:rFonts w:ascii="Helvetica" w:eastAsia="新細明體" w:hAnsi="Helvetica" w:cs="Helvetica"/>
          <w:color w:val="333333"/>
          <w:kern w:val="0"/>
          <w:sz w:val="23"/>
          <w:szCs w:val="23"/>
        </w:rPr>
        <w:t>where</w:t>
      </w:r>
      <w:r w:rsidRPr="00A254BA">
        <w:rPr>
          <w:rFonts w:ascii="Helvetica" w:eastAsia="新細明體" w:hAnsi="Helvetica" w:cs="Helvetica"/>
          <w:color w:val="333333"/>
          <w:kern w:val="0"/>
          <w:sz w:val="23"/>
        </w:rPr>
        <w:t> </w:t>
      </w:r>
      <w:r w:rsidRPr="00A254BA">
        <w:rPr>
          <w:rFonts w:ascii="Consolas" w:eastAsia="細明體" w:hAnsi="Consolas" w:cs="細明體"/>
          <w:color w:val="DD1144"/>
          <w:kern w:val="0"/>
          <w:sz w:val="18"/>
        </w:rPr>
        <w:t>x</w:t>
      </w:r>
      <w:r w:rsidRPr="00A254BA">
        <w:rPr>
          <w:rFonts w:ascii="Helvetica" w:eastAsia="新細明體" w:hAnsi="Helvetica" w:cs="Helvetica"/>
          <w:color w:val="333333"/>
          <w:kern w:val="0"/>
          <w:sz w:val="23"/>
        </w:rPr>
        <w:t> </w:t>
      </w:r>
      <w:r w:rsidRPr="00A254BA">
        <w:rPr>
          <w:rFonts w:ascii="Helvetica" w:eastAsia="新細明體" w:hAnsi="Helvetica" w:cs="Helvetica"/>
          <w:color w:val="333333"/>
          <w:kern w:val="0"/>
          <w:sz w:val="23"/>
          <w:szCs w:val="23"/>
        </w:rPr>
        <w:t>is a factor variable comparing a treatment (1) to a control (0) and</w:t>
      </w:r>
      <w:r w:rsidRPr="00A254BA">
        <w:rPr>
          <w:rFonts w:ascii="Helvetica" w:eastAsia="新細明體" w:hAnsi="Helvetica" w:cs="Helvetica"/>
          <w:color w:val="333333"/>
          <w:kern w:val="0"/>
          <w:sz w:val="23"/>
        </w:rPr>
        <w:t> </w:t>
      </w:r>
      <w:r w:rsidRPr="00A254BA">
        <w:rPr>
          <w:rFonts w:ascii="Consolas" w:eastAsia="細明體" w:hAnsi="Consolas" w:cs="細明體"/>
          <w:color w:val="DD1144"/>
          <w:kern w:val="0"/>
          <w:sz w:val="18"/>
        </w:rPr>
        <w:t>t</w:t>
      </w:r>
      <w:r w:rsidRPr="00A254BA">
        <w:rPr>
          <w:rFonts w:ascii="Helvetica" w:eastAsia="新細明體" w:hAnsi="Helvetica" w:cs="Helvetica"/>
          <w:color w:val="333333"/>
          <w:kern w:val="0"/>
          <w:sz w:val="23"/>
        </w:rPr>
        <w:t> </w:t>
      </w:r>
      <w:r w:rsidRPr="00A254BA">
        <w:rPr>
          <w:rFonts w:ascii="Helvetica" w:eastAsia="新細明體" w:hAnsi="Helvetica" w:cs="Helvetica"/>
          <w:color w:val="333333"/>
          <w:kern w:val="0"/>
          <w:sz w:val="23"/>
          <w:szCs w:val="23"/>
        </w:rPr>
        <w:t>is the natural log of a monitoring time. What is impact of the coefficient for</w:t>
      </w:r>
      <w:r w:rsidRPr="00A254BA">
        <w:rPr>
          <w:rFonts w:ascii="Helvetica" w:eastAsia="新細明體" w:hAnsi="Helvetica" w:cs="Helvetica"/>
          <w:color w:val="333333"/>
          <w:kern w:val="0"/>
          <w:sz w:val="23"/>
        </w:rPr>
        <w:t> </w:t>
      </w:r>
      <w:r w:rsidRPr="00A254BA">
        <w:rPr>
          <w:rFonts w:ascii="Consolas" w:eastAsia="細明體" w:hAnsi="Consolas" w:cs="細明體"/>
          <w:color w:val="DD1144"/>
          <w:kern w:val="0"/>
          <w:sz w:val="18"/>
        </w:rPr>
        <w:t>x</w:t>
      </w:r>
      <w:r w:rsidRPr="00A254BA">
        <w:rPr>
          <w:rFonts w:ascii="Helvetica" w:eastAsia="新細明體" w:hAnsi="Helvetica" w:cs="Helvetica"/>
          <w:color w:val="333333"/>
          <w:kern w:val="0"/>
          <w:sz w:val="23"/>
        </w:rPr>
        <w:t> </w:t>
      </w:r>
      <w:r w:rsidRPr="00A254BA">
        <w:rPr>
          <w:rFonts w:ascii="Helvetica" w:eastAsia="新細明體" w:hAnsi="Helvetica" w:cs="Helvetica"/>
          <w:color w:val="333333"/>
          <w:kern w:val="0"/>
          <w:sz w:val="23"/>
          <w:szCs w:val="23"/>
        </w:rPr>
        <w:t>if we fit the model</w:t>
      </w:r>
      <w:r w:rsidRPr="00A254BA">
        <w:rPr>
          <w:rFonts w:ascii="Consolas" w:eastAsia="細明體" w:hAnsi="Consolas" w:cs="細明體"/>
          <w:color w:val="DD1144"/>
          <w:kern w:val="0"/>
          <w:sz w:val="18"/>
        </w:rPr>
        <w:t>glm(count ~ x + offset(t2), family = poisson)</w:t>
      </w:r>
      <w:r w:rsidRPr="00A254BA">
        <w:rPr>
          <w:rFonts w:ascii="Helvetica" w:eastAsia="新細明體" w:hAnsi="Helvetica" w:cs="Helvetica"/>
          <w:color w:val="333333"/>
          <w:kern w:val="0"/>
          <w:sz w:val="23"/>
        </w:rPr>
        <w:t> </w:t>
      </w:r>
      <w:r w:rsidRPr="00A254BA">
        <w:rPr>
          <w:rFonts w:ascii="Helvetica" w:eastAsia="新細明體" w:hAnsi="Helvetica" w:cs="Helvetica"/>
          <w:color w:val="333333"/>
          <w:kern w:val="0"/>
          <w:sz w:val="23"/>
          <w:szCs w:val="23"/>
        </w:rPr>
        <w:t>where</w:t>
      </w:r>
      <w:r w:rsidRPr="00A254BA">
        <w:rPr>
          <w:rFonts w:ascii="Helvetica" w:eastAsia="新細明體" w:hAnsi="Helvetica" w:cs="Helvetica"/>
          <w:color w:val="333333"/>
          <w:kern w:val="0"/>
          <w:sz w:val="23"/>
        </w:rPr>
        <w:t> </w:t>
      </w:r>
      <w:r w:rsidRPr="00A254BA">
        <w:rPr>
          <w:rFonts w:ascii="Consolas" w:eastAsia="細明體" w:hAnsi="Consolas" w:cs="細明體"/>
          <w:color w:val="DD1144"/>
          <w:kern w:val="0"/>
          <w:sz w:val="18"/>
        </w:rPr>
        <w:t>t2 &lt;- log(10) + t</w:t>
      </w:r>
      <w:r w:rsidRPr="00A254BA">
        <w:rPr>
          <w:rFonts w:ascii="Helvetica" w:eastAsia="新細明體" w:hAnsi="Helvetica" w:cs="Helvetica"/>
          <w:color w:val="333333"/>
          <w:kern w:val="0"/>
          <w:sz w:val="23"/>
          <w:szCs w:val="23"/>
        </w:rPr>
        <w:t>? In other words, what happens to the coefficients if we change the units of the offset variable. (Note, adding log(10) on the log scale is multiplying by 10 on the original scale.)</w:t>
      </w:r>
    </w:p>
    <w:tbl>
      <w:tblPr>
        <w:tblW w:w="14715" w:type="dxa"/>
        <w:tblCellMar>
          <w:top w:w="15" w:type="dxa"/>
          <w:left w:w="15" w:type="dxa"/>
          <w:bottom w:w="15" w:type="dxa"/>
          <w:right w:w="15" w:type="dxa"/>
        </w:tblCellMar>
        <w:tblLook w:val="04A0"/>
      </w:tblPr>
      <w:tblGrid>
        <w:gridCol w:w="8495"/>
        <w:gridCol w:w="1583"/>
        <w:gridCol w:w="2214"/>
        <w:gridCol w:w="2423"/>
      </w:tblGrid>
      <w:tr w:rsidR="00A254BA" w:rsidRPr="00A254BA" w:rsidTr="00A254BA">
        <w:tc>
          <w:tcPr>
            <w:tcW w:w="0" w:type="auto"/>
            <w:tcBorders>
              <w:top w:val="single" w:sz="6" w:space="0" w:color="DDDDDD"/>
            </w:tcBorders>
            <w:shd w:val="clear" w:color="auto" w:fill="auto"/>
            <w:tcMar>
              <w:top w:w="120" w:type="dxa"/>
              <w:left w:w="120" w:type="dxa"/>
              <w:bottom w:w="120" w:type="dxa"/>
              <w:right w:w="120" w:type="dxa"/>
            </w:tcMar>
            <w:hideMark/>
          </w:tcPr>
          <w:p w:rsidR="00A254BA" w:rsidRPr="00A254BA" w:rsidRDefault="00A254BA" w:rsidP="00A254BA">
            <w:pPr>
              <w:widowControl/>
              <w:spacing w:after="315" w:line="315" w:lineRule="atLeast"/>
              <w:rPr>
                <w:rFonts w:ascii="新細明體" w:eastAsia="新細明體" w:hAnsi="新細明體" w:cs="新細明體"/>
                <w:b/>
                <w:bCs/>
                <w:kern w:val="0"/>
                <w:szCs w:val="24"/>
              </w:rPr>
            </w:pPr>
            <w:r w:rsidRPr="00A254BA">
              <w:rPr>
                <w:rFonts w:ascii="新細明體" w:eastAsia="新細明體" w:hAnsi="新細明體" w:cs="新細明體"/>
                <w:b/>
                <w:bCs/>
                <w:kern w:val="0"/>
                <w:szCs w:val="24"/>
              </w:rPr>
              <w:t>Your Answer</w:t>
            </w:r>
          </w:p>
        </w:tc>
        <w:tc>
          <w:tcPr>
            <w:tcW w:w="0" w:type="auto"/>
            <w:tcBorders>
              <w:top w:val="single" w:sz="6" w:space="0" w:color="DDDDDD"/>
            </w:tcBorders>
            <w:shd w:val="clear" w:color="auto" w:fill="auto"/>
            <w:tcMar>
              <w:top w:w="120" w:type="dxa"/>
              <w:left w:w="120" w:type="dxa"/>
              <w:bottom w:w="120" w:type="dxa"/>
              <w:right w:w="120" w:type="dxa"/>
            </w:tcMar>
            <w:hideMark/>
          </w:tcPr>
          <w:p w:rsidR="00A254BA" w:rsidRPr="00A254BA" w:rsidRDefault="00A254BA" w:rsidP="00A254BA">
            <w:pPr>
              <w:widowControl/>
              <w:spacing w:after="315" w:line="315" w:lineRule="atLeast"/>
              <w:rPr>
                <w:rFonts w:ascii="新細明體" w:eastAsia="新細明體" w:hAnsi="新細明體" w:cs="新細明體"/>
                <w:b/>
                <w:bCs/>
                <w:kern w:val="0"/>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A254BA" w:rsidRPr="00A254BA" w:rsidRDefault="00A254BA" w:rsidP="00A254BA">
            <w:pPr>
              <w:widowControl/>
              <w:spacing w:after="315" w:line="315" w:lineRule="atLeast"/>
              <w:rPr>
                <w:rFonts w:ascii="新細明體" w:eastAsia="新細明體" w:hAnsi="新細明體" w:cs="新細明體"/>
                <w:b/>
                <w:bCs/>
                <w:kern w:val="0"/>
                <w:szCs w:val="24"/>
              </w:rPr>
            </w:pPr>
            <w:r w:rsidRPr="00A254BA">
              <w:rPr>
                <w:rFonts w:ascii="新細明體" w:eastAsia="新細明體" w:hAnsi="新細明體" w:cs="新細明體"/>
                <w:b/>
                <w:bCs/>
                <w:kern w:val="0"/>
                <w:szCs w:val="24"/>
              </w:rPr>
              <w:t>Score</w:t>
            </w:r>
          </w:p>
        </w:tc>
        <w:tc>
          <w:tcPr>
            <w:tcW w:w="0" w:type="auto"/>
            <w:tcBorders>
              <w:top w:val="single" w:sz="6" w:space="0" w:color="DDDDDD"/>
            </w:tcBorders>
            <w:shd w:val="clear" w:color="auto" w:fill="auto"/>
            <w:tcMar>
              <w:top w:w="120" w:type="dxa"/>
              <w:left w:w="120" w:type="dxa"/>
              <w:bottom w:w="120" w:type="dxa"/>
              <w:right w:w="120" w:type="dxa"/>
            </w:tcMar>
            <w:hideMark/>
          </w:tcPr>
          <w:p w:rsidR="00A254BA" w:rsidRPr="00A254BA" w:rsidRDefault="00A254BA" w:rsidP="00A254BA">
            <w:pPr>
              <w:widowControl/>
              <w:spacing w:after="315" w:line="315" w:lineRule="atLeast"/>
              <w:rPr>
                <w:rFonts w:ascii="新細明體" w:eastAsia="新細明體" w:hAnsi="新細明體" w:cs="新細明體"/>
                <w:b/>
                <w:bCs/>
                <w:kern w:val="0"/>
                <w:szCs w:val="24"/>
              </w:rPr>
            </w:pPr>
            <w:r w:rsidRPr="00A254BA">
              <w:rPr>
                <w:rFonts w:ascii="新細明體" w:eastAsia="新細明體" w:hAnsi="新細明體" w:cs="新細明體"/>
                <w:b/>
                <w:bCs/>
                <w:kern w:val="0"/>
                <w:szCs w:val="24"/>
              </w:rPr>
              <w:t>Explanation</w:t>
            </w:r>
          </w:p>
        </w:tc>
      </w:tr>
      <w:tr w:rsidR="00A254BA" w:rsidRPr="00A254BA" w:rsidTr="00A254BA">
        <w:tc>
          <w:tcPr>
            <w:tcW w:w="0" w:type="auto"/>
            <w:tcBorders>
              <w:top w:val="single" w:sz="6" w:space="0" w:color="DDDDDD"/>
            </w:tcBorders>
            <w:shd w:val="clear" w:color="auto" w:fill="auto"/>
            <w:tcMar>
              <w:top w:w="120" w:type="dxa"/>
              <w:left w:w="120" w:type="dxa"/>
              <w:bottom w:w="120" w:type="dxa"/>
              <w:right w:w="120" w:type="dxa"/>
            </w:tcMar>
            <w:hideMark/>
          </w:tcPr>
          <w:p w:rsidR="00A254BA" w:rsidRPr="00A254BA" w:rsidRDefault="00A254BA" w:rsidP="00A254BA">
            <w:pPr>
              <w:widowControl/>
              <w:spacing w:after="315" w:line="315" w:lineRule="atLeast"/>
              <w:rPr>
                <w:rFonts w:ascii="新細明體" w:eastAsia="新細明體" w:hAnsi="新細明體" w:cs="新細明體"/>
                <w:kern w:val="0"/>
                <w:szCs w:val="24"/>
              </w:rPr>
            </w:pPr>
            <w:r w:rsidRPr="00A254BA">
              <w:rPr>
                <w:rFonts w:ascii="新細明體" w:eastAsia="新細明體" w:hAnsi="新細明體" w:cs="新細明體"/>
                <w:kern w:val="0"/>
                <w:szCs w:val="24"/>
              </w:rPr>
              <w:object w:dxaOrig="1440" w:dyaOrig="1440">
                <v:shape id="_x0000_i1080" type="#_x0000_t75" style="width:20.25pt;height:15.75pt" o:ole="">
                  <v:imagedata r:id="rId10" o:title=""/>
                </v:shape>
                <w:control r:id="rId25" w:name="DefaultOcxName16" w:shapeid="_x0000_i1080"/>
              </w:object>
            </w:r>
            <w:r w:rsidRPr="00A254BA">
              <w:rPr>
                <w:rFonts w:ascii="新細明體" w:eastAsia="新細明體" w:hAnsi="新細明體" w:cs="新細明體"/>
                <w:kern w:val="0"/>
                <w:szCs w:val="24"/>
              </w:rPr>
              <w:t>The coefficient estimate is unchanged</w:t>
            </w:r>
          </w:p>
        </w:tc>
        <w:tc>
          <w:tcPr>
            <w:tcW w:w="0" w:type="auto"/>
            <w:tcBorders>
              <w:top w:val="single" w:sz="6" w:space="0" w:color="DDDDDD"/>
            </w:tcBorders>
            <w:shd w:val="clear" w:color="auto" w:fill="auto"/>
            <w:tcMar>
              <w:top w:w="120" w:type="dxa"/>
              <w:left w:w="120" w:type="dxa"/>
              <w:bottom w:w="120" w:type="dxa"/>
              <w:right w:w="120" w:type="dxa"/>
            </w:tcMar>
            <w:hideMark/>
          </w:tcPr>
          <w:p w:rsidR="00A254BA" w:rsidRPr="00A254BA" w:rsidRDefault="00A254BA" w:rsidP="00A254BA">
            <w:pPr>
              <w:widowControl/>
              <w:spacing w:after="315" w:line="315" w:lineRule="atLeast"/>
              <w:rPr>
                <w:rFonts w:ascii="新細明體" w:eastAsia="新細明體" w:hAnsi="新細明體" w:cs="新細明體"/>
                <w:kern w:val="0"/>
                <w:szCs w:val="24"/>
              </w:rPr>
            </w:pPr>
            <w:r w:rsidRPr="00A254BA">
              <w:rPr>
                <w:rFonts w:ascii="FontAwesome" w:eastAsia="新細明體" w:hAnsi="FontAwesome" w:cs="新細明體"/>
                <w:color w:val="037E03"/>
                <w:kern w:val="0"/>
                <w:sz w:val="21"/>
              </w:rPr>
              <w:t>Correct</w:t>
            </w:r>
          </w:p>
        </w:tc>
        <w:tc>
          <w:tcPr>
            <w:tcW w:w="0" w:type="auto"/>
            <w:tcBorders>
              <w:top w:val="single" w:sz="6" w:space="0" w:color="DDDDDD"/>
            </w:tcBorders>
            <w:shd w:val="clear" w:color="auto" w:fill="auto"/>
            <w:tcMar>
              <w:top w:w="120" w:type="dxa"/>
              <w:left w:w="120" w:type="dxa"/>
              <w:bottom w:w="120" w:type="dxa"/>
              <w:right w:w="120" w:type="dxa"/>
            </w:tcMar>
            <w:hideMark/>
          </w:tcPr>
          <w:p w:rsidR="00A254BA" w:rsidRPr="00A254BA" w:rsidRDefault="00A254BA" w:rsidP="00A254BA">
            <w:pPr>
              <w:widowControl/>
              <w:spacing w:after="315" w:line="315" w:lineRule="atLeast"/>
              <w:rPr>
                <w:rFonts w:ascii="新細明體" w:eastAsia="新細明體" w:hAnsi="新細明體" w:cs="新細明體"/>
                <w:kern w:val="0"/>
                <w:szCs w:val="24"/>
              </w:rPr>
            </w:pPr>
            <w:r w:rsidRPr="00A254BA">
              <w:rPr>
                <w:rFonts w:ascii="新細明體" w:eastAsia="新細明體" w:hAnsi="新細明體" w:cs="新細明體"/>
                <w:kern w:val="0"/>
                <w:szCs w:val="24"/>
              </w:rPr>
              <w:t>1.00</w:t>
            </w:r>
          </w:p>
        </w:tc>
        <w:tc>
          <w:tcPr>
            <w:tcW w:w="0" w:type="auto"/>
            <w:tcBorders>
              <w:top w:val="single" w:sz="6" w:space="0" w:color="DDDDDD"/>
            </w:tcBorders>
            <w:shd w:val="clear" w:color="auto" w:fill="auto"/>
            <w:tcMar>
              <w:top w:w="120" w:type="dxa"/>
              <w:left w:w="120" w:type="dxa"/>
              <w:bottom w:w="120" w:type="dxa"/>
              <w:right w:w="120" w:type="dxa"/>
            </w:tcMar>
            <w:hideMark/>
          </w:tcPr>
          <w:p w:rsidR="00A254BA" w:rsidRPr="00A254BA" w:rsidRDefault="00A254BA" w:rsidP="00A254BA">
            <w:pPr>
              <w:widowControl/>
              <w:spacing w:after="315" w:line="315" w:lineRule="atLeast"/>
              <w:rPr>
                <w:rFonts w:ascii="新細明體" w:eastAsia="新細明體" w:hAnsi="新細明體" w:cs="新細明體"/>
                <w:kern w:val="0"/>
                <w:szCs w:val="24"/>
              </w:rPr>
            </w:pPr>
          </w:p>
        </w:tc>
      </w:tr>
      <w:tr w:rsidR="00A254BA" w:rsidRPr="00A254BA" w:rsidTr="00A254BA">
        <w:tc>
          <w:tcPr>
            <w:tcW w:w="0" w:type="auto"/>
            <w:tcBorders>
              <w:top w:val="single" w:sz="6" w:space="0" w:color="DDDDDD"/>
            </w:tcBorders>
            <w:shd w:val="clear" w:color="auto" w:fill="auto"/>
            <w:tcMar>
              <w:top w:w="120" w:type="dxa"/>
              <w:left w:w="120" w:type="dxa"/>
              <w:bottom w:w="120" w:type="dxa"/>
              <w:right w:w="120" w:type="dxa"/>
            </w:tcMar>
            <w:hideMark/>
          </w:tcPr>
          <w:p w:rsidR="00A254BA" w:rsidRPr="00A254BA" w:rsidRDefault="00A254BA" w:rsidP="00A254BA">
            <w:pPr>
              <w:widowControl/>
              <w:spacing w:after="315" w:line="315" w:lineRule="atLeast"/>
              <w:rPr>
                <w:rFonts w:ascii="新細明體" w:eastAsia="新細明體" w:hAnsi="新細明體" w:cs="新細明體"/>
                <w:kern w:val="0"/>
                <w:szCs w:val="24"/>
              </w:rPr>
            </w:pPr>
            <w:r w:rsidRPr="00A254BA">
              <w:rPr>
                <w:rFonts w:ascii="新細明體" w:eastAsia="新細明體" w:hAnsi="新細明體" w:cs="新細明體"/>
                <w:kern w:val="0"/>
                <w:szCs w:val="24"/>
              </w:rPr>
              <w:object w:dxaOrig="1440" w:dyaOrig="1440">
                <v:shape id="_x0000_i1079" type="#_x0000_t75" style="width:20.25pt;height:15.75pt" o:ole="">
                  <v:imagedata r:id="rId7" o:title=""/>
                </v:shape>
                <w:control r:id="rId26" w:name="DefaultOcxName17" w:shapeid="_x0000_i1079"/>
              </w:object>
            </w:r>
            <w:r w:rsidRPr="00A254BA">
              <w:rPr>
                <w:rFonts w:ascii="新細明體" w:eastAsia="新細明體" w:hAnsi="新細明體" w:cs="新細明體"/>
                <w:kern w:val="0"/>
                <w:szCs w:val="24"/>
              </w:rPr>
              <w:t>The coefficient is subtracted by log(10).</w:t>
            </w:r>
          </w:p>
        </w:tc>
        <w:tc>
          <w:tcPr>
            <w:tcW w:w="0" w:type="auto"/>
            <w:tcBorders>
              <w:top w:val="single" w:sz="6" w:space="0" w:color="DDDDDD"/>
            </w:tcBorders>
            <w:shd w:val="clear" w:color="auto" w:fill="auto"/>
            <w:tcMar>
              <w:top w:w="120" w:type="dxa"/>
              <w:left w:w="120" w:type="dxa"/>
              <w:bottom w:w="120" w:type="dxa"/>
              <w:right w:w="120" w:type="dxa"/>
            </w:tcMar>
            <w:hideMark/>
          </w:tcPr>
          <w:p w:rsidR="00A254BA" w:rsidRPr="00A254BA" w:rsidRDefault="00A254BA" w:rsidP="00A254BA">
            <w:pPr>
              <w:widowControl/>
              <w:spacing w:after="315" w:line="315" w:lineRule="atLeast"/>
              <w:rPr>
                <w:rFonts w:ascii="新細明體" w:eastAsia="新細明體" w:hAnsi="新細明體" w:cs="新細明體"/>
                <w:kern w:val="0"/>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A254BA" w:rsidRPr="00A254BA" w:rsidRDefault="00A254BA" w:rsidP="00A254BA">
            <w:pPr>
              <w:widowControl/>
              <w:spacing w:after="315" w:line="315" w:lineRule="atLeast"/>
              <w:rPr>
                <w:rFonts w:ascii="新細明體" w:eastAsia="新細明體" w:hAnsi="新細明體" w:cs="新細明體"/>
                <w:kern w:val="0"/>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A254BA" w:rsidRPr="00A254BA" w:rsidRDefault="00A254BA" w:rsidP="00A254BA">
            <w:pPr>
              <w:widowControl/>
              <w:spacing w:after="315" w:line="315" w:lineRule="atLeast"/>
              <w:rPr>
                <w:rFonts w:ascii="新細明體" w:eastAsia="新細明體" w:hAnsi="新細明體" w:cs="新細明體"/>
                <w:kern w:val="0"/>
                <w:szCs w:val="24"/>
              </w:rPr>
            </w:pPr>
          </w:p>
        </w:tc>
      </w:tr>
      <w:tr w:rsidR="00A254BA" w:rsidRPr="00A254BA" w:rsidTr="00A254BA">
        <w:tc>
          <w:tcPr>
            <w:tcW w:w="0" w:type="auto"/>
            <w:tcBorders>
              <w:top w:val="single" w:sz="6" w:space="0" w:color="DDDDDD"/>
            </w:tcBorders>
            <w:shd w:val="clear" w:color="auto" w:fill="auto"/>
            <w:tcMar>
              <w:top w:w="120" w:type="dxa"/>
              <w:left w:w="120" w:type="dxa"/>
              <w:bottom w:w="120" w:type="dxa"/>
              <w:right w:w="120" w:type="dxa"/>
            </w:tcMar>
            <w:hideMark/>
          </w:tcPr>
          <w:p w:rsidR="00A254BA" w:rsidRPr="00A254BA" w:rsidRDefault="00A254BA" w:rsidP="00A254BA">
            <w:pPr>
              <w:widowControl/>
              <w:spacing w:after="315" w:line="315" w:lineRule="atLeast"/>
              <w:rPr>
                <w:rFonts w:ascii="新細明體" w:eastAsia="新細明體" w:hAnsi="新細明體" w:cs="新細明體"/>
                <w:kern w:val="0"/>
                <w:szCs w:val="24"/>
              </w:rPr>
            </w:pPr>
            <w:r w:rsidRPr="00A254BA">
              <w:rPr>
                <w:rFonts w:ascii="新細明體" w:eastAsia="新細明體" w:hAnsi="新細明體" w:cs="新細明體"/>
                <w:kern w:val="0"/>
                <w:szCs w:val="24"/>
              </w:rPr>
              <w:object w:dxaOrig="1440" w:dyaOrig="1440">
                <v:shape id="_x0000_i1078" type="#_x0000_t75" style="width:20.25pt;height:15.75pt" o:ole="">
                  <v:imagedata r:id="rId7" o:title=""/>
                </v:shape>
                <w:control r:id="rId27" w:name="DefaultOcxName18" w:shapeid="_x0000_i1078"/>
              </w:object>
            </w:r>
            <w:r w:rsidRPr="00A254BA">
              <w:rPr>
                <w:rFonts w:ascii="新細明體" w:eastAsia="新細明體" w:hAnsi="新細明體" w:cs="新細明體"/>
                <w:kern w:val="0"/>
                <w:szCs w:val="24"/>
              </w:rPr>
              <w:t>The coefficient estimate is multiplied by 10.</w:t>
            </w:r>
          </w:p>
        </w:tc>
        <w:tc>
          <w:tcPr>
            <w:tcW w:w="0" w:type="auto"/>
            <w:tcBorders>
              <w:top w:val="single" w:sz="6" w:space="0" w:color="DDDDDD"/>
            </w:tcBorders>
            <w:shd w:val="clear" w:color="auto" w:fill="auto"/>
            <w:tcMar>
              <w:top w:w="120" w:type="dxa"/>
              <w:left w:w="120" w:type="dxa"/>
              <w:bottom w:w="120" w:type="dxa"/>
              <w:right w:w="120" w:type="dxa"/>
            </w:tcMar>
            <w:hideMark/>
          </w:tcPr>
          <w:p w:rsidR="00A254BA" w:rsidRPr="00A254BA" w:rsidRDefault="00A254BA" w:rsidP="00A254BA">
            <w:pPr>
              <w:widowControl/>
              <w:spacing w:after="315" w:line="315" w:lineRule="atLeast"/>
              <w:rPr>
                <w:rFonts w:ascii="新細明體" w:eastAsia="新細明體" w:hAnsi="新細明體" w:cs="新細明體"/>
                <w:kern w:val="0"/>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A254BA" w:rsidRPr="00A254BA" w:rsidRDefault="00A254BA" w:rsidP="00A254BA">
            <w:pPr>
              <w:widowControl/>
              <w:spacing w:after="315" w:line="315" w:lineRule="atLeast"/>
              <w:rPr>
                <w:rFonts w:ascii="新細明體" w:eastAsia="新細明體" w:hAnsi="新細明體" w:cs="新細明體"/>
                <w:kern w:val="0"/>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A254BA" w:rsidRPr="00A254BA" w:rsidRDefault="00A254BA" w:rsidP="00A254BA">
            <w:pPr>
              <w:widowControl/>
              <w:spacing w:after="315" w:line="315" w:lineRule="atLeast"/>
              <w:rPr>
                <w:rFonts w:ascii="新細明體" w:eastAsia="新細明體" w:hAnsi="新細明體" w:cs="新細明體"/>
                <w:kern w:val="0"/>
                <w:szCs w:val="24"/>
              </w:rPr>
            </w:pPr>
          </w:p>
        </w:tc>
      </w:tr>
      <w:tr w:rsidR="00A254BA" w:rsidRPr="00A254BA" w:rsidTr="00A254BA">
        <w:tc>
          <w:tcPr>
            <w:tcW w:w="0" w:type="auto"/>
            <w:tcBorders>
              <w:top w:val="single" w:sz="6" w:space="0" w:color="DDDDDD"/>
            </w:tcBorders>
            <w:shd w:val="clear" w:color="auto" w:fill="auto"/>
            <w:tcMar>
              <w:top w:w="120" w:type="dxa"/>
              <w:left w:w="120" w:type="dxa"/>
              <w:bottom w:w="120" w:type="dxa"/>
              <w:right w:w="120" w:type="dxa"/>
            </w:tcMar>
            <w:hideMark/>
          </w:tcPr>
          <w:p w:rsidR="00A254BA" w:rsidRPr="00A254BA" w:rsidRDefault="00A254BA" w:rsidP="00A254BA">
            <w:pPr>
              <w:widowControl/>
              <w:spacing w:after="315" w:line="315" w:lineRule="atLeast"/>
              <w:rPr>
                <w:rFonts w:ascii="新細明體" w:eastAsia="新細明體" w:hAnsi="新細明體" w:cs="新細明體"/>
                <w:kern w:val="0"/>
                <w:szCs w:val="24"/>
              </w:rPr>
            </w:pPr>
            <w:r w:rsidRPr="00A254BA">
              <w:rPr>
                <w:rFonts w:ascii="新細明體" w:eastAsia="新細明體" w:hAnsi="新細明體" w:cs="新細明體"/>
                <w:kern w:val="0"/>
                <w:szCs w:val="24"/>
              </w:rPr>
              <w:object w:dxaOrig="1440" w:dyaOrig="1440">
                <v:shape id="_x0000_i1077" type="#_x0000_t75" style="width:20.25pt;height:15.75pt" o:ole="">
                  <v:imagedata r:id="rId7" o:title=""/>
                </v:shape>
                <w:control r:id="rId28" w:name="DefaultOcxName19" w:shapeid="_x0000_i1077"/>
              </w:object>
            </w:r>
            <w:r w:rsidRPr="00A254BA">
              <w:rPr>
                <w:rFonts w:ascii="新細明體" w:eastAsia="新細明體" w:hAnsi="新細明體" w:cs="新細明體"/>
                <w:kern w:val="0"/>
                <w:szCs w:val="24"/>
              </w:rPr>
              <w:t>The coefficient estimate is divided by 10.</w:t>
            </w:r>
          </w:p>
        </w:tc>
        <w:tc>
          <w:tcPr>
            <w:tcW w:w="0" w:type="auto"/>
            <w:tcBorders>
              <w:top w:val="single" w:sz="6" w:space="0" w:color="DDDDDD"/>
            </w:tcBorders>
            <w:shd w:val="clear" w:color="auto" w:fill="auto"/>
            <w:tcMar>
              <w:top w:w="120" w:type="dxa"/>
              <w:left w:w="120" w:type="dxa"/>
              <w:bottom w:w="120" w:type="dxa"/>
              <w:right w:w="120" w:type="dxa"/>
            </w:tcMar>
            <w:hideMark/>
          </w:tcPr>
          <w:p w:rsidR="00A254BA" w:rsidRPr="00A254BA" w:rsidRDefault="00A254BA" w:rsidP="00A254BA">
            <w:pPr>
              <w:widowControl/>
              <w:spacing w:after="315" w:line="315" w:lineRule="atLeast"/>
              <w:rPr>
                <w:rFonts w:ascii="新細明體" w:eastAsia="新細明體" w:hAnsi="新細明體" w:cs="新細明體"/>
                <w:kern w:val="0"/>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A254BA" w:rsidRPr="00A254BA" w:rsidRDefault="00A254BA" w:rsidP="00A254BA">
            <w:pPr>
              <w:widowControl/>
              <w:spacing w:after="315" w:line="315" w:lineRule="atLeast"/>
              <w:rPr>
                <w:rFonts w:ascii="新細明體" w:eastAsia="新細明體" w:hAnsi="新細明體" w:cs="新細明體"/>
                <w:kern w:val="0"/>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A254BA" w:rsidRPr="00A254BA" w:rsidRDefault="00A254BA" w:rsidP="00A254BA">
            <w:pPr>
              <w:widowControl/>
              <w:spacing w:after="315" w:line="315" w:lineRule="atLeast"/>
              <w:rPr>
                <w:rFonts w:ascii="新細明體" w:eastAsia="新細明體" w:hAnsi="新細明體" w:cs="新細明體"/>
                <w:kern w:val="0"/>
                <w:szCs w:val="24"/>
              </w:rPr>
            </w:pPr>
          </w:p>
        </w:tc>
      </w:tr>
      <w:tr w:rsidR="00A254BA" w:rsidRPr="00A254BA" w:rsidTr="00A254BA">
        <w:tc>
          <w:tcPr>
            <w:tcW w:w="0" w:type="auto"/>
            <w:tcBorders>
              <w:top w:val="single" w:sz="6" w:space="0" w:color="DDDDDD"/>
            </w:tcBorders>
            <w:shd w:val="clear" w:color="auto" w:fill="auto"/>
            <w:tcMar>
              <w:top w:w="120" w:type="dxa"/>
              <w:left w:w="120" w:type="dxa"/>
              <w:bottom w:w="120" w:type="dxa"/>
              <w:right w:w="120" w:type="dxa"/>
            </w:tcMar>
            <w:hideMark/>
          </w:tcPr>
          <w:p w:rsidR="00A254BA" w:rsidRPr="00A254BA" w:rsidRDefault="00A254BA" w:rsidP="00A254BA">
            <w:pPr>
              <w:widowControl/>
              <w:spacing w:after="315" w:line="315" w:lineRule="atLeast"/>
              <w:rPr>
                <w:rFonts w:ascii="新細明體" w:eastAsia="新細明體" w:hAnsi="新細明體" w:cs="新細明體"/>
                <w:kern w:val="0"/>
                <w:szCs w:val="24"/>
              </w:rPr>
            </w:pPr>
            <w:r w:rsidRPr="00A254BA">
              <w:rPr>
                <w:rFonts w:ascii="新細明體" w:eastAsia="新細明體" w:hAnsi="新細明體" w:cs="新細明體"/>
                <w:kern w:val="0"/>
                <w:szCs w:val="24"/>
              </w:rPr>
              <w:t>Total</w:t>
            </w:r>
          </w:p>
        </w:tc>
        <w:tc>
          <w:tcPr>
            <w:tcW w:w="0" w:type="auto"/>
            <w:tcBorders>
              <w:top w:val="single" w:sz="6" w:space="0" w:color="DDDDDD"/>
            </w:tcBorders>
            <w:shd w:val="clear" w:color="auto" w:fill="auto"/>
            <w:tcMar>
              <w:top w:w="120" w:type="dxa"/>
              <w:left w:w="120" w:type="dxa"/>
              <w:bottom w:w="120" w:type="dxa"/>
              <w:right w:w="120" w:type="dxa"/>
            </w:tcMar>
            <w:hideMark/>
          </w:tcPr>
          <w:p w:rsidR="00A254BA" w:rsidRPr="00A254BA" w:rsidRDefault="00A254BA" w:rsidP="00A254BA">
            <w:pPr>
              <w:widowControl/>
              <w:spacing w:after="315" w:line="315" w:lineRule="atLeast"/>
              <w:rPr>
                <w:rFonts w:ascii="新細明體" w:eastAsia="新細明體" w:hAnsi="新細明體" w:cs="新細明體"/>
                <w:kern w:val="0"/>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A254BA" w:rsidRPr="00A254BA" w:rsidRDefault="00A254BA" w:rsidP="00A254BA">
            <w:pPr>
              <w:widowControl/>
              <w:spacing w:after="315" w:line="315" w:lineRule="atLeast"/>
              <w:rPr>
                <w:rFonts w:ascii="新細明體" w:eastAsia="新細明體" w:hAnsi="新細明體" w:cs="新細明體"/>
                <w:kern w:val="0"/>
                <w:szCs w:val="24"/>
              </w:rPr>
            </w:pPr>
            <w:r w:rsidRPr="00A254BA">
              <w:rPr>
                <w:rFonts w:ascii="新細明體" w:eastAsia="新細明體" w:hAnsi="新細明體" w:cs="新細明體"/>
                <w:kern w:val="0"/>
                <w:szCs w:val="24"/>
              </w:rPr>
              <w:t>1.00 / 1.00</w:t>
            </w:r>
          </w:p>
        </w:tc>
        <w:tc>
          <w:tcPr>
            <w:tcW w:w="0" w:type="auto"/>
            <w:tcBorders>
              <w:top w:val="single" w:sz="6" w:space="0" w:color="DDDDDD"/>
            </w:tcBorders>
            <w:shd w:val="clear" w:color="auto" w:fill="auto"/>
            <w:tcMar>
              <w:top w:w="120" w:type="dxa"/>
              <w:left w:w="120" w:type="dxa"/>
              <w:bottom w:w="120" w:type="dxa"/>
              <w:right w:w="120" w:type="dxa"/>
            </w:tcMar>
            <w:hideMark/>
          </w:tcPr>
          <w:p w:rsidR="00A254BA" w:rsidRPr="00A254BA" w:rsidRDefault="00A254BA" w:rsidP="00A254BA">
            <w:pPr>
              <w:widowControl/>
              <w:spacing w:after="315" w:line="315" w:lineRule="atLeast"/>
              <w:rPr>
                <w:rFonts w:ascii="新細明體" w:eastAsia="新細明體" w:hAnsi="新細明體" w:cs="新細明體"/>
                <w:kern w:val="0"/>
                <w:szCs w:val="24"/>
              </w:rPr>
            </w:pPr>
          </w:p>
        </w:tc>
      </w:tr>
    </w:tbl>
    <w:p w:rsidR="00A254BA" w:rsidRPr="00A254BA" w:rsidRDefault="00A254BA" w:rsidP="00A254BA">
      <w:pPr>
        <w:widowControl/>
        <w:shd w:val="clear" w:color="auto" w:fill="EEEEEE"/>
        <w:spacing w:line="270" w:lineRule="atLeast"/>
        <w:rPr>
          <w:rFonts w:ascii="Helvetica" w:eastAsia="新細明體" w:hAnsi="Helvetica" w:cs="Helvetica"/>
          <w:color w:val="333333"/>
          <w:kern w:val="0"/>
          <w:sz w:val="21"/>
          <w:szCs w:val="21"/>
        </w:rPr>
      </w:pPr>
      <w:r w:rsidRPr="00A254BA">
        <w:rPr>
          <w:rFonts w:ascii="Helvetica" w:eastAsia="新細明體" w:hAnsi="Helvetica" w:cs="Helvetica"/>
          <w:b/>
          <w:bCs/>
          <w:color w:val="333333"/>
          <w:kern w:val="0"/>
          <w:sz w:val="21"/>
          <w:szCs w:val="21"/>
        </w:rPr>
        <w:t>Question Explanation</w:t>
      </w:r>
      <w:r w:rsidRPr="00A254BA">
        <w:rPr>
          <w:rFonts w:ascii="Helvetica" w:eastAsia="新細明體" w:hAnsi="Helvetica" w:cs="Helvetica"/>
          <w:b/>
          <w:bCs/>
          <w:color w:val="333333"/>
          <w:kern w:val="0"/>
          <w:sz w:val="21"/>
          <w:szCs w:val="21"/>
        </w:rPr>
        <w:br/>
      </w:r>
      <w:r w:rsidRPr="00A254BA">
        <w:rPr>
          <w:rFonts w:ascii="Helvetica" w:eastAsia="新細明體" w:hAnsi="Helvetica" w:cs="Helvetica"/>
          <w:b/>
          <w:bCs/>
          <w:color w:val="333333"/>
          <w:kern w:val="0"/>
          <w:sz w:val="21"/>
          <w:szCs w:val="21"/>
        </w:rPr>
        <w:br/>
      </w:r>
    </w:p>
    <w:p w:rsidR="00A254BA" w:rsidRPr="00A254BA" w:rsidRDefault="00A254BA" w:rsidP="00A254BA">
      <w:pPr>
        <w:widowControl/>
        <w:shd w:val="clear" w:color="auto" w:fill="EEEEEE"/>
        <w:spacing w:line="270" w:lineRule="atLeast"/>
        <w:rPr>
          <w:rFonts w:ascii="Helvetica" w:eastAsia="新細明體" w:hAnsi="Helvetica" w:cs="Helvetica"/>
          <w:color w:val="333333"/>
          <w:kern w:val="0"/>
          <w:sz w:val="21"/>
          <w:szCs w:val="21"/>
        </w:rPr>
      </w:pPr>
      <w:r w:rsidRPr="00A254BA">
        <w:rPr>
          <w:rFonts w:ascii="Helvetica" w:eastAsia="新細明體" w:hAnsi="Helvetica" w:cs="Helvetica"/>
          <w:color w:val="333333"/>
          <w:kern w:val="0"/>
          <w:sz w:val="21"/>
          <w:szCs w:val="21"/>
        </w:rPr>
        <w:t>Note, the coefficients are unchanged, except the intercept, which is shifted by log(10). Recall that, except the intercept, all of the coefficients are interpretted as log relative rates when holding the other variables or offset constant. Thus, a unit change in the offset would cancel out. This is not true of the intercept, which is interperted as the log rate (not relative rate) with all of the covariates set to 0.</w:t>
      </w:r>
    </w:p>
    <w:p w:rsidR="00A254BA" w:rsidRPr="00A254BA" w:rsidRDefault="00A254BA" w:rsidP="00A254BA">
      <w:pPr>
        <w:widowControl/>
        <w:shd w:val="clear" w:color="auto" w:fill="FAFAFA"/>
        <w:spacing w:after="158" w:line="630" w:lineRule="atLeast"/>
        <w:outlineLvl w:val="2"/>
        <w:rPr>
          <w:rFonts w:ascii="inherit" w:eastAsia="新細明體" w:hAnsi="inherit" w:cs="Helvetica"/>
          <w:b/>
          <w:bCs/>
          <w:color w:val="333333"/>
          <w:kern w:val="0"/>
          <w:sz w:val="37"/>
          <w:szCs w:val="37"/>
        </w:rPr>
      </w:pPr>
      <w:r w:rsidRPr="00A254BA">
        <w:rPr>
          <w:rFonts w:ascii="inherit" w:eastAsia="新細明體" w:hAnsi="inherit" w:cs="Helvetica"/>
          <w:b/>
          <w:bCs/>
          <w:color w:val="333333"/>
          <w:kern w:val="0"/>
          <w:sz w:val="37"/>
          <w:szCs w:val="37"/>
        </w:rPr>
        <w:t>Question 6</w:t>
      </w:r>
    </w:p>
    <w:p w:rsidR="00A254BA" w:rsidRPr="00A254BA" w:rsidRDefault="00A254BA" w:rsidP="00A254BA">
      <w:pPr>
        <w:widowControl/>
        <w:shd w:val="clear" w:color="auto" w:fill="FAFAFA"/>
        <w:spacing w:after="158" w:line="420" w:lineRule="atLeast"/>
        <w:rPr>
          <w:rFonts w:ascii="Helvetica" w:eastAsia="新細明體" w:hAnsi="Helvetica" w:cs="Helvetica"/>
          <w:color w:val="333333"/>
          <w:kern w:val="0"/>
          <w:sz w:val="23"/>
          <w:szCs w:val="23"/>
        </w:rPr>
      </w:pPr>
      <w:r w:rsidRPr="00A254BA">
        <w:rPr>
          <w:rFonts w:ascii="Helvetica" w:eastAsia="新細明體" w:hAnsi="Helvetica" w:cs="Helvetica"/>
          <w:color w:val="333333"/>
          <w:kern w:val="0"/>
          <w:sz w:val="23"/>
          <w:szCs w:val="23"/>
        </w:rPr>
        <w:t>Consider the data</w:t>
      </w:r>
    </w:p>
    <w:p w:rsidR="00A254BA" w:rsidRPr="00A254BA" w:rsidRDefault="00A254BA" w:rsidP="00A254B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細明體" w:hAnsi="Consolas" w:cs="細明體"/>
          <w:color w:val="333333"/>
          <w:kern w:val="0"/>
          <w:sz w:val="18"/>
        </w:rPr>
      </w:pPr>
      <w:r w:rsidRPr="00A254BA">
        <w:rPr>
          <w:rFonts w:ascii="Consolas" w:eastAsia="細明體" w:hAnsi="Consolas" w:cs="細明體"/>
          <w:color w:val="333333"/>
          <w:kern w:val="0"/>
          <w:sz w:val="18"/>
        </w:rPr>
        <w:t>x &lt;- -5:5</w:t>
      </w:r>
    </w:p>
    <w:p w:rsidR="00A254BA" w:rsidRPr="00A254BA" w:rsidRDefault="00A254BA" w:rsidP="00A254B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細明體" w:hAnsi="Consolas" w:cs="細明體"/>
          <w:color w:val="333333"/>
          <w:kern w:val="0"/>
          <w:sz w:val="18"/>
        </w:rPr>
      </w:pPr>
      <w:r w:rsidRPr="00A254BA">
        <w:rPr>
          <w:rFonts w:ascii="Consolas" w:eastAsia="細明體" w:hAnsi="Consolas" w:cs="細明體"/>
          <w:color w:val="333333"/>
          <w:kern w:val="0"/>
          <w:sz w:val="18"/>
        </w:rPr>
        <w:t>y &lt;- c(5.12, 3.93, 2.67, 1.87, 0.52, 0.08, 0.93, 2.05, 2.54, 3.87, 4.97)</w:t>
      </w:r>
    </w:p>
    <w:p w:rsidR="00A254BA" w:rsidRPr="00A254BA" w:rsidRDefault="00A254BA" w:rsidP="00A254BA">
      <w:pPr>
        <w:widowControl/>
        <w:shd w:val="clear" w:color="auto" w:fill="FAFAFA"/>
        <w:spacing w:line="420" w:lineRule="atLeast"/>
        <w:rPr>
          <w:rFonts w:ascii="Helvetica" w:eastAsia="新細明體" w:hAnsi="Helvetica" w:cs="Helvetica"/>
          <w:color w:val="333333"/>
          <w:kern w:val="0"/>
          <w:sz w:val="23"/>
          <w:szCs w:val="23"/>
        </w:rPr>
      </w:pPr>
      <w:r w:rsidRPr="00A254BA">
        <w:rPr>
          <w:rFonts w:ascii="Helvetica" w:eastAsia="新細明體" w:hAnsi="Helvetica" w:cs="Helvetica"/>
          <w:color w:val="333333"/>
          <w:kern w:val="0"/>
          <w:sz w:val="23"/>
          <w:szCs w:val="23"/>
        </w:rPr>
        <w:t>Using a knot point at 0, fit a linear model that looks like a hockey stick with two lines meeting at x=0. Include an intercept term, x and the knot point term. What is the estimated slope of the line after 0?</w:t>
      </w:r>
    </w:p>
    <w:tbl>
      <w:tblPr>
        <w:tblW w:w="14715" w:type="dxa"/>
        <w:tblCellMar>
          <w:top w:w="15" w:type="dxa"/>
          <w:left w:w="15" w:type="dxa"/>
          <w:bottom w:w="15" w:type="dxa"/>
          <w:right w:w="15" w:type="dxa"/>
        </w:tblCellMar>
        <w:tblLook w:val="04A0"/>
      </w:tblPr>
      <w:tblGrid>
        <w:gridCol w:w="4424"/>
        <w:gridCol w:w="2619"/>
        <w:gridCol w:w="3663"/>
        <w:gridCol w:w="4009"/>
      </w:tblGrid>
      <w:tr w:rsidR="00A254BA" w:rsidRPr="00A254BA" w:rsidTr="00A254BA">
        <w:tc>
          <w:tcPr>
            <w:tcW w:w="0" w:type="auto"/>
            <w:tcBorders>
              <w:top w:val="single" w:sz="6" w:space="0" w:color="DDDDDD"/>
            </w:tcBorders>
            <w:shd w:val="clear" w:color="auto" w:fill="auto"/>
            <w:tcMar>
              <w:top w:w="120" w:type="dxa"/>
              <w:left w:w="120" w:type="dxa"/>
              <w:bottom w:w="120" w:type="dxa"/>
              <w:right w:w="120" w:type="dxa"/>
            </w:tcMar>
            <w:hideMark/>
          </w:tcPr>
          <w:p w:rsidR="00A254BA" w:rsidRPr="00A254BA" w:rsidRDefault="00A254BA" w:rsidP="00A254BA">
            <w:pPr>
              <w:widowControl/>
              <w:spacing w:after="315" w:line="315" w:lineRule="atLeast"/>
              <w:rPr>
                <w:rFonts w:ascii="新細明體" w:eastAsia="新細明體" w:hAnsi="新細明體" w:cs="新細明體"/>
                <w:b/>
                <w:bCs/>
                <w:kern w:val="0"/>
                <w:szCs w:val="24"/>
              </w:rPr>
            </w:pPr>
            <w:r w:rsidRPr="00A254BA">
              <w:rPr>
                <w:rFonts w:ascii="新細明體" w:eastAsia="新細明體" w:hAnsi="新細明體" w:cs="新細明體"/>
                <w:b/>
                <w:bCs/>
                <w:kern w:val="0"/>
                <w:szCs w:val="24"/>
              </w:rPr>
              <w:t>Your Answer</w:t>
            </w:r>
          </w:p>
        </w:tc>
        <w:tc>
          <w:tcPr>
            <w:tcW w:w="0" w:type="auto"/>
            <w:tcBorders>
              <w:top w:val="single" w:sz="6" w:space="0" w:color="DDDDDD"/>
            </w:tcBorders>
            <w:shd w:val="clear" w:color="auto" w:fill="auto"/>
            <w:tcMar>
              <w:top w:w="120" w:type="dxa"/>
              <w:left w:w="120" w:type="dxa"/>
              <w:bottom w:w="120" w:type="dxa"/>
              <w:right w:w="120" w:type="dxa"/>
            </w:tcMar>
            <w:hideMark/>
          </w:tcPr>
          <w:p w:rsidR="00A254BA" w:rsidRPr="00A254BA" w:rsidRDefault="00A254BA" w:rsidP="00A254BA">
            <w:pPr>
              <w:widowControl/>
              <w:spacing w:after="315" w:line="315" w:lineRule="atLeast"/>
              <w:rPr>
                <w:rFonts w:ascii="新細明體" w:eastAsia="新細明體" w:hAnsi="新細明體" w:cs="新細明體"/>
                <w:b/>
                <w:bCs/>
                <w:kern w:val="0"/>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A254BA" w:rsidRPr="00A254BA" w:rsidRDefault="00A254BA" w:rsidP="00A254BA">
            <w:pPr>
              <w:widowControl/>
              <w:spacing w:after="315" w:line="315" w:lineRule="atLeast"/>
              <w:rPr>
                <w:rFonts w:ascii="新細明體" w:eastAsia="新細明體" w:hAnsi="新細明體" w:cs="新細明體"/>
                <w:b/>
                <w:bCs/>
                <w:kern w:val="0"/>
                <w:szCs w:val="24"/>
              </w:rPr>
            </w:pPr>
            <w:r w:rsidRPr="00A254BA">
              <w:rPr>
                <w:rFonts w:ascii="新細明體" w:eastAsia="新細明體" w:hAnsi="新細明體" w:cs="新細明體"/>
                <w:b/>
                <w:bCs/>
                <w:kern w:val="0"/>
                <w:szCs w:val="24"/>
              </w:rPr>
              <w:t>Score</w:t>
            </w:r>
          </w:p>
        </w:tc>
        <w:tc>
          <w:tcPr>
            <w:tcW w:w="0" w:type="auto"/>
            <w:tcBorders>
              <w:top w:val="single" w:sz="6" w:space="0" w:color="DDDDDD"/>
            </w:tcBorders>
            <w:shd w:val="clear" w:color="auto" w:fill="auto"/>
            <w:tcMar>
              <w:top w:w="120" w:type="dxa"/>
              <w:left w:w="120" w:type="dxa"/>
              <w:bottom w:w="120" w:type="dxa"/>
              <w:right w:w="120" w:type="dxa"/>
            </w:tcMar>
            <w:hideMark/>
          </w:tcPr>
          <w:p w:rsidR="00A254BA" w:rsidRPr="00A254BA" w:rsidRDefault="00A254BA" w:rsidP="00A254BA">
            <w:pPr>
              <w:widowControl/>
              <w:spacing w:after="315" w:line="315" w:lineRule="atLeast"/>
              <w:rPr>
                <w:rFonts w:ascii="新細明體" w:eastAsia="新細明體" w:hAnsi="新細明體" w:cs="新細明體"/>
                <w:b/>
                <w:bCs/>
                <w:kern w:val="0"/>
                <w:szCs w:val="24"/>
              </w:rPr>
            </w:pPr>
            <w:r w:rsidRPr="00A254BA">
              <w:rPr>
                <w:rFonts w:ascii="新細明體" w:eastAsia="新細明體" w:hAnsi="新細明體" w:cs="新細明體"/>
                <w:b/>
                <w:bCs/>
                <w:kern w:val="0"/>
                <w:szCs w:val="24"/>
              </w:rPr>
              <w:t>Explanation</w:t>
            </w:r>
          </w:p>
        </w:tc>
      </w:tr>
      <w:tr w:rsidR="00A254BA" w:rsidRPr="00A254BA" w:rsidTr="00A254BA">
        <w:tc>
          <w:tcPr>
            <w:tcW w:w="0" w:type="auto"/>
            <w:tcBorders>
              <w:top w:val="single" w:sz="6" w:space="0" w:color="DDDDDD"/>
            </w:tcBorders>
            <w:shd w:val="clear" w:color="auto" w:fill="auto"/>
            <w:tcMar>
              <w:top w:w="120" w:type="dxa"/>
              <w:left w:w="120" w:type="dxa"/>
              <w:bottom w:w="120" w:type="dxa"/>
              <w:right w:w="120" w:type="dxa"/>
            </w:tcMar>
            <w:hideMark/>
          </w:tcPr>
          <w:p w:rsidR="00A254BA" w:rsidRPr="00A254BA" w:rsidRDefault="00A254BA" w:rsidP="00A254BA">
            <w:pPr>
              <w:widowControl/>
              <w:spacing w:after="315" w:line="315" w:lineRule="atLeast"/>
              <w:rPr>
                <w:rFonts w:ascii="新細明體" w:eastAsia="新細明體" w:hAnsi="新細明體" w:cs="新細明體"/>
                <w:kern w:val="0"/>
                <w:szCs w:val="24"/>
              </w:rPr>
            </w:pPr>
            <w:r w:rsidRPr="00A254BA">
              <w:rPr>
                <w:rFonts w:ascii="新細明體" w:eastAsia="新細明體" w:hAnsi="新細明體" w:cs="新細明體"/>
                <w:kern w:val="0"/>
                <w:szCs w:val="24"/>
              </w:rPr>
              <w:object w:dxaOrig="1440" w:dyaOrig="1440">
                <v:shape id="_x0000_i1076" type="#_x0000_t75" style="width:20.25pt;height:15.75pt" o:ole="">
                  <v:imagedata r:id="rId7" o:title=""/>
                </v:shape>
                <w:control r:id="rId29" w:name="DefaultOcxName20" w:shapeid="_x0000_i1076"/>
              </w:object>
            </w:r>
            <w:r w:rsidRPr="00A254BA">
              <w:rPr>
                <w:rFonts w:ascii="新細明體" w:eastAsia="新細明體" w:hAnsi="新細明體" w:cs="新細明體"/>
                <w:kern w:val="0"/>
                <w:szCs w:val="24"/>
              </w:rPr>
              <w:t>-0.183</w:t>
            </w:r>
          </w:p>
        </w:tc>
        <w:tc>
          <w:tcPr>
            <w:tcW w:w="0" w:type="auto"/>
            <w:tcBorders>
              <w:top w:val="single" w:sz="6" w:space="0" w:color="DDDDDD"/>
            </w:tcBorders>
            <w:shd w:val="clear" w:color="auto" w:fill="auto"/>
            <w:tcMar>
              <w:top w:w="120" w:type="dxa"/>
              <w:left w:w="120" w:type="dxa"/>
              <w:bottom w:w="120" w:type="dxa"/>
              <w:right w:w="120" w:type="dxa"/>
            </w:tcMar>
            <w:hideMark/>
          </w:tcPr>
          <w:p w:rsidR="00A254BA" w:rsidRPr="00A254BA" w:rsidRDefault="00A254BA" w:rsidP="00A254BA">
            <w:pPr>
              <w:widowControl/>
              <w:spacing w:after="315" w:line="315" w:lineRule="atLeast"/>
              <w:rPr>
                <w:rFonts w:ascii="新細明體" w:eastAsia="新細明體" w:hAnsi="新細明體" w:cs="新細明體"/>
                <w:kern w:val="0"/>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A254BA" w:rsidRPr="00A254BA" w:rsidRDefault="00A254BA" w:rsidP="00A254BA">
            <w:pPr>
              <w:widowControl/>
              <w:spacing w:after="315" w:line="315" w:lineRule="atLeast"/>
              <w:rPr>
                <w:rFonts w:ascii="新細明體" w:eastAsia="新細明體" w:hAnsi="新細明體" w:cs="新細明體"/>
                <w:kern w:val="0"/>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A254BA" w:rsidRPr="00A254BA" w:rsidRDefault="00A254BA" w:rsidP="00A254BA">
            <w:pPr>
              <w:widowControl/>
              <w:spacing w:after="315" w:line="315" w:lineRule="atLeast"/>
              <w:rPr>
                <w:rFonts w:ascii="新細明體" w:eastAsia="新細明體" w:hAnsi="新細明體" w:cs="新細明體"/>
                <w:kern w:val="0"/>
                <w:szCs w:val="24"/>
              </w:rPr>
            </w:pPr>
          </w:p>
        </w:tc>
      </w:tr>
      <w:tr w:rsidR="00A254BA" w:rsidRPr="00A254BA" w:rsidTr="00A254BA">
        <w:tc>
          <w:tcPr>
            <w:tcW w:w="0" w:type="auto"/>
            <w:tcBorders>
              <w:top w:val="single" w:sz="6" w:space="0" w:color="DDDDDD"/>
            </w:tcBorders>
            <w:shd w:val="clear" w:color="auto" w:fill="auto"/>
            <w:tcMar>
              <w:top w:w="120" w:type="dxa"/>
              <w:left w:w="120" w:type="dxa"/>
              <w:bottom w:w="120" w:type="dxa"/>
              <w:right w:w="120" w:type="dxa"/>
            </w:tcMar>
            <w:hideMark/>
          </w:tcPr>
          <w:p w:rsidR="00A254BA" w:rsidRPr="00A254BA" w:rsidRDefault="00A254BA" w:rsidP="00A254BA">
            <w:pPr>
              <w:widowControl/>
              <w:spacing w:after="315" w:line="315" w:lineRule="atLeast"/>
              <w:rPr>
                <w:rFonts w:ascii="新細明體" w:eastAsia="新細明體" w:hAnsi="新細明體" w:cs="新細明體"/>
                <w:kern w:val="0"/>
                <w:szCs w:val="24"/>
              </w:rPr>
            </w:pPr>
            <w:r w:rsidRPr="00A254BA">
              <w:rPr>
                <w:rFonts w:ascii="新細明體" w:eastAsia="新細明體" w:hAnsi="新細明體" w:cs="新細明體"/>
                <w:kern w:val="0"/>
                <w:szCs w:val="24"/>
              </w:rPr>
              <w:object w:dxaOrig="1440" w:dyaOrig="1440">
                <v:shape id="_x0000_i1075" type="#_x0000_t75" style="width:20.25pt;height:15.75pt" o:ole="">
                  <v:imagedata r:id="rId7" o:title=""/>
                </v:shape>
                <w:control r:id="rId30" w:name="DefaultOcxName21" w:shapeid="_x0000_i1075"/>
              </w:object>
            </w:r>
            <w:r w:rsidRPr="00A254BA">
              <w:rPr>
                <w:rFonts w:ascii="新細明體" w:eastAsia="新細明體" w:hAnsi="新細明體" w:cs="新細明體"/>
                <w:kern w:val="0"/>
                <w:szCs w:val="24"/>
              </w:rPr>
              <w:t>2.037</w:t>
            </w:r>
          </w:p>
        </w:tc>
        <w:tc>
          <w:tcPr>
            <w:tcW w:w="0" w:type="auto"/>
            <w:tcBorders>
              <w:top w:val="single" w:sz="6" w:space="0" w:color="DDDDDD"/>
            </w:tcBorders>
            <w:shd w:val="clear" w:color="auto" w:fill="auto"/>
            <w:tcMar>
              <w:top w:w="120" w:type="dxa"/>
              <w:left w:w="120" w:type="dxa"/>
              <w:bottom w:w="120" w:type="dxa"/>
              <w:right w:w="120" w:type="dxa"/>
            </w:tcMar>
            <w:hideMark/>
          </w:tcPr>
          <w:p w:rsidR="00A254BA" w:rsidRPr="00A254BA" w:rsidRDefault="00A254BA" w:rsidP="00A254BA">
            <w:pPr>
              <w:widowControl/>
              <w:spacing w:after="315" w:line="315" w:lineRule="atLeast"/>
              <w:rPr>
                <w:rFonts w:ascii="新細明體" w:eastAsia="新細明體" w:hAnsi="新細明體" w:cs="新細明體"/>
                <w:kern w:val="0"/>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A254BA" w:rsidRPr="00A254BA" w:rsidRDefault="00A254BA" w:rsidP="00A254BA">
            <w:pPr>
              <w:widowControl/>
              <w:spacing w:after="315" w:line="315" w:lineRule="atLeast"/>
              <w:rPr>
                <w:rFonts w:ascii="新細明體" w:eastAsia="新細明體" w:hAnsi="新細明體" w:cs="新細明體"/>
                <w:kern w:val="0"/>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A254BA" w:rsidRPr="00A254BA" w:rsidRDefault="00A254BA" w:rsidP="00A254BA">
            <w:pPr>
              <w:widowControl/>
              <w:spacing w:after="315" w:line="315" w:lineRule="atLeast"/>
              <w:rPr>
                <w:rFonts w:ascii="新細明體" w:eastAsia="新細明體" w:hAnsi="新細明體" w:cs="新細明體"/>
                <w:kern w:val="0"/>
                <w:szCs w:val="24"/>
              </w:rPr>
            </w:pPr>
          </w:p>
        </w:tc>
      </w:tr>
      <w:tr w:rsidR="00A254BA" w:rsidRPr="00A254BA" w:rsidTr="00A254BA">
        <w:tc>
          <w:tcPr>
            <w:tcW w:w="0" w:type="auto"/>
            <w:tcBorders>
              <w:top w:val="single" w:sz="6" w:space="0" w:color="DDDDDD"/>
            </w:tcBorders>
            <w:shd w:val="clear" w:color="auto" w:fill="auto"/>
            <w:tcMar>
              <w:top w:w="120" w:type="dxa"/>
              <w:left w:w="120" w:type="dxa"/>
              <w:bottom w:w="120" w:type="dxa"/>
              <w:right w:w="120" w:type="dxa"/>
            </w:tcMar>
            <w:hideMark/>
          </w:tcPr>
          <w:p w:rsidR="00A254BA" w:rsidRPr="00A254BA" w:rsidRDefault="00A254BA" w:rsidP="00A254BA">
            <w:pPr>
              <w:widowControl/>
              <w:spacing w:after="315" w:line="315" w:lineRule="atLeast"/>
              <w:rPr>
                <w:rFonts w:ascii="新細明體" w:eastAsia="新細明體" w:hAnsi="新細明體" w:cs="新細明體"/>
                <w:kern w:val="0"/>
                <w:szCs w:val="24"/>
              </w:rPr>
            </w:pPr>
            <w:r w:rsidRPr="00A254BA">
              <w:rPr>
                <w:rFonts w:ascii="新細明體" w:eastAsia="新細明體" w:hAnsi="新細明體" w:cs="新細明體"/>
                <w:kern w:val="0"/>
                <w:szCs w:val="24"/>
              </w:rPr>
              <w:object w:dxaOrig="1440" w:dyaOrig="1440">
                <v:shape id="_x0000_i1074" type="#_x0000_t75" style="width:20.25pt;height:15.75pt" o:ole="">
                  <v:imagedata r:id="rId10" o:title=""/>
                </v:shape>
                <w:control r:id="rId31" w:name="DefaultOcxName22" w:shapeid="_x0000_i1074"/>
              </w:object>
            </w:r>
            <w:r w:rsidRPr="00A254BA">
              <w:rPr>
                <w:rFonts w:ascii="新細明體" w:eastAsia="新細明體" w:hAnsi="新細明體" w:cs="新細明體"/>
                <w:kern w:val="0"/>
                <w:szCs w:val="24"/>
              </w:rPr>
              <w:t>1.013</w:t>
            </w:r>
          </w:p>
        </w:tc>
        <w:tc>
          <w:tcPr>
            <w:tcW w:w="0" w:type="auto"/>
            <w:tcBorders>
              <w:top w:val="single" w:sz="6" w:space="0" w:color="DDDDDD"/>
            </w:tcBorders>
            <w:shd w:val="clear" w:color="auto" w:fill="auto"/>
            <w:tcMar>
              <w:top w:w="120" w:type="dxa"/>
              <w:left w:w="120" w:type="dxa"/>
              <w:bottom w:w="120" w:type="dxa"/>
              <w:right w:w="120" w:type="dxa"/>
            </w:tcMar>
            <w:hideMark/>
          </w:tcPr>
          <w:p w:rsidR="00A254BA" w:rsidRPr="00A254BA" w:rsidRDefault="00A254BA" w:rsidP="00A254BA">
            <w:pPr>
              <w:widowControl/>
              <w:spacing w:after="315" w:line="315" w:lineRule="atLeast"/>
              <w:rPr>
                <w:rFonts w:ascii="新細明體" w:eastAsia="新細明體" w:hAnsi="新細明體" w:cs="新細明體"/>
                <w:kern w:val="0"/>
                <w:szCs w:val="24"/>
              </w:rPr>
            </w:pPr>
            <w:r w:rsidRPr="00A254BA">
              <w:rPr>
                <w:rFonts w:ascii="FontAwesome" w:eastAsia="新細明體" w:hAnsi="FontAwesome" w:cs="新細明體"/>
                <w:color w:val="037E03"/>
                <w:kern w:val="0"/>
                <w:sz w:val="21"/>
              </w:rPr>
              <w:t>Correct</w:t>
            </w:r>
          </w:p>
        </w:tc>
        <w:tc>
          <w:tcPr>
            <w:tcW w:w="0" w:type="auto"/>
            <w:tcBorders>
              <w:top w:val="single" w:sz="6" w:space="0" w:color="DDDDDD"/>
            </w:tcBorders>
            <w:shd w:val="clear" w:color="auto" w:fill="auto"/>
            <w:tcMar>
              <w:top w:w="120" w:type="dxa"/>
              <w:left w:w="120" w:type="dxa"/>
              <w:bottom w:w="120" w:type="dxa"/>
              <w:right w:w="120" w:type="dxa"/>
            </w:tcMar>
            <w:hideMark/>
          </w:tcPr>
          <w:p w:rsidR="00A254BA" w:rsidRPr="00A254BA" w:rsidRDefault="00A254BA" w:rsidP="00A254BA">
            <w:pPr>
              <w:widowControl/>
              <w:spacing w:after="315" w:line="315" w:lineRule="atLeast"/>
              <w:rPr>
                <w:rFonts w:ascii="新細明體" w:eastAsia="新細明體" w:hAnsi="新細明體" w:cs="新細明體"/>
                <w:kern w:val="0"/>
                <w:szCs w:val="24"/>
              </w:rPr>
            </w:pPr>
            <w:r w:rsidRPr="00A254BA">
              <w:rPr>
                <w:rFonts w:ascii="新細明體" w:eastAsia="新細明體" w:hAnsi="新細明體" w:cs="新細明體"/>
                <w:kern w:val="0"/>
                <w:szCs w:val="24"/>
              </w:rPr>
              <w:t>1.00</w:t>
            </w:r>
          </w:p>
        </w:tc>
        <w:tc>
          <w:tcPr>
            <w:tcW w:w="0" w:type="auto"/>
            <w:tcBorders>
              <w:top w:val="single" w:sz="6" w:space="0" w:color="DDDDDD"/>
            </w:tcBorders>
            <w:shd w:val="clear" w:color="auto" w:fill="auto"/>
            <w:tcMar>
              <w:top w:w="120" w:type="dxa"/>
              <w:left w:w="120" w:type="dxa"/>
              <w:bottom w:w="120" w:type="dxa"/>
              <w:right w:w="120" w:type="dxa"/>
            </w:tcMar>
            <w:hideMark/>
          </w:tcPr>
          <w:p w:rsidR="00A254BA" w:rsidRPr="00A254BA" w:rsidRDefault="00A254BA" w:rsidP="00A254BA">
            <w:pPr>
              <w:widowControl/>
              <w:spacing w:after="315" w:line="315" w:lineRule="atLeast"/>
              <w:rPr>
                <w:rFonts w:ascii="新細明體" w:eastAsia="新細明體" w:hAnsi="新細明體" w:cs="新細明體"/>
                <w:kern w:val="0"/>
                <w:szCs w:val="24"/>
              </w:rPr>
            </w:pPr>
          </w:p>
        </w:tc>
      </w:tr>
      <w:tr w:rsidR="00A254BA" w:rsidRPr="00A254BA" w:rsidTr="00A254BA">
        <w:tc>
          <w:tcPr>
            <w:tcW w:w="0" w:type="auto"/>
            <w:tcBorders>
              <w:top w:val="single" w:sz="6" w:space="0" w:color="DDDDDD"/>
            </w:tcBorders>
            <w:shd w:val="clear" w:color="auto" w:fill="auto"/>
            <w:tcMar>
              <w:top w:w="120" w:type="dxa"/>
              <w:left w:w="120" w:type="dxa"/>
              <w:bottom w:w="120" w:type="dxa"/>
              <w:right w:w="120" w:type="dxa"/>
            </w:tcMar>
            <w:hideMark/>
          </w:tcPr>
          <w:p w:rsidR="00A254BA" w:rsidRPr="00A254BA" w:rsidRDefault="00A254BA" w:rsidP="00A254BA">
            <w:pPr>
              <w:widowControl/>
              <w:spacing w:after="315" w:line="315" w:lineRule="atLeast"/>
              <w:rPr>
                <w:rFonts w:ascii="新細明體" w:eastAsia="新細明體" w:hAnsi="新細明體" w:cs="新細明體"/>
                <w:kern w:val="0"/>
                <w:szCs w:val="24"/>
              </w:rPr>
            </w:pPr>
            <w:r w:rsidRPr="00A254BA">
              <w:rPr>
                <w:rFonts w:ascii="新細明體" w:eastAsia="新細明體" w:hAnsi="新細明體" w:cs="新細明體"/>
                <w:kern w:val="0"/>
                <w:szCs w:val="24"/>
              </w:rPr>
              <w:object w:dxaOrig="1440" w:dyaOrig="1440">
                <v:shape id="_x0000_i1073" type="#_x0000_t75" style="width:20.25pt;height:15.75pt" o:ole="">
                  <v:imagedata r:id="rId7" o:title=""/>
                </v:shape>
                <w:control r:id="rId32" w:name="DefaultOcxName23" w:shapeid="_x0000_i1073"/>
              </w:object>
            </w:r>
            <w:r w:rsidRPr="00A254BA">
              <w:rPr>
                <w:rFonts w:ascii="新細明體" w:eastAsia="新細明體" w:hAnsi="新細明體" w:cs="新細明體"/>
                <w:kern w:val="0"/>
                <w:szCs w:val="24"/>
              </w:rPr>
              <w:t>-1.024</w:t>
            </w:r>
          </w:p>
        </w:tc>
        <w:tc>
          <w:tcPr>
            <w:tcW w:w="0" w:type="auto"/>
            <w:tcBorders>
              <w:top w:val="single" w:sz="6" w:space="0" w:color="DDDDDD"/>
            </w:tcBorders>
            <w:shd w:val="clear" w:color="auto" w:fill="auto"/>
            <w:tcMar>
              <w:top w:w="120" w:type="dxa"/>
              <w:left w:w="120" w:type="dxa"/>
              <w:bottom w:w="120" w:type="dxa"/>
              <w:right w:w="120" w:type="dxa"/>
            </w:tcMar>
            <w:hideMark/>
          </w:tcPr>
          <w:p w:rsidR="00A254BA" w:rsidRPr="00A254BA" w:rsidRDefault="00A254BA" w:rsidP="00A254BA">
            <w:pPr>
              <w:widowControl/>
              <w:spacing w:after="315" w:line="315" w:lineRule="atLeast"/>
              <w:rPr>
                <w:rFonts w:ascii="新細明體" w:eastAsia="新細明體" w:hAnsi="新細明體" w:cs="新細明體"/>
                <w:kern w:val="0"/>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A254BA" w:rsidRPr="00A254BA" w:rsidRDefault="00A254BA" w:rsidP="00A254BA">
            <w:pPr>
              <w:widowControl/>
              <w:spacing w:after="315" w:line="315" w:lineRule="atLeast"/>
              <w:rPr>
                <w:rFonts w:ascii="新細明體" w:eastAsia="新細明體" w:hAnsi="新細明體" w:cs="新細明體"/>
                <w:kern w:val="0"/>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A254BA" w:rsidRPr="00A254BA" w:rsidRDefault="00A254BA" w:rsidP="00A254BA">
            <w:pPr>
              <w:widowControl/>
              <w:spacing w:after="315" w:line="315" w:lineRule="atLeast"/>
              <w:rPr>
                <w:rFonts w:ascii="新細明體" w:eastAsia="新細明體" w:hAnsi="新細明體" w:cs="新細明體"/>
                <w:kern w:val="0"/>
                <w:szCs w:val="24"/>
              </w:rPr>
            </w:pPr>
          </w:p>
        </w:tc>
      </w:tr>
      <w:tr w:rsidR="00A254BA" w:rsidRPr="00A254BA" w:rsidTr="00A254BA">
        <w:tc>
          <w:tcPr>
            <w:tcW w:w="0" w:type="auto"/>
            <w:tcBorders>
              <w:top w:val="single" w:sz="6" w:space="0" w:color="DDDDDD"/>
            </w:tcBorders>
            <w:shd w:val="clear" w:color="auto" w:fill="auto"/>
            <w:tcMar>
              <w:top w:w="120" w:type="dxa"/>
              <w:left w:w="120" w:type="dxa"/>
              <w:bottom w:w="120" w:type="dxa"/>
              <w:right w:w="120" w:type="dxa"/>
            </w:tcMar>
            <w:hideMark/>
          </w:tcPr>
          <w:p w:rsidR="00A254BA" w:rsidRPr="00A254BA" w:rsidRDefault="00A254BA" w:rsidP="00A254BA">
            <w:pPr>
              <w:widowControl/>
              <w:spacing w:after="315" w:line="315" w:lineRule="atLeast"/>
              <w:rPr>
                <w:rFonts w:ascii="新細明體" w:eastAsia="新細明體" w:hAnsi="新細明體" w:cs="新細明體"/>
                <w:kern w:val="0"/>
                <w:szCs w:val="24"/>
              </w:rPr>
            </w:pPr>
            <w:r w:rsidRPr="00A254BA">
              <w:rPr>
                <w:rFonts w:ascii="新細明體" w:eastAsia="新細明體" w:hAnsi="新細明體" w:cs="新細明體"/>
                <w:kern w:val="0"/>
                <w:szCs w:val="24"/>
              </w:rPr>
              <w:t>Total</w:t>
            </w:r>
          </w:p>
        </w:tc>
        <w:tc>
          <w:tcPr>
            <w:tcW w:w="0" w:type="auto"/>
            <w:tcBorders>
              <w:top w:val="single" w:sz="6" w:space="0" w:color="DDDDDD"/>
            </w:tcBorders>
            <w:shd w:val="clear" w:color="auto" w:fill="auto"/>
            <w:tcMar>
              <w:top w:w="120" w:type="dxa"/>
              <w:left w:w="120" w:type="dxa"/>
              <w:bottom w:w="120" w:type="dxa"/>
              <w:right w:w="120" w:type="dxa"/>
            </w:tcMar>
            <w:hideMark/>
          </w:tcPr>
          <w:p w:rsidR="00A254BA" w:rsidRPr="00A254BA" w:rsidRDefault="00A254BA" w:rsidP="00A254BA">
            <w:pPr>
              <w:widowControl/>
              <w:spacing w:after="315" w:line="315" w:lineRule="atLeast"/>
              <w:rPr>
                <w:rFonts w:ascii="新細明體" w:eastAsia="新細明體" w:hAnsi="新細明體" w:cs="新細明體"/>
                <w:kern w:val="0"/>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A254BA" w:rsidRPr="00A254BA" w:rsidRDefault="00A254BA" w:rsidP="00A254BA">
            <w:pPr>
              <w:widowControl/>
              <w:spacing w:after="315" w:line="315" w:lineRule="atLeast"/>
              <w:rPr>
                <w:rFonts w:ascii="新細明體" w:eastAsia="新細明體" w:hAnsi="新細明體" w:cs="新細明體"/>
                <w:kern w:val="0"/>
                <w:szCs w:val="24"/>
              </w:rPr>
            </w:pPr>
            <w:r w:rsidRPr="00A254BA">
              <w:rPr>
                <w:rFonts w:ascii="新細明體" w:eastAsia="新細明體" w:hAnsi="新細明體" w:cs="新細明體"/>
                <w:kern w:val="0"/>
                <w:szCs w:val="24"/>
              </w:rPr>
              <w:t>1.00 / 1.00</w:t>
            </w:r>
          </w:p>
        </w:tc>
        <w:tc>
          <w:tcPr>
            <w:tcW w:w="0" w:type="auto"/>
            <w:tcBorders>
              <w:top w:val="single" w:sz="6" w:space="0" w:color="DDDDDD"/>
            </w:tcBorders>
            <w:shd w:val="clear" w:color="auto" w:fill="auto"/>
            <w:tcMar>
              <w:top w:w="120" w:type="dxa"/>
              <w:left w:w="120" w:type="dxa"/>
              <w:bottom w:w="120" w:type="dxa"/>
              <w:right w:w="120" w:type="dxa"/>
            </w:tcMar>
            <w:hideMark/>
          </w:tcPr>
          <w:p w:rsidR="00A254BA" w:rsidRPr="00A254BA" w:rsidRDefault="00A254BA" w:rsidP="00A254BA">
            <w:pPr>
              <w:widowControl/>
              <w:spacing w:after="315" w:line="315" w:lineRule="atLeast"/>
              <w:rPr>
                <w:rFonts w:ascii="新細明體" w:eastAsia="新細明體" w:hAnsi="新細明體" w:cs="新細明體"/>
                <w:kern w:val="0"/>
                <w:szCs w:val="24"/>
              </w:rPr>
            </w:pPr>
          </w:p>
        </w:tc>
      </w:tr>
    </w:tbl>
    <w:p w:rsidR="00A254BA" w:rsidRPr="00A254BA" w:rsidRDefault="00A254BA" w:rsidP="00A254BA">
      <w:pPr>
        <w:widowControl/>
        <w:shd w:val="clear" w:color="auto" w:fill="EEEEEE"/>
        <w:spacing w:line="270" w:lineRule="atLeast"/>
        <w:rPr>
          <w:rFonts w:ascii="Helvetica" w:eastAsia="新細明體" w:hAnsi="Helvetica" w:cs="Helvetica"/>
          <w:color w:val="333333"/>
          <w:kern w:val="0"/>
          <w:sz w:val="21"/>
          <w:szCs w:val="21"/>
        </w:rPr>
      </w:pPr>
      <w:r w:rsidRPr="00A254BA">
        <w:rPr>
          <w:rFonts w:ascii="Helvetica" w:eastAsia="新細明體" w:hAnsi="Helvetica" w:cs="Helvetica"/>
          <w:b/>
          <w:bCs/>
          <w:color w:val="333333"/>
          <w:kern w:val="0"/>
          <w:sz w:val="21"/>
          <w:szCs w:val="21"/>
        </w:rPr>
        <w:t>Question Explanation</w:t>
      </w:r>
      <w:r w:rsidRPr="00A254BA">
        <w:rPr>
          <w:rFonts w:ascii="Helvetica" w:eastAsia="新細明體" w:hAnsi="Helvetica" w:cs="Helvetica"/>
          <w:b/>
          <w:bCs/>
          <w:color w:val="333333"/>
          <w:kern w:val="0"/>
          <w:sz w:val="21"/>
          <w:szCs w:val="21"/>
        </w:rPr>
        <w:br/>
      </w:r>
      <w:r w:rsidRPr="00A254BA">
        <w:rPr>
          <w:rFonts w:ascii="Helvetica" w:eastAsia="新細明體" w:hAnsi="Helvetica" w:cs="Helvetica"/>
          <w:b/>
          <w:bCs/>
          <w:color w:val="333333"/>
          <w:kern w:val="0"/>
          <w:sz w:val="21"/>
          <w:szCs w:val="21"/>
        </w:rPr>
        <w:br/>
      </w:r>
    </w:p>
    <w:p w:rsidR="00A254BA" w:rsidRPr="00A254BA" w:rsidRDefault="00A254BA" w:rsidP="00A254B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細明體" w:hAnsi="Consolas" w:cs="細明體"/>
          <w:color w:val="333333"/>
          <w:kern w:val="0"/>
          <w:sz w:val="18"/>
        </w:rPr>
      </w:pPr>
      <w:r w:rsidRPr="00A254BA">
        <w:rPr>
          <w:rFonts w:ascii="Consolas" w:eastAsia="細明體" w:hAnsi="Consolas" w:cs="細明體"/>
          <w:color w:val="333333"/>
          <w:kern w:val="0"/>
          <w:sz w:val="18"/>
        </w:rPr>
        <w:t>z &lt;- (x &gt; 0) * x</w:t>
      </w:r>
    </w:p>
    <w:p w:rsidR="00A254BA" w:rsidRPr="00A254BA" w:rsidRDefault="00A254BA" w:rsidP="00A254B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細明體" w:hAnsi="Consolas" w:cs="細明體"/>
          <w:color w:val="333333"/>
          <w:kern w:val="0"/>
          <w:sz w:val="18"/>
        </w:rPr>
      </w:pPr>
      <w:r w:rsidRPr="00A254BA">
        <w:rPr>
          <w:rFonts w:ascii="Consolas" w:eastAsia="細明體" w:hAnsi="Consolas" w:cs="細明體"/>
          <w:color w:val="333333"/>
          <w:kern w:val="0"/>
          <w:sz w:val="18"/>
        </w:rPr>
        <w:t>fit &lt;- lm(y ~ x + z)</w:t>
      </w:r>
    </w:p>
    <w:p w:rsidR="00A254BA" w:rsidRPr="00A254BA" w:rsidRDefault="00A254BA" w:rsidP="00A254B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細明體" w:hAnsi="Consolas" w:cs="細明體"/>
          <w:color w:val="333333"/>
          <w:kern w:val="0"/>
          <w:sz w:val="18"/>
        </w:rPr>
      </w:pPr>
      <w:r w:rsidRPr="00A254BA">
        <w:rPr>
          <w:rFonts w:ascii="Consolas" w:eastAsia="細明體" w:hAnsi="Consolas" w:cs="細明體"/>
          <w:color w:val="333333"/>
          <w:kern w:val="0"/>
          <w:sz w:val="18"/>
        </w:rPr>
        <w:t>sum(coef(fit)[2:3])</w:t>
      </w:r>
    </w:p>
    <w:p w:rsidR="00A254BA" w:rsidRPr="00A254BA" w:rsidRDefault="00A254BA" w:rsidP="00A254B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5" w:lineRule="atLeast"/>
        <w:rPr>
          <w:rFonts w:ascii="Consolas" w:eastAsia="細明體" w:hAnsi="Consolas" w:cs="細明體"/>
          <w:color w:val="333333"/>
          <w:kern w:val="0"/>
          <w:sz w:val="20"/>
          <w:szCs w:val="20"/>
        </w:rPr>
      </w:pPr>
      <w:r w:rsidRPr="00A254BA">
        <w:rPr>
          <w:rFonts w:ascii="Consolas" w:eastAsia="細明體" w:hAnsi="Consolas" w:cs="細明體"/>
          <w:color w:val="333333"/>
          <w:kern w:val="0"/>
          <w:sz w:val="18"/>
        </w:rPr>
        <w:t>## [1] 1.013</w:t>
      </w:r>
    </w:p>
    <w:p w:rsidR="00A254BA" w:rsidRPr="00A254BA" w:rsidRDefault="00A254BA" w:rsidP="00A254BA">
      <w:pPr>
        <w:widowControl/>
        <w:pBdr>
          <w:top w:val="single" w:sz="6" w:space="1" w:color="auto"/>
        </w:pBdr>
        <w:jc w:val="center"/>
        <w:rPr>
          <w:rFonts w:ascii="Arial" w:eastAsia="新細明體" w:hAnsi="Arial" w:cs="Arial" w:hint="eastAsia"/>
          <w:vanish/>
          <w:kern w:val="0"/>
          <w:sz w:val="16"/>
          <w:szCs w:val="16"/>
        </w:rPr>
      </w:pPr>
      <w:r w:rsidRPr="00A254BA">
        <w:rPr>
          <w:rFonts w:ascii="Arial" w:eastAsia="新細明體" w:hAnsi="Arial" w:cs="Arial" w:hint="eastAsia"/>
          <w:vanish/>
          <w:kern w:val="0"/>
          <w:sz w:val="16"/>
          <w:szCs w:val="16"/>
        </w:rPr>
        <w:t>表單的底部</w:t>
      </w:r>
    </w:p>
    <w:p w:rsidR="008800A4" w:rsidRDefault="008800A4"/>
    <w:sectPr w:rsidR="008800A4" w:rsidSect="00A254BA">
      <w:pgSz w:w="11906" w:h="16838"/>
      <w:pgMar w:top="720" w:right="720" w:bottom="720" w:left="720"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254BA" w:rsidRDefault="00A254BA" w:rsidP="00A254BA">
      <w:r>
        <w:separator/>
      </w:r>
    </w:p>
  </w:endnote>
  <w:endnote w:type="continuationSeparator" w:id="0">
    <w:p w:rsidR="00A254BA" w:rsidRDefault="00A254BA" w:rsidP="00A254BA">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Helvetica">
    <w:panose1 w:val="020B0604020202020204"/>
    <w:charset w:val="00"/>
    <w:family w:val="swiss"/>
    <w:notTrueType/>
    <w:pitch w:val="variable"/>
    <w:sig w:usb0="00000003" w:usb1="00000000" w:usb2="00000000" w:usb3="00000000" w:csb0="00000001" w:csb1="00000000"/>
  </w:font>
  <w:font w:name="inherit">
    <w:altName w:val="Times New Roman"/>
    <w:panose1 w:val="00000000000000000000"/>
    <w:charset w:val="00"/>
    <w:family w:val="roman"/>
    <w:notTrueType/>
    <w:pitch w:val="default"/>
    <w:sig w:usb0="00000000" w:usb1="00000000" w:usb2="00000000" w:usb3="00000000" w:csb0="00000000" w:csb1="00000000"/>
  </w:font>
  <w:font w:name="Consolas">
    <w:panose1 w:val="020B0609020204030204"/>
    <w:charset w:val="00"/>
    <w:family w:val="modern"/>
    <w:pitch w:val="fixed"/>
    <w:sig w:usb0="A00002EF" w:usb1="4000204B" w:usb2="00000000" w:usb3="00000000" w:csb0="0000009F" w:csb1="00000000"/>
  </w:font>
  <w:font w:name="FontAwesome">
    <w:altName w:val="Times New Roman"/>
    <w:panose1 w:val="00000000000000000000"/>
    <w:charset w:val="00"/>
    <w:family w:val="roman"/>
    <w:notTrueType/>
    <w:pitch w:val="default"/>
    <w:sig w:usb0="00000000" w:usb1="00000000" w:usb2="00000000" w:usb3="00000000" w:csb0="00000000" w:csb1="00000000"/>
  </w:font>
  <w:font w:name="MathJax_Math">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254BA" w:rsidRDefault="00A254BA" w:rsidP="00A254BA">
      <w:r>
        <w:separator/>
      </w:r>
    </w:p>
  </w:footnote>
  <w:footnote w:type="continuationSeparator" w:id="0">
    <w:p w:rsidR="00A254BA" w:rsidRDefault="00A254BA" w:rsidP="00A254BA">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A254BA"/>
    <w:rsid w:val="008800A4"/>
    <w:rsid w:val="00A254BA"/>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800A4"/>
    <w:pPr>
      <w:widowControl w:val="0"/>
    </w:pPr>
  </w:style>
  <w:style w:type="paragraph" w:styleId="2">
    <w:name w:val="heading 2"/>
    <w:basedOn w:val="a"/>
    <w:link w:val="20"/>
    <w:uiPriority w:val="9"/>
    <w:qFormat/>
    <w:rsid w:val="00A254BA"/>
    <w:pPr>
      <w:widowControl/>
      <w:spacing w:before="100" w:beforeAutospacing="1" w:after="100" w:afterAutospacing="1"/>
      <w:outlineLvl w:val="1"/>
    </w:pPr>
    <w:rPr>
      <w:rFonts w:ascii="新細明體" w:eastAsia="新細明體" w:hAnsi="新細明體" w:cs="新細明體"/>
      <w:b/>
      <w:bCs/>
      <w:kern w:val="0"/>
      <w:sz w:val="36"/>
      <w:szCs w:val="36"/>
    </w:rPr>
  </w:style>
  <w:style w:type="paragraph" w:styleId="3">
    <w:name w:val="heading 3"/>
    <w:basedOn w:val="a"/>
    <w:link w:val="30"/>
    <w:uiPriority w:val="9"/>
    <w:qFormat/>
    <w:rsid w:val="00A254BA"/>
    <w:pPr>
      <w:widowControl/>
      <w:spacing w:before="100" w:beforeAutospacing="1" w:after="100" w:afterAutospacing="1"/>
      <w:outlineLvl w:val="2"/>
    </w:pPr>
    <w:rPr>
      <w:rFonts w:ascii="新細明體" w:eastAsia="新細明體" w:hAnsi="新細明體" w:cs="新細明體"/>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A254BA"/>
    <w:pPr>
      <w:tabs>
        <w:tab w:val="center" w:pos="4153"/>
        <w:tab w:val="right" w:pos="8306"/>
      </w:tabs>
      <w:snapToGrid w:val="0"/>
    </w:pPr>
    <w:rPr>
      <w:sz w:val="20"/>
      <w:szCs w:val="20"/>
    </w:rPr>
  </w:style>
  <w:style w:type="character" w:customStyle="1" w:styleId="a4">
    <w:name w:val="頁首 字元"/>
    <w:basedOn w:val="a0"/>
    <w:link w:val="a3"/>
    <w:uiPriority w:val="99"/>
    <w:semiHidden/>
    <w:rsid w:val="00A254BA"/>
    <w:rPr>
      <w:sz w:val="20"/>
      <w:szCs w:val="20"/>
    </w:rPr>
  </w:style>
  <w:style w:type="paragraph" w:styleId="a5">
    <w:name w:val="footer"/>
    <w:basedOn w:val="a"/>
    <w:link w:val="a6"/>
    <w:uiPriority w:val="99"/>
    <w:semiHidden/>
    <w:unhideWhenUsed/>
    <w:rsid w:val="00A254BA"/>
    <w:pPr>
      <w:tabs>
        <w:tab w:val="center" w:pos="4153"/>
        <w:tab w:val="right" w:pos="8306"/>
      </w:tabs>
      <w:snapToGrid w:val="0"/>
    </w:pPr>
    <w:rPr>
      <w:sz w:val="20"/>
      <w:szCs w:val="20"/>
    </w:rPr>
  </w:style>
  <w:style w:type="character" w:customStyle="1" w:styleId="a6">
    <w:name w:val="頁尾 字元"/>
    <w:basedOn w:val="a0"/>
    <w:link w:val="a5"/>
    <w:uiPriority w:val="99"/>
    <w:semiHidden/>
    <w:rsid w:val="00A254BA"/>
    <w:rPr>
      <w:sz w:val="20"/>
      <w:szCs w:val="20"/>
    </w:rPr>
  </w:style>
  <w:style w:type="character" w:customStyle="1" w:styleId="20">
    <w:name w:val="標題 2 字元"/>
    <w:basedOn w:val="a0"/>
    <w:link w:val="2"/>
    <w:uiPriority w:val="9"/>
    <w:rsid w:val="00A254BA"/>
    <w:rPr>
      <w:rFonts w:ascii="新細明體" w:eastAsia="新細明體" w:hAnsi="新細明體" w:cs="新細明體"/>
      <w:b/>
      <w:bCs/>
      <w:kern w:val="0"/>
      <w:sz w:val="36"/>
      <w:szCs w:val="36"/>
    </w:rPr>
  </w:style>
  <w:style w:type="character" w:customStyle="1" w:styleId="30">
    <w:name w:val="標題 3 字元"/>
    <w:basedOn w:val="a0"/>
    <w:link w:val="3"/>
    <w:uiPriority w:val="9"/>
    <w:rsid w:val="00A254BA"/>
    <w:rPr>
      <w:rFonts w:ascii="新細明體" w:eastAsia="新細明體" w:hAnsi="新細明體" w:cs="新細明體"/>
      <w:b/>
      <w:bCs/>
      <w:kern w:val="0"/>
      <w:sz w:val="27"/>
      <w:szCs w:val="27"/>
    </w:rPr>
  </w:style>
  <w:style w:type="character" w:styleId="a7">
    <w:name w:val="Hyperlink"/>
    <w:basedOn w:val="a0"/>
    <w:uiPriority w:val="99"/>
    <w:semiHidden/>
    <w:unhideWhenUsed/>
    <w:rsid w:val="00A254BA"/>
    <w:rPr>
      <w:color w:val="0000FF"/>
      <w:u w:val="single"/>
    </w:rPr>
  </w:style>
  <w:style w:type="paragraph" w:customStyle="1" w:styleId="course-quiz-feedback">
    <w:name w:val="course-quiz-feedback"/>
    <w:basedOn w:val="a"/>
    <w:rsid w:val="00A254BA"/>
    <w:pPr>
      <w:widowControl/>
      <w:spacing w:before="100" w:beforeAutospacing="1" w:after="100" w:afterAutospacing="1"/>
    </w:pPr>
    <w:rPr>
      <w:rFonts w:ascii="新細明體" w:eastAsia="新細明體" w:hAnsi="新細明體" w:cs="新細明體"/>
      <w:kern w:val="0"/>
      <w:szCs w:val="24"/>
    </w:rPr>
  </w:style>
  <w:style w:type="character" w:customStyle="1" w:styleId="apple-converted-space">
    <w:name w:val="apple-converted-space"/>
    <w:basedOn w:val="a0"/>
    <w:rsid w:val="00A254BA"/>
  </w:style>
  <w:style w:type="character" w:styleId="a8">
    <w:name w:val="Strong"/>
    <w:basedOn w:val="a0"/>
    <w:uiPriority w:val="22"/>
    <w:qFormat/>
    <w:rsid w:val="00A254BA"/>
    <w:rPr>
      <w:b/>
      <w:bCs/>
    </w:rPr>
  </w:style>
  <w:style w:type="paragraph" w:styleId="z-">
    <w:name w:val="HTML Top of Form"/>
    <w:basedOn w:val="a"/>
    <w:next w:val="a"/>
    <w:link w:val="z-0"/>
    <w:hidden/>
    <w:uiPriority w:val="99"/>
    <w:semiHidden/>
    <w:unhideWhenUsed/>
    <w:rsid w:val="00A254BA"/>
    <w:pPr>
      <w:widowControl/>
      <w:pBdr>
        <w:bottom w:val="single" w:sz="6" w:space="1" w:color="auto"/>
      </w:pBdr>
      <w:jc w:val="center"/>
    </w:pPr>
    <w:rPr>
      <w:rFonts w:ascii="Arial" w:eastAsia="新細明體" w:hAnsi="Arial" w:cs="Arial"/>
      <w:vanish/>
      <w:kern w:val="0"/>
      <w:sz w:val="16"/>
      <w:szCs w:val="16"/>
    </w:rPr>
  </w:style>
  <w:style w:type="character" w:customStyle="1" w:styleId="z-0">
    <w:name w:val="z-表單的頂端 字元"/>
    <w:basedOn w:val="a0"/>
    <w:link w:val="z-"/>
    <w:uiPriority w:val="99"/>
    <w:semiHidden/>
    <w:rsid w:val="00A254BA"/>
    <w:rPr>
      <w:rFonts w:ascii="Arial" w:eastAsia="新細明體" w:hAnsi="Arial" w:cs="Arial"/>
      <w:vanish/>
      <w:kern w:val="0"/>
      <w:sz w:val="16"/>
      <w:szCs w:val="16"/>
    </w:rPr>
  </w:style>
  <w:style w:type="paragraph" w:styleId="Web">
    <w:name w:val="Normal (Web)"/>
    <w:basedOn w:val="a"/>
    <w:uiPriority w:val="99"/>
    <w:semiHidden/>
    <w:unhideWhenUsed/>
    <w:rsid w:val="00A254BA"/>
    <w:pPr>
      <w:widowControl/>
      <w:spacing w:before="100" w:beforeAutospacing="1" w:after="100" w:afterAutospacing="1"/>
    </w:pPr>
    <w:rPr>
      <w:rFonts w:ascii="新細明體" w:eastAsia="新細明體" w:hAnsi="新細明體" w:cs="新細明體"/>
      <w:kern w:val="0"/>
      <w:szCs w:val="24"/>
    </w:rPr>
  </w:style>
  <w:style w:type="character" w:styleId="HTML">
    <w:name w:val="HTML Code"/>
    <w:basedOn w:val="a0"/>
    <w:uiPriority w:val="99"/>
    <w:semiHidden/>
    <w:unhideWhenUsed/>
    <w:rsid w:val="00A254BA"/>
    <w:rPr>
      <w:rFonts w:ascii="細明體" w:eastAsia="細明體" w:hAnsi="細明體" w:cs="細明體"/>
      <w:sz w:val="24"/>
      <w:szCs w:val="24"/>
    </w:rPr>
  </w:style>
  <w:style w:type="character" w:customStyle="1" w:styleId="accessible-text-for-reader">
    <w:name w:val="accessible-text-for-reader"/>
    <w:basedOn w:val="a0"/>
    <w:rsid w:val="00A254BA"/>
  </w:style>
  <w:style w:type="paragraph" w:styleId="HTML0">
    <w:name w:val="HTML Preformatted"/>
    <w:basedOn w:val="a"/>
    <w:link w:val="HTML1"/>
    <w:uiPriority w:val="99"/>
    <w:semiHidden/>
    <w:unhideWhenUsed/>
    <w:rsid w:val="00A254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customStyle="1" w:styleId="HTML1">
    <w:name w:val="HTML 預設格式 字元"/>
    <w:basedOn w:val="a0"/>
    <w:link w:val="HTML0"/>
    <w:uiPriority w:val="99"/>
    <w:semiHidden/>
    <w:rsid w:val="00A254BA"/>
    <w:rPr>
      <w:rFonts w:ascii="細明體" w:eastAsia="細明體" w:hAnsi="細明體" w:cs="細明體"/>
      <w:kern w:val="0"/>
      <w:szCs w:val="24"/>
    </w:rPr>
  </w:style>
  <w:style w:type="character" w:customStyle="1" w:styleId="mi">
    <w:name w:val="mi"/>
    <w:basedOn w:val="a0"/>
    <w:rsid w:val="00A254BA"/>
  </w:style>
  <w:style w:type="paragraph" w:styleId="z-1">
    <w:name w:val="HTML Bottom of Form"/>
    <w:basedOn w:val="a"/>
    <w:next w:val="a"/>
    <w:link w:val="z-2"/>
    <w:hidden/>
    <w:uiPriority w:val="99"/>
    <w:semiHidden/>
    <w:unhideWhenUsed/>
    <w:rsid w:val="00A254BA"/>
    <w:pPr>
      <w:widowControl/>
      <w:pBdr>
        <w:top w:val="single" w:sz="6" w:space="1" w:color="auto"/>
      </w:pBdr>
      <w:jc w:val="center"/>
    </w:pPr>
    <w:rPr>
      <w:rFonts w:ascii="Arial" w:eastAsia="新細明體" w:hAnsi="Arial" w:cs="Arial"/>
      <w:vanish/>
      <w:kern w:val="0"/>
      <w:sz w:val="16"/>
      <w:szCs w:val="16"/>
    </w:rPr>
  </w:style>
  <w:style w:type="character" w:customStyle="1" w:styleId="z-2">
    <w:name w:val="z-表單的底部 字元"/>
    <w:basedOn w:val="a0"/>
    <w:link w:val="z-1"/>
    <w:uiPriority w:val="99"/>
    <w:semiHidden/>
    <w:rsid w:val="00A254BA"/>
    <w:rPr>
      <w:rFonts w:ascii="Arial" w:eastAsia="新細明體" w:hAnsi="Arial" w:cs="Arial"/>
      <w:vanish/>
      <w:kern w:val="0"/>
      <w:sz w:val="16"/>
      <w:szCs w:val="16"/>
    </w:rPr>
  </w:style>
</w:styles>
</file>

<file path=word/webSettings.xml><?xml version="1.0" encoding="utf-8"?>
<w:webSettings xmlns:r="http://schemas.openxmlformats.org/officeDocument/2006/relationships" xmlns:w="http://schemas.openxmlformats.org/wordprocessingml/2006/main">
  <w:divs>
    <w:div w:id="1783721594">
      <w:bodyDiv w:val="1"/>
      <w:marLeft w:val="0"/>
      <w:marRight w:val="0"/>
      <w:marTop w:val="0"/>
      <w:marBottom w:val="0"/>
      <w:divBdr>
        <w:top w:val="none" w:sz="0" w:space="0" w:color="auto"/>
        <w:left w:val="none" w:sz="0" w:space="0" w:color="auto"/>
        <w:bottom w:val="none" w:sz="0" w:space="0" w:color="auto"/>
        <w:right w:val="none" w:sz="0" w:space="0" w:color="auto"/>
      </w:divBdr>
      <w:divsChild>
        <w:div w:id="1240674762">
          <w:marLeft w:val="0"/>
          <w:marRight w:val="0"/>
          <w:marTop w:val="225"/>
          <w:marBottom w:val="225"/>
          <w:divBdr>
            <w:top w:val="single" w:sz="6" w:space="11" w:color="CCCCCC"/>
            <w:left w:val="single" w:sz="6" w:space="11" w:color="CCCCCC"/>
            <w:bottom w:val="single" w:sz="6" w:space="11" w:color="CCCCCC"/>
            <w:right w:val="single" w:sz="6" w:space="11" w:color="CCCCCC"/>
          </w:divBdr>
          <w:divsChild>
            <w:div w:id="432095199">
              <w:marLeft w:val="0"/>
              <w:marRight w:val="0"/>
              <w:marTop w:val="0"/>
              <w:marBottom w:val="0"/>
              <w:divBdr>
                <w:top w:val="none" w:sz="0" w:space="0" w:color="auto"/>
                <w:left w:val="none" w:sz="0" w:space="0" w:color="auto"/>
                <w:bottom w:val="none" w:sz="0" w:space="0" w:color="auto"/>
                <w:right w:val="none" w:sz="0" w:space="0" w:color="auto"/>
              </w:divBdr>
            </w:div>
            <w:div w:id="1755204678">
              <w:marLeft w:val="0"/>
              <w:marRight w:val="0"/>
              <w:marTop w:val="0"/>
              <w:marBottom w:val="0"/>
              <w:divBdr>
                <w:top w:val="single" w:sz="6" w:space="4" w:color="000000"/>
                <w:left w:val="single" w:sz="6" w:space="4" w:color="000000"/>
                <w:bottom w:val="single" w:sz="6" w:space="4" w:color="000000"/>
                <w:right w:val="single" w:sz="6" w:space="4" w:color="000000"/>
              </w:divBdr>
            </w:div>
          </w:divsChild>
        </w:div>
        <w:div w:id="675770829">
          <w:marLeft w:val="0"/>
          <w:marRight w:val="0"/>
          <w:marTop w:val="225"/>
          <w:marBottom w:val="225"/>
          <w:divBdr>
            <w:top w:val="single" w:sz="6" w:space="11" w:color="CCCCCC"/>
            <w:left w:val="single" w:sz="6" w:space="11" w:color="CCCCCC"/>
            <w:bottom w:val="single" w:sz="6" w:space="11" w:color="CCCCCC"/>
            <w:right w:val="single" w:sz="6" w:space="11" w:color="CCCCCC"/>
          </w:divBdr>
          <w:divsChild>
            <w:div w:id="371150317">
              <w:marLeft w:val="0"/>
              <w:marRight w:val="0"/>
              <w:marTop w:val="0"/>
              <w:marBottom w:val="0"/>
              <w:divBdr>
                <w:top w:val="none" w:sz="0" w:space="0" w:color="auto"/>
                <w:left w:val="none" w:sz="0" w:space="0" w:color="auto"/>
                <w:bottom w:val="none" w:sz="0" w:space="0" w:color="auto"/>
                <w:right w:val="none" w:sz="0" w:space="0" w:color="auto"/>
              </w:divBdr>
            </w:div>
            <w:div w:id="421529054">
              <w:marLeft w:val="0"/>
              <w:marRight w:val="0"/>
              <w:marTop w:val="0"/>
              <w:marBottom w:val="0"/>
              <w:divBdr>
                <w:top w:val="single" w:sz="6" w:space="4" w:color="000000"/>
                <w:left w:val="single" w:sz="6" w:space="4" w:color="000000"/>
                <w:bottom w:val="single" w:sz="6" w:space="4" w:color="000000"/>
                <w:right w:val="single" w:sz="6" w:space="4" w:color="000000"/>
              </w:divBdr>
            </w:div>
          </w:divsChild>
        </w:div>
        <w:div w:id="1956978746">
          <w:marLeft w:val="0"/>
          <w:marRight w:val="0"/>
          <w:marTop w:val="225"/>
          <w:marBottom w:val="225"/>
          <w:divBdr>
            <w:top w:val="single" w:sz="6" w:space="11" w:color="CCCCCC"/>
            <w:left w:val="single" w:sz="6" w:space="11" w:color="CCCCCC"/>
            <w:bottom w:val="single" w:sz="6" w:space="11" w:color="CCCCCC"/>
            <w:right w:val="single" w:sz="6" w:space="11" w:color="CCCCCC"/>
          </w:divBdr>
          <w:divsChild>
            <w:div w:id="2134861553">
              <w:marLeft w:val="0"/>
              <w:marRight w:val="0"/>
              <w:marTop w:val="0"/>
              <w:marBottom w:val="0"/>
              <w:divBdr>
                <w:top w:val="none" w:sz="0" w:space="0" w:color="auto"/>
                <w:left w:val="none" w:sz="0" w:space="0" w:color="auto"/>
                <w:bottom w:val="none" w:sz="0" w:space="0" w:color="auto"/>
                <w:right w:val="none" w:sz="0" w:space="0" w:color="auto"/>
              </w:divBdr>
            </w:div>
            <w:div w:id="1677149108">
              <w:marLeft w:val="0"/>
              <w:marRight w:val="0"/>
              <w:marTop w:val="0"/>
              <w:marBottom w:val="0"/>
              <w:divBdr>
                <w:top w:val="single" w:sz="6" w:space="4" w:color="000000"/>
                <w:left w:val="single" w:sz="6" w:space="4" w:color="000000"/>
                <w:bottom w:val="single" w:sz="6" w:space="4" w:color="000000"/>
                <w:right w:val="single" w:sz="6" w:space="4" w:color="000000"/>
              </w:divBdr>
            </w:div>
          </w:divsChild>
        </w:div>
        <w:div w:id="2169877">
          <w:marLeft w:val="0"/>
          <w:marRight w:val="0"/>
          <w:marTop w:val="225"/>
          <w:marBottom w:val="225"/>
          <w:divBdr>
            <w:top w:val="single" w:sz="6" w:space="11" w:color="CCCCCC"/>
            <w:left w:val="single" w:sz="6" w:space="11" w:color="CCCCCC"/>
            <w:bottom w:val="single" w:sz="6" w:space="11" w:color="CCCCCC"/>
            <w:right w:val="single" w:sz="6" w:space="11" w:color="CCCCCC"/>
          </w:divBdr>
          <w:divsChild>
            <w:div w:id="1912159900">
              <w:marLeft w:val="0"/>
              <w:marRight w:val="0"/>
              <w:marTop w:val="0"/>
              <w:marBottom w:val="0"/>
              <w:divBdr>
                <w:top w:val="none" w:sz="0" w:space="0" w:color="auto"/>
                <w:left w:val="none" w:sz="0" w:space="0" w:color="auto"/>
                <w:bottom w:val="none" w:sz="0" w:space="0" w:color="auto"/>
                <w:right w:val="none" w:sz="0" w:space="0" w:color="auto"/>
              </w:divBdr>
            </w:div>
            <w:div w:id="297877472">
              <w:marLeft w:val="0"/>
              <w:marRight w:val="0"/>
              <w:marTop w:val="0"/>
              <w:marBottom w:val="0"/>
              <w:divBdr>
                <w:top w:val="single" w:sz="6" w:space="4" w:color="000000"/>
                <w:left w:val="single" w:sz="6" w:space="4" w:color="000000"/>
                <w:bottom w:val="single" w:sz="6" w:space="4" w:color="000000"/>
                <w:right w:val="single" w:sz="6" w:space="4" w:color="000000"/>
              </w:divBdr>
            </w:div>
          </w:divsChild>
        </w:div>
        <w:div w:id="1292980978">
          <w:marLeft w:val="0"/>
          <w:marRight w:val="0"/>
          <w:marTop w:val="225"/>
          <w:marBottom w:val="225"/>
          <w:divBdr>
            <w:top w:val="single" w:sz="6" w:space="11" w:color="CCCCCC"/>
            <w:left w:val="single" w:sz="6" w:space="11" w:color="CCCCCC"/>
            <w:bottom w:val="single" w:sz="6" w:space="11" w:color="CCCCCC"/>
            <w:right w:val="single" w:sz="6" w:space="11" w:color="CCCCCC"/>
          </w:divBdr>
          <w:divsChild>
            <w:div w:id="1619726784">
              <w:marLeft w:val="0"/>
              <w:marRight w:val="0"/>
              <w:marTop w:val="0"/>
              <w:marBottom w:val="0"/>
              <w:divBdr>
                <w:top w:val="none" w:sz="0" w:space="0" w:color="auto"/>
                <w:left w:val="none" w:sz="0" w:space="0" w:color="auto"/>
                <w:bottom w:val="none" w:sz="0" w:space="0" w:color="auto"/>
                <w:right w:val="none" w:sz="0" w:space="0" w:color="auto"/>
              </w:divBdr>
            </w:div>
            <w:div w:id="140123900">
              <w:marLeft w:val="0"/>
              <w:marRight w:val="0"/>
              <w:marTop w:val="0"/>
              <w:marBottom w:val="0"/>
              <w:divBdr>
                <w:top w:val="single" w:sz="6" w:space="4" w:color="000000"/>
                <w:left w:val="single" w:sz="6" w:space="4" w:color="000000"/>
                <w:bottom w:val="single" w:sz="6" w:space="4" w:color="000000"/>
                <w:right w:val="single" w:sz="6" w:space="4" w:color="000000"/>
              </w:divBdr>
            </w:div>
          </w:divsChild>
        </w:div>
        <w:div w:id="616764310">
          <w:marLeft w:val="0"/>
          <w:marRight w:val="0"/>
          <w:marTop w:val="225"/>
          <w:marBottom w:val="225"/>
          <w:divBdr>
            <w:top w:val="single" w:sz="6" w:space="11" w:color="CCCCCC"/>
            <w:left w:val="single" w:sz="6" w:space="11" w:color="CCCCCC"/>
            <w:bottom w:val="single" w:sz="6" w:space="11" w:color="CCCCCC"/>
            <w:right w:val="single" w:sz="6" w:space="11" w:color="CCCCCC"/>
          </w:divBdr>
          <w:divsChild>
            <w:div w:id="927351867">
              <w:marLeft w:val="0"/>
              <w:marRight w:val="0"/>
              <w:marTop w:val="0"/>
              <w:marBottom w:val="0"/>
              <w:divBdr>
                <w:top w:val="none" w:sz="0" w:space="0" w:color="auto"/>
                <w:left w:val="none" w:sz="0" w:space="0" w:color="auto"/>
                <w:bottom w:val="none" w:sz="0" w:space="0" w:color="auto"/>
                <w:right w:val="none" w:sz="0" w:space="0" w:color="auto"/>
              </w:divBdr>
            </w:div>
            <w:div w:id="548302336">
              <w:marLeft w:val="0"/>
              <w:marRight w:val="0"/>
              <w:marTop w:val="0"/>
              <w:marBottom w:val="0"/>
              <w:divBdr>
                <w:top w:val="single" w:sz="6" w:space="4" w:color="000000"/>
                <w:left w:val="single" w:sz="6" w:space="4" w:color="000000"/>
                <w:bottom w:val="single" w:sz="6" w:space="4" w:color="000000"/>
                <w:right w:val="single" w:sz="6" w:space="4" w:color="000000"/>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control" Target="activeX/activeX1.xml"/><Relationship Id="rId13" Type="http://schemas.openxmlformats.org/officeDocument/2006/relationships/control" Target="activeX/activeX5.xml"/><Relationship Id="rId18" Type="http://schemas.openxmlformats.org/officeDocument/2006/relationships/control" Target="activeX/activeX10.xml"/><Relationship Id="rId26" Type="http://schemas.openxmlformats.org/officeDocument/2006/relationships/control" Target="activeX/activeX18.xml"/><Relationship Id="rId3" Type="http://schemas.openxmlformats.org/officeDocument/2006/relationships/webSettings" Target="webSettings.xml"/><Relationship Id="rId21" Type="http://schemas.openxmlformats.org/officeDocument/2006/relationships/control" Target="activeX/activeX13.xml"/><Relationship Id="rId34" Type="http://schemas.openxmlformats.org/officeDocument/2006/relationships/theme" Target="theme/theme1.xml"/><Relationship Id="rId7" Type="http://schemas.openxmlformats.org/officeDocument/2006/relationships/image" Target="media/image1.wmf"/><Relationship Id="rId12" Type="http://schemas.openxmlformats.org/officeDocument/2006/relationships/control" Target="activeX/activeX4.xml"/><Relationship Id="rId17" Type="http://schemas.openxmlformats.org/officeDocument/2006/relationships/control" Target="activeX/activeX9.xml"/><Relationship Id="rId25" Type="http://schemas.openxmlformats.org/officeDocument/2006/relationships/control" Target="activeX/activeX17.xml"/><Relationship Id="rId33"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control" Target="activeX/activeX8.xml"/><Relationship Id="rId20" Type="http://schemas.openxmlformats.org/officeDocument/2006/relationships/control" Target="activeX/activeX12.xml"/><Relationship Id="rId29" Type="http://schemas.openxmlformats.org/officeDocument/2006/relationships/control" Target="activeX/activeX21.xml"/><Relationship Id="rId1" Type="http://schemas.openxmlformats.org/officeDocument/2006/relationships/styles" Target="styles.xml"/><Relationship Id="rId6" Type="http://schemas.openxmlformats.org/officeDocument/2006/relationships/hyperlink" Target="https://accounts.coursera.org/i/zendesk/courserahelp?return_to=https://courserahelp.zendesk.com/hc/en-us/articles/201523125-Quizzes" TargetMode="External"/><Relationship Id="rId11" Type="http://schemas.openxmlformats.org/officeDocument/2006/relationships/control" Target="activeX/activeX3.xml"/><Relationship Id="rId24" Type="http://schemas.openxmlformats.org/officeDocument/2006/relationships/control" Target="activeX/activeX16.xml"/><Relationship Id="rId32" Type="http://schemas.openxmlformats.org/officeDocument/2006/relationships/control" Target="activeX/activeX24.xml"/><Relationship Id="rId5" Type="http://schemas.openxmlformats.org/officeDocument/2006/relationships/endnotes" Target="endnotes.xml"/><Relationship Id="rId15" Type="http://schemas.openxmlformats.org/officeDocument/2006/relationships/control" Target="activeX/activeX7.xml"/><Relationship Id="rId23" Type="http://schemas.openxmlformats.org/officeDocument/2006/relationships/control" Target="activeX/activeX15.xml"/><Relationship Id="rId28" Type="http://schemas.openxmlformats.org/officeDocument/2006/relationships/control" Target="activeX/activeX20.xml"/><Relationship Id="rId10" Type="http://schemas.openxmlformats.org/officeDocument/2006/relationships/image" Target="media/image2.wmf"/><Relationship Id="rId19" Type="http://schemas.openxmlformats.org/officeDocument/2006/relationships/control" Target="activeX/activeX11.xml"/><Relationship Id="rId31" Type="http://schemas.openxmlformats.org/officeDocument/2006/relationships/control" Target="activeX/activeX23.xml"/><Relationship Id="rId4" Type="http://schemas.openxmlformats.org/officeDocument/2006/relationships/footnotes" Target="footnotes.xml"/><Relationship Id="rId9" Type="http://schemas.openxmlformats.org/officeDocument/2006/relationships/control" Target="activeX/activeX2.xml"/><Relationship Id="rId14" Type="http://schemas.openxmlformats.org/officeDocument/2006/relationships/control" Target="activeX/activeX6.xml"/><Relationship Id="rId22" Type="http://schemas.openxmlformats.org/officeDocument/2006/relationships/control" Target="activeX/activeX14.xml"/><Relationship Id="rId27" Type="http://schemas.openxmlformats.org/officeDocument/2006/relationships/control" Target="activeX/activeX19.xml"/><Relationship Id="rId30" Type="http://schemas.openxmlformats.org/officeDocument/2006/relationships/control" Target="activeX/activeX22.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986</Words>
  <Characters>5623</Characters>
  <Application>Microsoft Office Word</Application>
  <DocSecurity>0</DocSecurity>
  <Lines>46</Lines>
  <Paragraphs>13</Paragraphs>
  <ScaleCrop>false</ScaleCrop>
  <Company>TV</Company>
  <LinksUpToDate>false</LinksUpToDate>
  <CharactersWithSpaces>6596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6019</dc:creator>
  <cp:keywords/>
  <dc:description/>
  <cp:lastModifiedBy>6019</cp:lastModifiedBy>
  <cp:revision>2</cp:revision>
  <dcterms:created xsi:type="dcterms:W3CDTF">2015-01-04T08:11:00Z</dcterms:created>
  <dcterms:modified xsi:type="dcterms:W3CDTF">2015-01-04T08:12:00Z</dcterms:modified>
</cp:coreProperties>
</file>