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39iqp29qxc8w" w:id="0"/>
      <w:bookmarkEnd w:id="0"/>
      <w:r w:rsidDel="00000000" w:rsidR="00000000" w:rsidRPr="00000000">
        <w:rPr>
          <w:rtl w:val="0"/>
        </w:rPr>
        <w:t xml:space="preserve">Group 14: K-Nearest Neighbors(k-NN) Classification / Regression</w:t>
      </w:r>
    </w:p>
    <w:p w:rsidR="00000000" w:rsidDel="00000000" w:rsidP="00000000" w:rsidRDefault="00000000" w:rsidRPr="00000000" w14:paraId="00000002">
      <w:pPr>
        <w:pStyle w:val="Subtitle"/>
        <w:rPr/>
      </w:pPr>
      <w:bookmarkStart w:colFirst="0" w:colLast="0" w:name="_1mo1tr56ztjs" w:id="1"/>
      <w:bookmarkEnd w:id="1"/>
      <w:r w:rsidDel="00000000" w:rsidR="00000000" w:rsidRPr="00000000">
        <w:rPr>
          <w:rtl w:val="0"/>
        </w:rPr>
        <w:t xml:space="preserve">Members: Zach Pohlman, Alex Ann, Trent Gregory </w:t>
      </w:r>
    </w:p>
    <w:p w:rsidR="00000000" w:rsidDel="00000000" w:rsidP="00000000" w:rsidRDefault="00000000" w:rsidRPr="00000000" w14:paraId="00000003">
      <w:pPr>
        <w:pStyle w:val="Heading2"/>
        <w:rPr/>
      </w:pPr>
      <w:bookmarkStart w:colFirst="0" w:colLast="0" w:name="_naznd0keotjc" w:id="2"/>
      <w:bookmarkEnd w:id="2"/>
      <w:r w:rsidDel="00000000" w:rsidR="00000000" w:rsidRPr="00000000">
        <w:rPr>
          <w:rtl w:val="0"/>
        </w:rPr>
        <w:t xml:space="preserve">The K-NN Algorithm</w:t>
      </w:r>
    </w:p>
    <w:p w:rsidR="00000000" w:rsidDel="00000000" w:rsidP="00000000" w:rsidRDefault="00000000" w:rsidRPr="00000000" w14:paraId="00000004">
      <w:pPr>
        <w:spacing w:after="240" w:before="240" w:lineRule="auto"/>
        <w:rPr/>
      </w:pPr>
      <w:r w:rsidDel="00000000" w:rsidR="00000000" w:rsidRPr="00000000">
        <w:rPr>
          <w:rtl w:val="0"/>
        </w:rPr>
        <w:t xml:space="preserve"> K-Nearest Neighbors, or K-NN, are  a supervised machine learning algorithm that classifies or predicts outcomes based on the majority class or average value of its nearest neighbors. Unlike deep learning models, K-NN is simple, intuitive, and often used as a baseline for classification and regression tasks.</w:t>
      </w:r>
    </w:p>
    <w:p w:rsidR="00000000" w:rsidDel="00000000" w:rsidP="00000000" w:rsidRDefault="00000000" w:rsidRPr="00000000" w14:paraId="00000005">
      <w:pPr>
        <w:pStyle w:val="Heading3"/>
        <w:keepNext w:val="0"/>
        <w:keepLines w:val="0"/>
        <w:spacing w:before="280" w:lineRule="auto"/>
        <w:rPr>
          <w:b w:val="1"/>
          <w:bCs w:val="1"/>
          <w:i w:val="1"/>
          <w:iCs w:val="1"/>
          <w:color w:val="000000"/>
          <w:sz w:val="26"/>
          <w:szCs w:val="26"/>
        </w:rPr>
      </w:pPr>
      <w:bookmarkStart w:colFirst="0" w:colLast="0" w:name="_ejz8zfn8ir2o" w:id="3"/>
      <w:bookmarkEnd w:id="3"/>
      <w:r w:rsidDel="00000000" w:rsidR="00000000" w:rsidRPr="00000000">
        <w:rPr>
          <w:b w:val="1"/>
          <w:bCs w:val="1"/>
          <w:i w:val="1"/>
          <w:iCs w:val="1"/>
          <w:color w:val="000000"/>
          <w:sz w:val="26"/>
          <w:szCs w:val="26"/>
          <w:rtl w:val="0"/>
        </w:rPr>
        <w:t xml:space="preserve">1. Lazy Learning</w:t>
      </w:r>
    </w:p>
    <w:p w:rsidR="00000000" w:rsidDel="00000000" w:rsidP="00000000" w:rsidRDefault="00000000" w:rsidRPr="00000000" w14:paraId="00000006">
      <w:pPr>
        <w:spacing w:after="240" w:before="240" w:lineRule="auto"/>
        <w:rPr/>
      </w:pPr>
      <w:r w:rsidDel="00000000" w:rsidR="00000000" w:rsidRPr="00000000">
        <w:rPr>
          <w:rtl w:val="0"/>
        </w:rPr>
        <w:t xml:space="preserve">Because K‑NN doesn’t train a model, it’s computationally light during training but heavier during prediction. This makes it great for smaller datasets but less efficient for very large ones. The trade‑off is flexibility — it can adapt instantly to new data.</w:t>
      </w:r>
    </w:p>
    <w:p w:rsidR="00000000" w:rsidDel="00000000" w:rsidP="00000000" w:rsidRDefault="00000000" w:rsidRPr="00000000" w14:paraId="00000007">
      <w:pPr>
        <w:spacing w:after="240" w:before="240" w:lineRule="auto"/>
        <w:rPr/>
      </w:pPr>
      <w:r w:rsidDel="00000000" w:rsidR="00000000" w:rsidRPr="00000000">
        <w:rPr>
          <w:rtl w:val="0"/>
        </w:rPr>
        <w:t xml:space="preserve">“Lazy” algorithms also have the issue of being more power-cost for having to store the entire dataset, and executing it every time a prediction must be made. This issue can increase when the data is sparse, complex, or in situations where the training data is expected to change frequently.</w:t>
      </w:r>
    </w:p>
    <w:p w:rsidR="00000000" w:rsidDel="00000000" w:rsidP="00000000" w:rsidRDefault="00000000" w:rsidRPr="00000000" w14:paraId="00000008">
      <w:pPr>
        <w:spacing w:after="240" w:before="240" w:lineRule="auto"/>
        <w:rPr/>
      </w:pPr>
      <w:r w:rsidDel="00000000" w:rsidR="00000000" w:rsidRPr="00000000">
        <w:rPr>
          <w:rtl w:val="0"/>
        </w:rPr>
        <w:t xml:space="preserve"> Ideally, Lazy algorithms should be utilized where response time is not a critical factor.</w:t>
      </w:r>
    </w:p>
    <w:p w:rsidR="00000000" w:rsidDel="00000000" w:rsidP="00000000" w:rsidRDefault="00000000" w:rsidRPr="00000000" w14:paraId="00000009">
      <w:pPr>
        <w:pStyle w:val="Heading3"/>
        <w:keepNext w:val="0"/>
        <w:keepLines w:val="0"/>
        <w:spacing w:before="280" w:lineRule="auto"/>
        <w:rPr>
          <w:b w:val="1"/>
          <w:bCs w:val="1"/>
          <w:i w:val="1"/>
          <w:iCs w:val="1"/>
          <w:color w:val="000000"/>
          <w:sz w:val="26"/>
          <w:szCs w:val="26"/>
        </w:rPr>
      </w:pPr>
      <w:bookmarkStart w:colFirst="0" w:colLast="0" w:name="_hqgbyxxz5hbm" w:id="4"/>
      <w:bookmarkEnd w:id="4"/>
      <w:r w:rsidDel="00000000" w:rsidR="00000000" w:rsidRPr="00000000">
        <w:rPr>
          <w:b w:val="1"/>
          <w:bCs w:val="1"/>
          <w:i w:val="1"/>
          <w:iCs w:val="1"/>
          <w:color w:val="000000"/>
          <w:sz w:val="26"/>
          <w:szCs w:val="26"/>
          <w:rtl w:val="0"/>
        </w:rPr>
        <w:t xml:space="preserve">2. Distance Metrics</w:t>
      </w:r>
    </w:p>
    <w:p w:rsidR="00000000" w:rsidDel="00000000" w:rsidP="00000000" w:rsidRDefault="00000000" w:rsidRPr="00000000" w14:paraId="0000000A">
      <w:pPr>
        <w:spacing w:after="240" w:before="240" w:lineRule="auto"/>
        <w:rPr/>
      </w:pPr>
      <w:r w:rsidDel="00000000" w:rsidR="00000000" w:rsidRPr="00000000">
        <w:rPr>
          <w:rtl w:val="0"/>
        </w:rPr>
        <w:t xml:space="preserve">The heart of K‑NN is distance measurement. Imagine plotting points on a graph — the closer they are, the more similar they’re considered. We can measure this closeness in different ways: Euclidean distance (straight line), Manhattan distance (grid‑like path), or Minkowski distance (a generalization). Choosing the right metric can change the results significantly so for our implementation we would probably pick the “safest” option which would be the Euclidean distance measuring.</w:t>
      </w:r>
    </w:p>
    <w:p w:rsidR="00000000" w:rsidDel="00000000" w:rsidP="00000000" w:rsidRDefault="00000000" w:rsidRPr="00000000" w14:paraId="0000000B">
      <w:pPr>
        <w:spacing w:after="240" w:before="240" w:lineRule="auto"/>
        <w:rPr/>
      </w:pPr>
      <w:r w:rsidDel="00000000" w:rsidR="00000000" w:rsidRPr="00000000">
        <w:rPr>
          <w:rtl w:val="0"/>
        </w:rPr>
      </w:r>
    </w:p>
    <w:p w:rsidR="00000000" w:rsidDel="00000000" w:rsidP="00000000" w:rsidRDefault="00000000" w:rsidRPr="00000000" w14:paraId="0000000C">
      <w:pPr>
        <w:pStyle w:val="Heading3"/>
        <w:keepNext w:val="0"/>
        <w:keepLines w:val="0"/>
        <w:spacing w:before="280" w:lineRule="auto"/>
        <w:rPr>
          <w:b w:val="1"/>
          <w:bCs w:val="1"/>
          <w:i w:val="1"/>
          <w:iCs w:val="1"/>
          <w:color w:val="000000"/>
          <w:sz w:val="26"/>
          <w:szCs w:val="26"/>
        </w:rPr>
      </w:pPr>
      <w:bookmarkStart w:colFirst="0" w:colLast="0" w:name="_9a8y9vjulaj" w:id="5"/>
      <w:bookmarkEnd w:id="5"/>
      <w:r w:rsidDel="00000000" w:rsidR="00000000" w:rsidRPr="00000000">
        <w:rPr>
          <w:b w:val="1"/>
          <w:bCs w:val="1"/>
          <w:i w:val="1"/>
          <w:iCs w:val="1"/>
          <w:color w:val="000000"/>
          <w:sz w:val="26"/>
          <w:szCs w:val="26"/>
          <w:rtl w:val="0"/>
        </w:rPr>
        <w:t xml:space="preserve">3. Choosing K</w:t>
      </w:r>
    </w:p>
    <w:p w:rsidR="00000000" w:rsidDel="00000000" w:rsidP="00000000" w:rsidRDefault="00000000" w:rsidRPr="00000000" w14:paraId="0000000D">
      <w:pPr>
        <w:spacing w:after="240" w:before="240" w:lineRule="auto"/>
        <w:rPr/>
      </w:pPr>
      <w:r w:rsidDel="00000000" w:rsidR="00000000" w:rsidRPr="00000000">
        <w:rPr>
          <w:rtl w:val="0"/>
        </w:rPr>
        <w:t xml:space="preserve">The parameter K determines how many neighbors we consider when making predictions. For classification, we use majority voting. For regression, we average values. Choosing K-value can be tricky as, if the value is  too small, the model may be sensitive to  noise; too large and it oversmooths. Often, we should aim to pick an odd K-value to avoid issues.</w:t>
      </w:r>
    </w:p>
    <w:p w:rsidR="00000000" w:rsidDel="00000000" w:rsidP="00000000" w:rsidRDefault="00000000" w:rsidRPr="00000000" w14:paraId="0000000E">
      <w:pPr>
        <w:pStyle w:val="Heading3"/>
        <w:keepNext w:val="0"/>
        <w:keepLines w:val="0"/>
        <w:spacing w:before="280" w:lineRule="auto"/>
        <w:rPr>
          <w:b w:val="1"/>
          <w:bCs w:val="1"/>
          <w:i w:val="1"/>
          <w:iCs w:val="1"/>
          <w:color w:val="000000"/>
          <w:sz w:val="26"/>
          <w:szCs w:val="26"/>
        </w:rPr>
      </w:pPr>
      <w:bookmarkStart w:colFirst="0" w:colLast="0" w:name="_sggrfn98bwq8" w:id="6"/>
      <w:bookmarkEnd w:id="6"/>
      <w:r w:rsidDel="00000000" w:rsidR="00000000" w:rsidRPr="00000000">
        <w:rPr>
          <w:b w:val="1"/>
          <w:bCs w:val="1"/>
          <w:i w:val="1"/>
          <w:iCs w:val="1"/>
          <w:color w:val="000000"/>
          <w:sz w:val="26"/>
          <w:szCs w:val="26"/>
          <w:rtl w:val="0"/>
        </w:rPr>
        <w:t xml:space="preserve">4. Issues </w:t>
      </w:r>
    </w:p>
    <w:p w:rsidR="00000000" w:rsidDel="00000000" w:rsidP="00000000" w:rsidRDefault="00000000" w:rsidRPr="00000000" w14:paraId="0000000F">
      <w:pPr>
        <w:spacing w:after="240" w:before="240" w:lineRule="auto"/>
        <w:rPr/>
      </w:pPr>
      <w:r w:rsidDel="00000000" w:rsidR="00000000" w:rsidRPr="00000000">
        <w:rPr>
          <w:rtl w:val="0"/>
        </w:rPr>
        <w:t xml:space="preserve">There are issues that can be present in K-NN algorithms, some unique, some not. For one, K‑NN is sensitive to feature scaling. If one variable has a much larger range, it dominates the distance calculation. That’s why normalization or standardization is essential. Irrelevant features also reduce accuracy, so preprocessing is critical."</w:t>
      </w:r>
    </w:p>
    <w:p w:rsidR="00000000" w:rsidDel="00000000" w:rsidP="00000000" w:rsidRDefault="00000000" w:rsidRPr="00000000" w14:paraId="00000010">
      <w:pPr>
        <w:spacing w:after="240" w:before="240" w:lineRule="auto"/>
        <w:rPr/>
      </w:pPr>
      <w:r w:rsidDel="00000000" w:rsidR="00000000" w:rsidRPr="00000000">
        <w:rPr>
          <w:rtl w:val="0"/>
        </w:rPr>
        <w:t xml:space="preserve">Alternatively, if the data selected only contains one feature, then feature scaling wouldn’t be necessary for the program, causing single variable regression.”</w:t>
      </w:r>
    </w:p>
    <w:p w:rsidR="00000000" w:rsidDel="00000000" w:rsidP="00000000" w:rsidRDefault="00000000" w:rsidRPr="00000000" w14:paraId="00000011">
      <w:pPr>
        <w:spacing w:after="240" w:before="240" w:lineRule="auto"/>
        <w:rPr/>
      </w:pPr>
      <w:r w:rsidDel="00000000" w:rsidR="00000000" w:rsidRPr="00000000">
        <w:rPr>
          <w:rtl w:val="0"/>
        </w:rPr>
        <w:t xml:space="preserve">There is also the potential of class imbalance, where the dataset may have significantly more examples (majority class) than another (minority class) in a dataset, causing the K-NN model to favor the majority class, leading to poor performance on crucial minority classes.</w:t>
      </w:r>
      <w:r w:rsidDel="00000000" w:rsidR="00000000" w:rsidRPr="00000000">
        <w:rPr>
          <w:rtl w:val="0"/>
        </w:rPr>
      </w:r>
    </w:p>
    <w:p w:rsidR="00000000" w:rsidDel="00000000" w:rsidP="00000000" w:rsidRDefault="00000000" w:rsidRPr="00000000" w14:paraId="00000012">
      <w:pPr>
        <w:pStyle w:val="Heading2"/>
        <w:rPr/>
      </w:pPr>
      <w:bookmarkStart w:colFirst="0" w:colLast="0" w:name="_593af6oqc95y" w:id="7"/>
      <w:bookmarkEnd w:id="7"/>
      <w:r w:rsidDel="00000000" w:rsidR="00000000" w:rsidRPr="00000000">
        <w:rPr>
          <w:rtl w:val="0"/>
        </w:rPr>
        <w:t xml:space="preserve">The Dataset used</w:t>
      </w:r>
    </w:p>
    <w:p w:rsidR="00000000" w:rsidDel="00000000" w:rsidP="00000000" w:rsidRDefault="00000000" w:rsidRPr="00000000" w14:paraId="00000013">
      <w:pPr>
        <w:widowControl w:val="0"/>
        <w:spacing w:after="240" w:lineRule="auto"/>
        <w:ind w:left="0" w:firstLine="0"/>
        <w:rPr>
          <w:rFonts w:ascii="Lato" w:cs="Lato" w:eastAsia="Lato" w:hAnsi="Lato"/>
          <w:color w:val="1e2d31"/>
          <w:sz w:val="36"/>
          <w:szCs w:val="36"/>
        </w:rPr>
      </w:pPr>
      <w:r w:rsidDel="00000000" w:rsidR="00000000" w:rsidRPr="00000000">
        <w:rPr>
          <w:rFonts w:ascii="Lato" w:cs="Lato" w:eastAsia="Lato" w:hAnsi="Lato"/>
          <w:color w:val="1e2d31"/>
          <w:sz w:val="24"/>
          <w:szCs w:val="24"/>
          <w:rtl w:val="0"/>
        </w:rPr>
        <w:t xml:space="preserve">The dataset we used, Iris.csv and Diabetes.csv, are widely accessible dataset that are famously used for testing algorithms. They contain enough data and sections to separate data into multiple constraints with one target variable. The diabetes was originally gathered from the National Institute of Diabetes and Digestive and Kidney Diseases, with the objective of the dataset is to diagnostically predict whether a patient has diabetes based on certain diagnostic measurements included in the dataset. </w:t>
      </w:r>
      <w:r w:rsidDel="00000000" w:rsidR="00000000" w:rsidRPr="00000000">
        <w:rPr>
          <w:rtl w:val="0"/>
        </w:rPr>
      </w:r>
    </w:p>
    <w:p w:rsidR="00000000" w:rsidDel="00000000" w:rsidP="00000000" w:rsidRDefault="00000000" w:rsidRPr="00000000" w14:paraId="00000014">
      <w:pPr>
        <w:pStyle w:val="Heading2"/>
        <w:widowControl w:val="0"/>
        <w:spacing w:after="240" w:lineRule="auto"/>
        <w:rPr/>
      </w:pPr>
      <w:bookmarkStart w:colFirst="0" w:colLast="0" w:name="_ndrelsmvdoq4" w:id="8"/>
      <w:bookmarkEnd w:id="8"/>
      <w:r w:rsidDel="00000000" w:rsidR="00000000" w:rsidRPr="00000000">
        <w:rPr>
          <w:rtl w:val="0"/>
        </w:rPr>
        <w:t xml:space="preserve">How to Run the KNN-Algorithm:</w:t>
      </w:r>
    </w:p>
    <w:p w:rsidR="00000000" w:rsidDel="00000000" w:rsidP="00000000" w:rsidRDefault="00000000" w:rsidRPr="00000000" w14:paraId="00000015">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1.Open Python Notebook in a compatible environment. </w:t>
      </w:r>
    </w:p>
    <w:p w:rsidR="00000000" w:rsidDel="00000000" w:rsidP="00000000" w:rsidRDefault="00000000" w:rsidRPr="00000000" w14:paraId="00000016">
      <w:pPr>
        <w:widowControl w:val="0"/>
        <w:numPr>
          <w:ilvl w:val="0"/>
          <w:numId w:val="1"/>
        </w:numPr>
        <w:spacing w:after="240" w:lineRule="auto"/>
        <w:ind w:left="144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Executing through Colab and/or Jupyter  </w:t>
      </w:r>
    </w:p>
    <w:p w:rsidR="00000000" w:rsidDel="00000000" w:rsidP="00000000" w:rsidRDefault="00000000" w:rsidRPr="00000000" w14:paraId="00000017">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2.Make sure your environment supports the required libraries.</w:t>
      </w:r>
    </w:p>
    <w:p w:rsidR="00000000" w:rsidDel="00000000" w:rsidP="00000000" w:rsidRDefault="00000000" w:rsidRPr="00000000" w14:paraId="00000018">
      <w:pPr>
        <w:widowControl w:val="0"/>
        <w:spacing w:after="240" w:lineRule="auto"/>
        <w:ind w:left="0" w:firstLine="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3.Run all cells, and analyze the results.</w:t>
      </w:r>
    </w:p>
    <w:p w:rsidR="00000000" w:rsidDel="00000000" w:rsidP="00000000" w:rsidRDefault="00000000" w:rsidRPr="00000000" w14:paraId="00000019">
      <w:pPr>
        <w:widowControl w:val="0"/>
        <w:numPr>
          <w:ilvl w:val="0"/>
          <w:numId w:val="2"/>
        </w:numPr>
        <w:spacing w:after="240" w:lineRule="auto"/>
        <w:ind w:left="1440" w:hanging="360"/>
        <w:rPr>
          <w:rFonts w:ascii="Lato" w:cs="Lato" w:eastAsia="Lato" w:hAnsi="Lato"/>
          <w:color w:val="1e2d31"/>
          <w:sz w:val="24"/>
          <w:szCs w:val="24"/>
        </w:rPr>
      </w:pPr>
      <w:r w:rsidDel="00000000" w:rsidR="00000000" w:rsidRPr="00000000">
        <w:rPr>
          <w:rFonts w:ascii="Lato" w:cs="Lato" w:eastAsia="Lato" w:hAnsi="Lato"/>
          <w:color w:val="1e2d31"/>
          <w:sz w:val="24"/>
          <w:szCs w:val="24"/>
          <w:rtl w:val="0"/>
        </w:rPr>
        <w:t xml:space="preserve">If you want to use a different csv file, you can change the algorithm to specify the requested file. </w:t>
      </w:r>
    </w:p>
    <w:p w:rsidR="00000000" w:rsidDel="00000000" w:rsidP="00000000" w:rsidRDefault="00000000" w:rsidRPr="00000000" w14:paraId="0000001A">
      <w:pPr>
        <w:widowControl w:val="0"/>
        <w:spacing w:after="240" w:lineRule="auto"/>
        <w:rPr>
          <w:rFonts w:ascii="Lato" w:cs="Lato" w:eastAsia="Lato" w:hAnsi="Lato"/>
          <w:b w:val="1"/>
          <w:bCs w:val="1"/>
          <w:color w:val="1e2d31"/>
          <w:sz w:val="24"/>
          <w:szCs w:val="24"/>
        </w:rPr>
      </w:pPr>
      <w:r w:rsidDel="00000000" w:rsidR="00000000" w:rsidRPr="00000000">
        <w:rPr>
          <w:rFonts w:ascii="Lato" w:cs="Lato" w:eastAsia="Lato" w:hAnsi="Lato"/>
          <w:b w:val="1"/>
          <w:bCs w:val="1"/>
          <w:color w:val="1e2d31"/>
          <w:sz w:val="24"/>
          <w:szCs w:val="24"/>
          <w:rtl w:val="0"/>
        </w:rPr>
        <w:t xml:space="preserve">If you have access to the github repository:</w:t>
      </w:r>
    </w:p>
    <w:p w:rsidR="00000000" w:rsidDel="00000000" w:rsidP="00000000" w:rsidRDefault="00000000" w:rsidRPr="00000000" w14:paraId="0000001B">
      <w:pPr>
        <w:widowControl w:val="0"/>
        <w:numPr>
          <w:ilvl w:val="0"/>
          <w:numId w:val="3"/>
        </w:numPr>
        <w:spacing w:after="0" w:afterAutospacing="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clone the repository</w:t>
      </w:r>
    </w:p>
    <w:p w:rsidR="00000000" w:rsidDel="00000000" w:rsidP="00000000" w:rsidRDefault="00000000" w:rsidRPr="00000000" w14:paraId="0000001C">
      <w:pPr>
        <w:widowControl w:val="0"/>
        <w:numPr>
          <w:ilvl w:val="0"/>
          <w:numId w:val="3"/>
        </w:numPr>
        <w:spacing w:after="0" w:afterAutospacing="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pip install -r required_libraries.txt</w:t>
      </w:r>
    </w:p>
    <w:p w:rsidR="00000000" w:rsidDel="00000000" w:rsidP="00000000" w:rsidRDefault="00000000" w:rsidRPr="00000000" w14:paraId="0000001D">
      <w:pPr>
        <w:widowControl w:val="0"/>
        <w:numPr>
          <w:ilvl w:val="0"/>
          <w:numId w:val="3"/>
        </w:numPr>
        <w:spacing w:after="240" w:lineRule="auto"/>
        <w:ind w:left="720" w:hanging="360"/>
        <w:rPr>
          <w:rFonts w:ascii="Lato" w:cs="Lato" w:eastAsia="Lato" w:hAnsi="Lato"/>
          <w:color w:val="1e2d31"/>
          <w:sz w:val="24"/>
          <w:szCs w:val="24"/>
          <w:u w:val="none"/>
        </w:rPr>
      </w:pPr>
      <w:r w:rsidDel="00000000" w:rsidR="00000000" w:rsidRPr="00000000">
        <w:rPr>
          <w:rFonts w:ascii="Lato" w:cs="Lato" w:eastAsia="Lato" w:hAnsi="Lato"/>
          <w:color w:val="1e2d31"/>
          <w:sz w:val="24"/>
          <w:szCs w:val="24"/>
          <w:rtl w:val="0"/>
        </w:rPr>
        <w:t xml:space="preserve">launch jupyter notebook</w:t>
      </w:r>
    </w:p>
    <w:p w:rsidR="00000000" w:rsidDel="00000000" w:rsidP="00000000" w:rsidRDefault="00000000" w:rsidRPr="00000000" w14:paraId="0000001E">
      <w:pPr>
        <w:pStyle w:val="Heading2"/>
        <w:spacing w:after="240" w:lineRule="auto"/>
        <w:rPr/>
      </w:pPr>
      <w:bookmarkStart w:colFirst="0" w:colLast="0" w:name="_x4mdzxwqbqiv" w:id="9"/>
      <w:bookmarkEnd w:id="9"/>
      <w:r w:rsidDel="00000000" w:rsidR="00000000" w:rsidRPr="00000000">
        <w:rPr>
          <w:rtl w:val="0"/>
        </w:rPr>
        <w:t xml:space="preserve">Environment settings</w:t>
      </w:r>
    </w:p>
    <w:p w:rsidR="00000000" w:rsidDel="00000000" w:rsidP="00000000" w:rsidRDefault="00000000" w:rsidRPr="00000000" w14:paraId="0000001F">
      <w:pPr>
        <w:spacing w:after="240" w:lineRule="auto"/>
        <w:rPr>
          <w:sz w:val="28"/>
          <w:szCs w:val="28"/>
        </w:rPr>
      </w:pPr>
      <w:r w:rsidDel="00000000" w:rsidR="00000000" w:rsidRPr="00000000">
        <w:rPr>
          <w:sz w:val="28"/>
          <w:szCs w:val="28"/>
          <w:rtl w:val="0"/>
        </w:rPr>
        <w:t xml:space="preserve">The algorithm relies on libraries like matplotlib, Ipython, numpy, panda, math, csv, </w:t>
      </w:r>
      <w:r w:rsidDel="00000000" w:rsidR="00000000" w:rsidRPr="00000000">
        <w:rPr>
          <w:sz w:val="28"/>
          <w:szCs w:val="28"/>
          <w:rtl w:val="0"/>
        </w:rPr>
        <w:t xml:space="preserve">heapq</w:t>
      </w:r>
      <w:r w:rsidDel="00000000" w:rsidR="00000000" w:rsidRPr="00000000">
        <w:rPr>
          <w:sz w:val="28"/>
          <w:szCs w:val="28"/>
          <w:rtl w:val="0"/>
        </w:rPr>
        <w:t xml:space="preserve">, and random so it is advised to make sure your environment has installed. </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widowControl w:val="0"/>
        <w:spacing w:after="240" w:lineRule="auto"/>
        <w:ind w:left="0" w:firstLine="0"/>
        <w:rPr>
          <w:rFonts w:ascii="Lato" w:cs="Lato" w:eastAsia="Lato" w:hAnsi="Lato"/>
          <w:color w:val="1e2d31"/>
          <w:sz w:val="24"/>
          <w:szCs w:val="24"/>
        </w:rPr>
      </w:pPr>
      <w:r w:rsidDel="00000000" w:rsidR="00000000" w:rsidRPr="00000000">
        <w:rPr>
          <w:rtl w:val="0"/>
        </w:rPr>
      </w:r>
    </w:p>
    <w:p w:rsidR="00000000" w:rsidDel="00000000" w:rsidP="00000000" w:rsidRDefault="00000000" w:rsidRPr="00000000" w14:paraId="00000022">
      <w:pPr>
        <w:pStyle w:val="Heading2"/>
        <w:widowControl w:val="0"/>
        <w:spacing w:after="240" w:lineRule="auto"/>
        <w:rPr/>
      </w:pPr>
      <w:bookmarkStart w:colFirst="0" w:colLast="0" w:name="_cjyvos2cw67w" w:id="10"/>
      <w:bookmarkEnd w:id="10"/>
      <w:r w:rsidDel="00000000" w:rsidR="00000000" w:rsidRPr="00000000">
        <w:rPr>
          <w:rtl w:val="0"/>
        </w:rPr>
        <w:t xml:space="preserve">Results</w:t>
      </w:r>
    </w:p>
    <w:p w:rsidR="00000000" w:rsidDel="00000000" w:rsidP="00000000" w:rsidRDefault="00000000" w:rsidRPr="00000000" w14:paraId="00000023">
      <w:pPr>
        <w:widowControl w:val="0"/>
        <w:spacing w:after="240" w:lineRule="auto"/>
        <w:ind w:left="0" w:firstLine="0"/>
        <w:jc w:val="center"/>
        <w:rPr>
          <w:rFonts w:ascii="Lato" w:cs="Lato" w:eastAsia="Lato" w:hAnsi="Lato"/>
          <w:b w:val="1"/>
          <w:bCs w:val="1"/>
          <w:color w:val="1e2d31"/>
          <w:sz w:val="36"/>
          <w:szCs w:val="36"/>
        </w:rPr>
      </w:pPr>
      <w:r w:rsidDel="00000000" w:rsidR="00000000" w:rsidRPr="00000000">
        <w:rPr>
          <w:rFonts w:ascii="Lato" w:cs="Lato" w:eastAsia="Lato" w:hAnsi="Lato"/>
          <w:b w:val="1"/>
          <w:bCs w:val="1"/>
          <w:color w:val="1e2d31"/>
          <w:sz w:val="36"/>
          <w:szCs w:val="36"/>
        </w:rPr>
        <w:drawing>
          <wp:inline distB="19050" distT="19050" distL="19050" distR="19050">
            <wp:extent cx="5553976" cy="2618425"/>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553976" cy="2618425"/>
                    </a:xfrm>
                    <a:prstGeom prst="rect"/>
                    <a:ln/>
                  </pic:spPr>
                </pic:pic>
              </a:graphicData>
            </a:graphic>
          </wp:inline>
        </w:drawing>
      </w:r>
      <w:r w:rsidDel="00000000" w:rsidR="00000000" w:rsidRPr="00000000">
        <w:rPr>
          <w:rFonts w:ascii="Lato" w:cs="Lato" w:eastAsia="Lato" w:hAnsi="Lato"/>
          <w:b w:val="1"/>
          <w:bCs w:val="1"/>
          <w:color w:val="1e2d31"/>
          <w:sz w:val="36"/>
          <w:szCs w:val="36"/>
          <w:rtl w:val="0"/>
        </w:rPr>
        <w:t xml:space="preserve">Table 1:</w:t>
      </w:r>
      <w:r w:rsidDel="00000000" w:rsidR="00000000" w:rsidRPr="00000000">
        <w:rPr>
          <w:rFonts w:ascii="Lato" w:cs="Lato" w:eastAsia="Lato" w:hAnsi="Lato"/>
          <w:b w:val="1"/>
          <w:bCs w:val="1"/>
          <w:color w:val="1e2d31"/>
          <w:sz w:val="36"/>
          <w:szCs w:val="36"/>
        </w:rPr>
        <w:drawing>
          <wp:inline distB="19050" distT="19050" distL="19050" distR="19050">
            <wp:extent cx="5744626" cy="3784851"/>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44626" cy="3784851"/>
                    </a:xfrm>
                    <a:prstGeom prst="rect"/>
                    <a:ln/>
                  </pic:spPr>
                </pic:pic>
              </a:graphicData>
            </a:graphic>
          </wp:inline>
        </w:drawing>
      </w:r>
      <w:r w:rsidDel="00000000" w:rsidR="00000000" w:rsidRPr="00000000">
        <w:rPr>
          <w:rFonts w:ascii="Lato" w:cs="Lato" w:eastAsia="Lato" w:hAnsi="Lato"/>
          <w:b w:val="1"/>
          <w:bCs w:val="1"/>
          <w:color w:val="1e2d31"/>
          <w:sz w:val="36"/>
          <w:szCs w:val="36"/>
          <w:rtl w:val="0"/>
        </w:rPr>
        <w:t xml:space="preserve">Table 2:</w:t>
      </w:r>
      <w:r w:rsidDel="00000000" w:rsidR="00000000" w:rsidRPr="00000000">
        <w:rPr>
          <w:rFonts w:ascii="Lato" w:cs="Lato" w:eastAsia="Lato" w:hAnsi="Lato"/>
          <w:b w:val="1"/>
          <w:bCs w:val="1"/>
          <w:color w:val="1e2d31"/>
          <w:sz w:val="36"/>
          <w:szCs w:val="36"/>
        </w:rPr>
        <w:drawing>
          <wp:inline distB="19050" distT="19050" distL="19050" distR="19050">
            <wp:extent cx="5811826" cy="3545225"/>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811826" cy="3545225"/>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240" w:lineRule="auto"/>
        <w:ind w:left="0" w:firstLine="0"/>
        <w:jc w:val="center"/>
        <w:rPr>
          <w:rFonts w:ascii="Lato" w:cs="Lato" w:eastAsia="Lato" w:hAnsi="Lato"/>
          <w:b w:val="1"/>
          <w:bCs w:val="1"/>
          <w:sz w:val="36"/>
          <w:szCs w:val="36"/>
        </w:rPr>
      </w:pPr>
      <w:r w:rsidDel="00000000" w:rsidR="00000000" w:rsidRPr="00000000">
        <w:rPr>
          <w:rFonts w:ascii="Lato" w:cs="Lato" w:eastAsia="Lato" w:hAnsi="Lato"/>
          <w:b w:val="1"/>
          <w:bCs w:val="1"/>
          <w:sz w:val="36"/>
          <w:szCs w:val="36"/>
          <w:rtl w:val="0"/>
        </w:rPr>
        <w:t xml:space="preserve">Table3:</w:t>
      </w:r>
    </w:p>
    <w:p w:rsidR="00000000" w:rsidDel="00000000" w:rsidP="00000000" w:rsidRDefault="00000000" w:rsidRPr="00000000" w14:paraId="00000025">
      <w:pPr>
        <w:pStyle w:val="Heading2"/>
        <w:spacing w:after="240" w:lineRule="auto"/>
        <w:rPr/>
      </w:pPr>
      <w:bookmarkStart w:colFirst="0" w:colLast="0" w:name="_fc85dqdt1mvb" w:id="11"/>
      <w:bookmarkEnd w:id="11"/>
      <w:r w:rsidDel="00000000" w:rsidR="00000000" w:rsidRPr="00000000">
        <w:rPr>
          <w:rtl w:val="0"/>
        </w:rPr>
        <w:t xml:space="preserve">Analysis</w:t>
      </w:r>
    </w:p>
    <w:p w:rsidR="00000000" w:rsidDel="00000000" w:rsidP="00000000" w:rsidRDefault="00000000" w:rsidRPr="00000000" w14:paraId="00000026">
      <w:pPr>
        <w:spacing w:after="240" w:lineRule="auto"/>
        <w:ind w:left="0" w:firstLine="0"/>
        <w:rPr>
          <w:rFonts w:ascii="Lato" w:cs="Lato" w:eastAsia="Lato" w:hAnsi="Lato"/>
          <w:b w:val="1"/>
          <w:bCs w:val="1"/>
          <w:sz w:val="36"/>
          <w:szCs w:val="36"/>
        </w:rPr>
      </w:pPr>
      <w:r w:rsidDel="00000000" w:rsidR="00000000" w:rsidRPr="00000000">
        <w:rPr>
          <w:rtl w:val="0"/>
        </w:rPr>
      </w:r>
    </w:p>
    <w:p w:rsidR="00000000" w:rsidDel="00000000" w:rsidP="00000000" w:rsidRDefault="00000000" w:rsidRPr="00000000" w14:paraId="00000027">
      <w:pPr>
        <w:spacing w:after="240" w:lineRule="auto"/>
        <w:ind w:left="0" w:firstLine="0"/>
        <w:rPr>
          <w:rFonts w:ascii="Lato" w:cs="Lato" w:eastAsia="Lato" w:hAnsi="Lato"/>
          <w:b w:val="1"/>
          <w:bCs w:val="1"/>
          <w:sz w:val="36"/>
          <w:szCs w:val="36"/>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sectPr>
      <w:headerReference r:id="rId9"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240" w:before="360" w:lineRule="auto"/>
    </w:pPr>
    <w:rPr>
      <w:rFonts w:ascii="Times New Roman" w:cs="Times New Roman" w:eastAsia="Times New Roman" w:hAnsi="Times New Roman"/>
      <w:b w:val="1"/>
      <w:bCs w:val="1"/>
      <w:sz w:val="40"/>
      <w:szCs w:val="40"/>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