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1. Постановка задачи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1.1 Описание предметной области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Требуется разработать информационную систему для автоматизации процесса приёма, обработки, планирования, выполнения и учёта заявок на грузоперевозки в транспортном предприятии, оказывающем услуги по перевозке грузов автомобильным транспортом.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транспортном предприятии каждый тип автомобиля характеризуется следующими параметрами: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уникальный идентификатор типа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наименование типа;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описание;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базовая стоимость за 1 км пути;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транспортном предприятии каждое транспортное средство имеет: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уникальный идентификатор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государственный номерной знак;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марка автомобиля;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модель автомобиля; - грузоподъёмность (в кг);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объём кузова (м³);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тип автомобиля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Для каждого водителя в системе хранятся следующие данные: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уникальный идентификатор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пользователь системы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водительские категории;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номер транспортного средства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Каждый водитель закрепляется за одним транспортным средством и выполняет рейсы только на нём.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системе хранятся данные о заявках на грузоперевозки, поступающих от клиентов. Каждая заявка описывается следующими параметрами: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номер заявки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дата/время поступления;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пользователь-клиент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транспортное средство (ВнК – внешний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статус заявки (ожидание, принято, ожидает оплаты, выполняется, доставлено, отменено);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вес груза (в тоннах);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объём груза (м³);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пункт отправления;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пункт прибытия;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дата отправления;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дата прибытия;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описание груза;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длина маршрута (в км);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стоимость рейса (в руб.);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системе хранятся данные о пользователях: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уникальный идентификатор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логин;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пароль;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номер телефона;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роль пользователя (ВнК – внешний ключ);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полное имя;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статус активности;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Роли пользователей: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уникальный идентификатор роли (ПК – первичный ключ);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наименование роли (клиент, менеджер, водитель, администратор);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 системе должны выполняться следующие ограничения: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каждый водитель может выполнять рейсы только на закреплённом за ним транспортном средстве;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длина маршрута должна быть строго положительным числом;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для каждого транспортного средства должен быть указан тип;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вес груза в заявке не должен превышать грузоподъёмность назначенного автомобиля;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дата прибытия не должна быть раньше даты отправления;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стоимость рейса рассчитывается как длина маршрута, умноженная на базовую стоимость за 1 км типа транспортного средства;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 данной информационной системой работают следующие пользователи: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Клиент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подавать новую заявку;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просматривать статус своих заявок;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видеть историю своих заявок;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оплачивать заявку;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ab/>
        <w:t>Ограничения для клиента: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клиент может подавать заявку только будучи авторизованным в системе;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клиент может просматривать только свои заявки;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клиент может отменить заявку только если она находится в статусе "ожидание" или "принято";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Менеджер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принимать заявки от клиентов;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менять статус заявки;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назначать транспортное средство и водителя на заявку;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просматривать список заявок и водителей;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ab/>
        <w:t>Ограничения для менеджера: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менеджер может назначить транспортное средство только при наличии закреплённого за ним водителя;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менеджер не может назначить транспортное средство, грузоподъёмность которого меньше веса груза в заявке;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длина маршрута при назначении рейса должна быть строго положительным числом;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стоимость рейса рассчитывается автоматически как длина маршрута, умноженная на базовую стоимость за 1 км типа транспортного средства;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Водитель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 - просматривать свои назначенные рейсы;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видеть детали рейса (контакты клиента, груз, маршрут);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отмечать статус выполнения рейса;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ab/>
        <w:t>Ограничения для водителя: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водитель может просматривать только свои назначенные рейсы;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водитель может изменять статус только своего рейса;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водитель может отмечать только допустимые статусы: выполняется, доставлено;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водитель может выполнять рейсы только на закреплённом за ним транспортном средстве;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Администратор имеет возможность: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добавлять и удалять пользователей;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назначать роли пользователям;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настраивать справочники (типы транспортных средств, стоимость за км);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управлять транспортным парком;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ab/>
        <w:t>Ограничения для администратора: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администратор может назначать пользователю только одну роль из допустимых: клиент, менеджер, водитель, администратор;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- каждый пользователь должен иметь уникальный логин в системе;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базовая стоимость за 1 км в справочнике типов транспортных средств должна быть строго положительным числом;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- для каждого транспортного средства должен быть указан тип из справочника;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 xml:space="preserve">1.2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ar-SA"/>
        </w:rPr>
        <w:t>Проектирование бизнес-процессов предметной области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ar-SA"/>
        </w:rPr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eastAsia="ar-SA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ar-SA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Диаграмма прецедентов (англ. Use Case Diagram) в языке UML представляет собой графическое отображение взаимодействия пользователей (актёров) с системой через различные сценарии использования (прецеденты). Она позволяет на концептуальном уровне отразить основные функции системы и то, как с ними взаимодействуют участники. Она представлена на рисунке 1.2.1.</w:t>
      </w:r>
    </w:p>
    <w:p>
      <w:pPr>
        <w:pStyle w:val="Normal"/>
        <w:spacing w:lineRule="auto" w:line="360" w:before="280" w:after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139" behindDoc="0" locked="0" layoutInCell="0" allowOverlap="1">
            <wp:simplePos x="0" y="0"/>
            <wp:positionH relativeFrom="column">
              <wp:posOffset>129540</wp:posOffset>
            </wp:positionH>
            <wp:positionV relativeFrom="paragraph">
              <wp:posOffset>635</wp:posOffset>
            </wp:positionV>
            <wp:extent cx="5825490" cy="543369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543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Рисунок 1.2.1 – Диаграмма прецедентов</w:t>
      </w:r>
    </w:p>
    <w:p>
      <w:pPr>
        <w:pStyle w:val="Normal"/>
        <w:bidi w:val="0"/>
        <w:spacing w:lineRule="auto" w:line="360" w:before="0" w:after="0"/>
        <w:ind w:firstLine="624"/>
        <w:contextualSpacing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На рисунке 1.2.2 представлена диаграмма развёртывания разрабатываемой системы.</w:t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138" behindDoc="0" locked="0" layoutInCell="0" allowOverlap="1">
            <wp:simplePos x="0" y="0"/>
            <wp:positionH relativeFrom="column">
              <wp:posOffset>-200025</wp:posOffset>
            </wp:positionH>
            <wp:positionV relativeFrom="paragraph">
              <wp:posOffset>121285</wp:posOffset>
            </wp:positionV>
            <wp:extent cx="6332220" cy="285496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5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ab/>
        <w:tab/>
        <w:tab/>
        <w:t>Рисунок 1.2.2 – Диаграмма развёртывания</w:t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spacing w:lineRule="auto" w:line="360" w:before="280" w:after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ab/>
        <w:t>1.3 Описание входной информации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Входной информацией при регистрации пользователя в системе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логин;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пароль;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- полное имя;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- номер телефона.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Входной информацией при подаче заявки на грузоперевозку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пункт отправления;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пункт прибытия;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вес груза (в тоннах);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объём груза (м³);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- описание груза (необязательное поле).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Входной информацией при назначении транспорта менеджером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выбранное транспортное средство;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- дата отправления;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дата прибытия;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- длина маршрута (в км).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Входной информацией при добавлении транспортного средства администратором являются: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государственный номерной знак;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марка автомобиля;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- модель автомобиля;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грузоподъёмность (в кг);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объём кузова (м³);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- тип транспортного средства; 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- водитель (необязательное поле).</w:t>
      </w:r>
    </w:p>
    <w:p>
      <w:pPr>
        <w:pStyle w:val="HorizontalLine"/>
        <w:spacing w:lineRule="auto" w:line="360" w:before="280" w:after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280" w:after="283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>1.4 Описание выходной информации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Выходной информацией системы являются: список заявок клиента, список всех заявок для менеджера, список назначенных рейсов для водителя, квитанция об оплате, а также сводная статистика по заявкам.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Список заявок отображается клиенту и содержит сведения о дате, маршруте, весе груза, статусе и стоимости каждой заявки.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Список всех заявок отображается менеджеру и содержит сведения о номере заявки, дате поступления, маршруте, весе груза и текущем статусе.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Список рейсов отображается водителю и содержит сведения о маршруте, датах отправления и прибытия, расстоянии, весе груза и контактах клиента.</w:t>
      </w:r>
    </w:p>
    <w:p>
      <w:pPr>
        <w:pStyle w:val="BodyText"/>
        <w:spacing w:lineRule="auto" w:line="360" w:before="280" w:after="283"/>
        <w:ind w:hanging="0" w:start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ab/>
        <w:t>Квитанция об оплате формируется после назначения транспорта и содержит номер заявки, маршрут, расстояние, тип транспортного средства и итоговую стоимость.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  квитанции об оплате грузоперевозок представлен на рисунке 1.4.1.</w:t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140" behindDoc="0" locked="0" layoutInCell="0" allowOverlap="1">
            <wp:simplePos x="0" y="0"/>
            <wp:positionH relativeFrom="column">
              <wp:posOffset>296545</wp:posOffset>
            </wp:positionH>
            <wp:positionV relativeFrom="paragraph">
              <wp:posOffset>635</wp:posOffset>
            </wp:positionV>
            <wp:extent cx="5334000" cy="52863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 w:before="280" w:after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Рисунок 1.4.1 –Шаблон квитанции об оплате</w:t>
      </w:r>
    </w:p>
    <w:p>
      <w:pPr>
        <w:pStyle w:val="Normal"/>
        <w:bidi w:val="0"/>
        <w:spacing w:lineRule="auto" w:line="360" w:before="280" w:after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1.5 Общие требования к программному продукту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Для работы с веб-приложением пользователи должны обладать базовыми навыками работы с ПК.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bookmarkStart w:id="0" w:name="_Hlk199786107"/>
      <w:r>
        <w:rPr>
          <w:rFonts w:cs="Times New Roman" w:ascii="Times New Roman" w:hAnsi="Times New Roman"/>
          <w:sz w:val="28"/>
          <w:szCs w:val="28"/>
        </w:rPr>
        <w:t>Надежность системы должна быть обеспечена выполнением следующих пунктов: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разграничение прав доступа пользователей;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создания и восстановления резервной копии базы данных.</w:t>
      </w:r>
      <w:bookmarkEnd w:id="0"/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Отказы программы вследствие некорректных действий пользователя при взаимодействии с системой недопустимы.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Минимальные системные требования для компьютера, на котором планируется использование веб-приложения: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объем ОЗУ не менее 2 Гб;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 в интернет не менее 1 Мб/с;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процессор Intel Pentium(R) 2.16 GHz и выше;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операционная система Windows 10 и выше, Linux или macOS;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99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менее 1 Гб свободного места на жестком диске;</w:t>
      </w:r>
    </w:p>
    <w:p>
      <w:pPr>
        <w:pStyle w:val="Normal"/>
        <w:spacing w:lineRule="auto" w:line="360" w:before="0" w:after="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Необходимые виды периферийных устройств: оптический манипулятор типа "мышь", клавиатура, монитор.</w:t>
      </w:r>
    </w:p>
    <w:p>
      <w:pPr>
        <w:pStyle w:val="Normal"/>
        <w:spacing w:lineRule="auto" w:line="480" w:before="0" w:after="0"/>
        <w:ind w:hanging="0" w:start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1.6 Описание структуры базы данных</w:t>
      </w:r>
    </w:p>
    <w:p>
      <w:pPr>
        <w:pStyle w:val="Normal"/>
        <w:spacing w:lineRule="auto" w:line="240" w:before="0" w:after="0"/>
        <w:ind w:hanging="0" w:start="0"/>
        <w:contextualSpacing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ab/>
        <w:t>При проектировании базы данных была использована СУБД MySQL 8.0, среда разработки MySql WorkBench. Описание структуры базы данных представлено в таблицах 1.6.1 – 1.6.6</w:t>
      </w:r>
    </w:p>
    <w:p>
      <w:pPr>
        <w:pStyle w:val="Normal"/>
        <w:spacing w:lineRule="auto" w:line="240" w:before="0" w:after="0"/>
        <w:ind w:firstLine="624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 w:before="0" w:after="0"/>
        <w:ind w:firstLine="624" w:start="422"/>
        <w:contextualSpacing/>
        <w:jc w:val="both"/>
        <w:rPr/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>Таблица 1.6.1 – roles (Роли пользователей)</w:t>
      </w:r>
    </w:p>
    <w:tbl>
      <w:tblPr>
        <w:tblW w:w="8554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159"/>
        <w:gridCol w:w="1168"/>
        <w:gridCol w:w="1646"/>
        <w:gridCol w:w="3581"/>
      </w:tblGrid>
      <w:tr>
        <w:trPr>
          <w:tblHeader w:val="true"/>
        </w:trPr>
        <w:tc>
          <w:tcPr>
            <w:tcW w:w="21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1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6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3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1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16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5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15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Наименование роли</w:t>
            </w:r>
          </w:p>
        </w:tc>
        <w:tc>
          <w:tcPr>
            <w:tcW w:w="116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role_name</w:t>
            </w:r>
          </w:p>
        </w:tc>
        <w:tc>
          <w:tcPr>
            <w:tcW w:w="164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35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ab/>
        <w:t>Таблица 1.6.2 – users (Пользователи)</w:t>
      </w:r>
    </w:p>
    <w:tbl>
      <w:tblPr>
        <w:tblW w:w="936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956"/>
        <w:gridCol w:w="1370"/>
        <w:gridCol w:w="1696"/>
        <w:gridCol w:w="4338"/>
      </w:tblGrid>
      <w:tr>
        <w:trPr>
          <w:tblHeader w:val="true"/>
        </w:trPr>
        <w:tc>
          <w:tcPr>
            <w:tcW w:w="19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3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43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195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16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195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Логин</w:t>
            </w:r>
          </w:p>
        </w:tc>
        <w:tc>
          <w:tcPr>
            <w:tcW w:w="1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username</w:t>
            </w:r>
          </w:p>
        </w:tc>
        <w:tc>
          <w:tcPr>
            <w:tcW w:w="16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VARCHAR(100)</w:t>
            </w:r>
          </w:p>
        </w:tc>
        <w:tc>
          <w:tcPr>
            <w:tcW w:w="4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</w:t>
            </w:r>
          </w:p>
        </w:tc>
      </w:tr>
      <w:tr>
        <w:trPr/>
        <w:tc>
          <w:tcPr>
            <w:tcW w:w="195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Пароль</w:t>
            </w:r>
          </w:p>
        </w:tc>
        <w:tc>
          <w:tcPr>
            <w:tcW w:w="1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password</w:t>
            </w:r>
          </w:p>
        </w:tc>
        <w:tc>
          <w:tcPr>
            <w:tcW w:w="16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4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195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Номер телефона</w:t>
            </w:r>
          </w:p>
        </w:tc>
        <w:tc>
          <w:tcPr>
            <w:tcW w:w="1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numberphone</w:t>
            </w:r>
          </w:p>
        </w:tc>
        <w:tc>
          <w:tcPr>
            <w:tcW w:w="16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VARCHAR(45)</w:t>
            </w:r>
          </w:p>
        </w:tc>
        <w:tc>
          <w:tcPr>
            <w:tcW w:w="4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19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Роль</w:t>
            </w:r>
          </w:p>
        </w:tc>
        <w:tc>
          <w:tcPr>
            <w:tcW w:w="13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поле, внешний ключ (к roles)</w:t>
            </w:r>
          </w:p>
        </w:tc>
      </w:tr>
      <w:tr>
        <w:trPr/>
        <w:tc>
          <w:tcPr>
            <w:tcW w:w="195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Полное имя</w:t>
            </w:r>
          </w:p>
        </w:tc>
        <w:tc>
          <w:tcPr>
            <w:tcW w:w="1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full_name</w:t>
            </w:r>
          </w:p>
        </w:tc>
        <w:tc>
          <w:tcPr>
            <w:tcW w:w="16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VARCHAR(200)</w:t>
            </w:r>
          </w:p>
        </w:tc>
        <w:tc>
          <w:tcPr>
            <w:tcW w:w="4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195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 активности</w:t>
            </w:r>
          </w:p>
        </w:tc>
        <w:tc>
          <w:tcPr>
            <w:tcW w:w="13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isActive</w:t>
            </w:r>
          </w:p>
        </w:tc>
        <w:tc>
          <w:tcPr>
            <w:tcW w:w="16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ab/>
        <w:t>Таблица 1.6.3 – vehicle_types (Типы транспортных средств)</w:t>
      </w:r>
    </w:p>
    <w:tbl>
      <w:tblPr>
        <w:tblW w:w="8818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022"/>
        <w:gridCol w:w="1439"/>
        <w:gridCol w:w="1776"/>
        <w:gridCol w:w="3581"/>
      </w:tblGrid>
      <w:tr>
        <w:trPr>
          <w:tblHeader w:val="true"/>
        </w:trPr>
        <w:tc>
          <w:tcPr>
            <w:tcW w:w="20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4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7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3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0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type_id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35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0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Наименование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name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VARCHAR(100)</w:t>
            </w:r>
          </w:p>
        </w:tc>
        <w:tc>
          <w:tcPr>
            <w:tcW w:w="35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0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Описание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description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VARCHAR(200)</w:t>
            </w:r>
          </w:p>
        </w:tc>
        <w:tc>
          <w:tcPr>
            <w:tcW w:w="35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0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Стоимость за 1 км</w:t>
            </w:r>
          </w:p>
        </w:tc>
        <w:tc>
          <w:tcPr>
            <w:tcW w:w="14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price_per_km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35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ab/>
        <w:t>Таблица 1.6.4 – vehicles (Транспортные средства)</w:t>
      </w:r>
    </w:p>
    <w:tbl>
      <w:tblPr>
        <w:tblW w:w="936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804"/>
        <w:gridCol w:w="1410"/>
        <w:gridCol w:w="1530"/>
        <w:gridCol w:w="4616"/>
      </w:tblGrid>
      <w:tr>
        <w:trPr>
          <w:tblHeader w:val="true"/>
        </w:trPr>
        <w:tc>
          <w:tcPr>
            <w:tcW w:w="18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4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5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46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18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4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vehicle_id</w:t>
            </w:r>
          </w:p>
        </w:tc>
        <w:tc>
          <w:tcPr>
            <w:tcW w:w="15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6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18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Гос. номерной знак</w:t>
            </w:r>
          </w:p>
        </w:tc>
        <w:tc>
          <w:tcPr>
            <w:tcW w:w="14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license_plate</w:t>
            </w:r>
          </w:p>
        </w:tc>
        <w:tc>
          <w:tcPr>
            <w:tcW w:w="15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VARCHAR(20)</w:t>
            </w:r>
          </w:p>
        </w:tc>
        <w:tc>
          <w:tcPr>
            <w:tcW w:w="46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</w:t>
            </w:r>
          </w:p>
        </w:tc>
      </w:tr>
      <w:tr>
        <w:trPr/>
        <w:tc>
          <w:tcPr>
            <w:tcW w:w="18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Марка</w:t>
            </w:r>
          </w:p>
        </w:tc>
        <w:tc>
          <w:tcPr>
            <w:tcW w:w="14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brand</w:t>
            </w:r>
          </w:p>
        </w:tc>
        <w:tc>
          <w:tcPr>
            <w:tcW w:w="15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46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18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Модель</w:t>
            </w:r>
          </w:p>
        </w:tc>
        <w:tc>
          <w:tcPr>
            <w:tcW w:w="14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model</w:t>
            </w:r>
          </w:p>
        </w:tc>
        <w:tc>
          <w:tcPr>
            <w:tcW w:w="15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46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18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Грузоподъёмность</w:t>
            </w:r>
          </w:p>
        </w:tc>
        <w:tc>
          <w:tcPr>
            <w:tcW w:w="14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payload_kg</w:t>
            </w:r>
          </w:p>
        </w:tc>
        <w:tc>
          <w:tcPr>
            <w:tcW w:w="15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46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18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Объём кузова</w:t>
            </w:r>
          </w:p>
        </w:tc>
        <w:tc>
          <w:tcPr>
            <w:tcW w:w="14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5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DECIMAL(8,2)</w:t>
            </w:r>
          </w:p>
        </w:tc>
        <w:tc>
          <w:tcPr>
            <w:tcW w:w="46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180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 ТС</w:t>
            </w:r>
          </w:p>
        </w:tc>
        <w:tc>
          <w:tcPr>
            <w:tcW w:w="141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vehicle_type_id</w:t>
            </w:r>
          </w:p>
        </w:tc>
        <w:tc>
          <w:tcPr>
            <w:tcW w:w="153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6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поле, внешний ключ (к vehicle_types)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ab/>
        <w:t>Таблица 1.6.5 – drivers (Водители)</w:t>
      </w:r>
    </w:p>
    <w:tbl>
      <w:tblPr>
        <w:tblW w:w="936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092"/>
        <w:gridCol w:w="1605"/>
        <w:gridCol w:w="1358"/>
        <w:gridCol w:w="4305"/>
      </w:tblGrid>
      <w:tr>
        <w:trPr>
          <w:tblHeader w:val="true"/>
        </w:trPr>
        <w:tc>
          <w:tcPr>
            <w:tcW w:w="20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6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3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4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0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6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driver_id</w:t>
            </w:r>
          </w:p>
        </w:tc>
        <w:tc>
          <w:tcPr>
            <w:tcW w:w="13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 авто инкремент</w:t>
            </w:r>
          </w:p>
        </w:tc>
      </w:tr>
      <w:tr>
        <w:trPr/>
        <w:tc>
          <w:tcPr>
            <w:tcW w:w="20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Пользователь</w:t>
            </w:r>
          </w:p>
        </w:tc>
        <w:tc>
          <w:tcPr>
            <w:tcW w:w="16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13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обязательное, уникальное поле, внешний ключ (к users)</w:t>
            </w:r>
          </w:p>
        </w:tc>
      </w:tr>
      <w:tr>
        <w:trPr/>
        <w:tc>
          <w:tcPr>
            <w:tcW w:w="20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Водительские категории</w:t>
            </w:r>
          </w:p>
        </w:tc>
        <w:tc>
          <w:tcPr>
            <w:tcW w:w="16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license_categories</w:t>
            </w:r>
          </w:p>
        </w:tc>
        <w:tc>
          <w:tcPr>
            <w:tcW w:w="13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VARCHAR(20)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0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Транспортное средство</w:t>
            </w:r>
          </w:p>
        </w:tc>
        <w:tc>
          <w:tcPr>
            <w:tcW w:w="160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vehicle_id</w:t>
            </w:r>
          </w:p>
        </w:tc>
        <w:tc>
          <w:tcPr>
            <w:tcW w:w="13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поле, внешний ключ (к vehicles)</w:t>
            </w:r>
          </w:p>
        </w:tc>
      </w:tr>
    </w:tbl>
    <w:p>
      <w:pPr>
        <w:pStyle w:val="BodyText"/>
        <w:spacing w:lineRule="auto" w:line="24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24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ab/>
        <w:t>Таблица 1.6.6 – orders (Заявки)</w:t>
      </w:r>
    </w:p>
    <w:tbl>
      <w:tblPr>
        <w:tblW w:w="936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137"/>
        <w:gridCol w:w="1397"/>
        <w:gridCol w:w="1521"/>
        <w:gridCol w:w="4305"/>
      </w:tblGrid>
      <w:tr>
        <w:trPr>
          <w:tblHeader w:val="true"/>
        </w:trPr>
        <w:tc>
          <w:tcPr>
            <w:tcW w:w="21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Содержание поля</w:t>
            </w:r>
          </w:p>
        </w:tc>
        <w:tc>
          <w:tcPr>
            <w:tcW w:w="13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Имя поля</w:t>
            </w:r>
          </w:p>
        </w:tc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Тип, длина</w:t>
            </w:r>
          </w:p>
        </w:tc>
        <w:tc>
          <w:tcPr>
            <w:tcW w:w="4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Примечания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Идентификатор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order_id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первичный ключ,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авто инкремент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поступления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received_at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DATETIME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Клиент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обязательное поле,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внешний ключ (к users)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Транспортное средство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vehicle_id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необязательное поле,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внешний ключ (к vehicles)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status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VARCHAR(50)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Вес груза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weight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Объём груза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DECIMAL(10,2)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Пункт отправления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departure_point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Пункт прибытия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arrival_point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отправления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departure_time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DATE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прибытия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arrival_time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DATE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Описание груза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description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VARCHAR(255)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Длина маршрута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distance_km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  <w:tr>
        <w:trPr/>
        <w:tc>
          <w:tcPr>
            <w:tcW w:w="21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Стоимость</w:t>
            </w:r>
          </w:p>
        </w:tc>
        <w:tc>
          <w:tcPr>
            <w:tcW w:w="139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price</w:t>
            </w:r>
          </w:p>
        </w:tc>
        <w:tc>
          <w:tcPr>
            <w:tcW w:w="15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INT(11)</w:t>
            </w:r>
          </w:p>
        </w:tc>
        <w:tc>
          <w:tcPr>
            <w:tcW w:w="43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необязательное поле</w:t>
            </w:r>
          </w:p>
        </w:tc>
      </w:tr>
    </w:tbl>
    <w:p>
      <w:pPr>
        <w:pStyle w:val="Normal"/>
        <w:spacing w:lineRule="auto" w:line="240" w:before="0" w:after="0"/>
        <w:ind w:firstLine="624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Web"/>
        <w:spacing w:lineRule="auto" w:line="360" w:before="280" w:after="280"/>
        <w:jc w:val="both"/>
        <w:rPr/>
      </w:pPr>
      <w:r>
        <w:rPr>
          <w:rStyle w:val="Strong"/>
          <w:rFonts w:cs="Times New Roman"/>
          <w:b w:val="false"/>
          <w:bCs w:val="false"/>
          <w:sz w:val="28"/>
          <w:szCs w:val="28"/>
        </w:rPr>
        <w:tab/>
        <w:t xml:space="preserve">На рисунке 1.6.1 представлена схема отношений, созданная в среде </w:t>
      </w:r>
      <w:r>
        <w:rPr>
          <w:rStyle w:val="Strong"/>
          <w:rFonts w:cs="Times New Roman"/>
          <w:b w:val="false"/>
          <w:bCs w:val="false"/>
          <w:sz w:val="28"/>
          <w:szCs w:val="28"/>
          <w:lang w:val="en-US"/>
        </w:rPr>
        <w:t>MySQL</w:t>
      </w:r>
      <w:r>
        <w:rPr>
          <w:rStyle w:val="Strong"/>
          <w:rFonts w:cs="Times New Roman"/>
          <w:b w:val="false"/>
          <w:bCs w:val="false"/>
          <w:sz w:val="28"/>
          <w:szCs w:val="28"/>
        </w:rPr>
        <w:t xml:space="preserve"> </w:t>
      </w: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Workbench 8.0.40 CE.</w:t>
      </w:r>
    </w:p>
    <w:p>
      <w:pPr>
        <w:pStyle w:val="NormalWeb"/>
        <w:spacing w:lineRule="auto" w:line="360" w:before="280" w:after="280"/>
        <w:jc w:val="both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ind w:start="720"/>
        <w:jc w:val="center"/>
        <w:rPr/>
      </w:pPr>
      <w:r>
        <w:drawing>
          <wp:anchor distT="0" distB="0" distL="0" distR="0" simplePos="0" relativeHeight="141" behindDoc="0" locked="0" layoutInCell="0" allowOverlap="1">
            <wp:simplePos x="0" y="0"/>
            <wp:positionH relativeFrom="column">
              <wp:posOffset>17780</wp:posOffset>
            </wp:positionH>
            <wp:positionV relativeFrom="paragraph">
              <wp:posOffset>635</wp:posOffset>
            </wp:positionV>
            <wp:extent cx="5978525" cy="52374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523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Рисунок 1.6.1 – Схема отношений базы данных</w:t>
      </w:r>
    </w:p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1.7 Контрольный пример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ab/>
        <w:t>В таблицах 1.7.1 – 1.7.6 представлена входная информация для ввода в таблицы базы данных.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>Таблица 1.7.1 – Входная информация для ввода в таблицу «users» (клиенты)</w:t>
      </w:r>
    </w:p>
    <w:tbl>
      <w:tblPr>
        <w:tblW w:w="7278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120"/>
        <w:gridCol w:w="2652"/>
        <w:gridCol w:w="1561"/>
        <w:gridCol w:w="821"/>
        <w:gridCol w:w="1124"/>
      </w:tblGrid>
      <w:tr>
        <w:trPr>
          <w:tblHeader w:val="true"/>
        </w:trPr>
        <w:tc>
          <w:tcPr>
            <w:tcW w:w="11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username</w:t>
            </w:r>
          </w:p>
        </w:tc>
        <w:tc>
          <w:tcPr>
            <w:tcW w:w="2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full_name</w:t>
            </w:r>
          </w:p>
        </w:tc>
        <w:tc>
          <w:tcPr>
            <w:tcW w:w="15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numberphone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11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password</w:t>
            </w:r>
          </w:p>
        </w:tc>
      </w:tr>
      <w:tr>
        <w:trPr/>
        <w:tc>
          <w:tcPr>
            <w:tcW w:w="11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client1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Иванов Иван Иванович</w:t>
            </w:r>
          </w:p>
        </w:tc>
        <w:tc>
          <w:tcPr>
            <w:tcW w:w="156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+79161234567</w:t>
            </w:r>
          </w:p>
        </w:tc>
        <w:tc>
          <w:tcPr>
            <w:tcW w:w="8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</w:t>
            </w:r>
          </w:p>
        </w:tc>
        <w:tc>
          <w:tcPr>
            <w:tcW w:w="11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  <w:tr>
        <w:trPr/>
        <w:tc>
          <w:tcPr>
            <w:tcW w:w="11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client2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Петрова Анна Сергеевна</w:t>
            </w:r>
          </w:p>
        </w:tc>
        <w:tc>
          <w:tcPr>
            <w:tcW w:w="156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+79261234568</w:t>
            </w:r>
          </w:p>
        </w:tc>
        <w:tc>
          <w:tcPr>
            <w:tcW w:w="8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</w:t>
            </w:r>
          </w:p>
        </w:tc>
        <w:tc>
          <w:tcPr>
            <w:tcW w:w="11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1.7.2 – Входная информация для ввода в таблицу «users» (сотрудники)</w:t>
      </w:r>
    </w:p>
    <w:tbl>
      <w:tblPr>
        <w:tblW w:w="7618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290"/>
        <w:gridCol w:w="2822"/>
        <w:gridCol w:w="1561"/>
        <w:gridCol w:w="821"/>
        <w:gridCol w:w="1124"/>
      </w:tblGrid>
      <w:tr>
        <w:trPr>
          <w:tblHeader w:val="true"/>
        </w:trPr>
        <w:tc>
          <w:tcPr>
            <w:tcW w:w="12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username</w:t>
            </w:r>
          </w:p>
        </w:tc>
        <w:tc>
          <w:tcPr>
            <w:tcW w:w="2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full_name</w:t>
            </w:r>
          </w:p>
        </w:tc>
        <w:tc>
          <w:tcPr>
            <w:tcW w:w="15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numberphone</w:t>
            </w:r>
          </w:p>
        </w:tc>
        <w:tc>
          <w:tcPr>
            <w:tcW w:w="8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role_id</w:t>
            </w:r>
          </w:p>
        </w:tc>
        <w:tc>
          <w:tcPr>
            <w:tcW w:w="11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password</w:t>
            </w:r>
          </w:p>
        </w:tc>
      </w:tr>
      <w:tr>
        <w:trPr/>
        <w:tc>
          <w:tcPr>
            <w:tcW w:w="1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manager1</w:t>
            </w:r>
          </w:p>
        </w:tc>
        <w:tc>
          <w:tcPr>
            <w:tcW w:w="28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Смирнов Алексей Петрович</w:t>
            </w:r>
          </w:p>
        </w:tc>
        <w:tc>
          <w:tcPr>
            <w:tcW w:w="156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+79301234569</w:t>
            </w:r>
          </w:p>
        </w:tc>
        <w:tc>
          <w:tcPr>
            <w:tcW w:w="8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</w:t>
            </w:r>
          </w:p>
        </w:tc>
        <w:tc>
          <w:tcPr>
            <w:tcW w:w="11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  <w:tr>
        <w:trPr/>
        <w:tc>
          <w:tcPr>
            <w:tcW w:w="1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driver1</w:t>
            </w:r>
          </w:p>
        </w:tc>
        <w:tc>
          <w:tcPr>
            <w:tcW w:w="28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Козлов Дмитрий Иванович</w:t>
            </w:r>
          </w:p>
        </w:tc>
        <w:tc>
          <w:tcPr>
            <w:tcW w:w="156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+79401234570</w:t>
            </w:r>
          </w:p>
        </w:tc>
        <w:tc>
          <w:tcPr>
            <w:tcW w:w="8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</w:t>
            </w:r>
          </w:p>
        </w:tc>
        <w:tc>
          <w:tcPr>
            <w:tcW w:w="11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  <w:tr>
        <w:trPr/>
        <w:tc>
          <w:tcPr>
            <w:tcW w:w="1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admin1</w:t>
            </w:r>
          </w:p>
        </w:tc>
        <w:tc>
          <w:tcPr>
            <w:tcW w:w="28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Администратов Админ</w:t>
            </w:r>
          </w:p>
        </w:tc>
        <w:tc>
          <w:tcPr>
            <w:tcW w:w="156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+79501234571</w:t>
            </w:r>
          </w:p>
        </w:tc>
        <w:tc>
          <w:tcPr>
            <w:tcW w:w="82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1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1234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1.7.3 – Входная информация для ввода в таблицу «vehicle_types»</w:t>
      </w:r>
    </w:p>
    <w:tbl>
      <w:tblPr>
        <w:tblW w:w="6150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037"/>
        <w:gridCol w:w="1593"/>
        <w:gridCol w:w="2520"/>
      </w:tblGrid>
      <w:tr>
        <w:trPr>
          <w:tblHeader w:val="true"/>
        </w:trPr>
        <w:tc>
          <w:tcPr>
            <w:tcW w:w="20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name</w:t>
            </w:r>
          </w:p>
        </w:tc>
        <w:tc>
          <w:tcPr>
            <w:tcW w:w="15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description</w:t>
            </w:r>
          </w:p>
        </w:tc>
        <w:tc>
          <w:tcPr>
            <w:tcW w:w="25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price_per_km</w:t>
            </w:r>
          </w:p>
        </w:tc>
      </w:tr>
      <w:tr>
        <w:trPr/>
        <w:tc>
          <w:tcPr>
            <w:tcW w:w="20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Крупногабаритное</w:t>
            </w:r>
          </w:p>
        </w:tc>
        <w:tc>
          <w:tcPr>
            <w:tcW w:w="15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 10 т</w:t>
            </w:r>
          </w:p>
        </w:tc>
        <w:tc>
          <w:tcPr>
            <w:tcW w:w="25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52.00</w:t>
            </w:r>
          </w:p>
        </w:tc>
      </w:tr>
      <w:tr>
        <w:trPr/>
        <w:tc>
          <w:tcPr>
            <w:tcW w:w="20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Среднегабаритное</w:t>
            </w:r>
          </w:p>
        </w:tc>
        <w:tc>
          <w:tcPr>
            <w:tcW w:w="15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5-10 т</w:t>
            </w:r>
          </w:p>
        </w:tc>
        <w:tc>
          <w:tcPr>
            <w:tcW w:w="25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64.00</w:t>
            </w:r>
          </w:p>
        </w:tc>
      </w:tr>
      <w:tr>
        <w:trPr/>
        <w:tc>
          <w:tcPr>
            <w:tcW w:w="203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Малогабаритное</w:t>
            </w:r>
          </w:p>
        </w:tc>
        <w:tc>
          <w:tcPr>
            <w:tcW w:w="15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 5 т</w:t>
            </w:r>
          </w:p>
        </w:tc>
        <w:tc>
          <w:tcPr>
            <w:tcW w:w="25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380.00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1.7.4 – Входная информация для ввода в таблицу «vehicles»</w:t>
      </w:r>
    </w:p>
    <w:tbl>
      <w:tblPr>
        <w:tblW w:w="7464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427"/>
        <w:gridCol w:w="939"/>
        <w:gridCol w:w="776"/>
        <w:gridCol w:w="1293"/>
        <w:gridCol w:w="1292"/>
        <w:gridCol w:w="1737"/>
      </w:tblGrid>
      <w:tr>
        <w:trPr>
          <w:tblHeader w:val="true"/>
        </w:trPr>
        <w:tc>
          <w:tcPr>
            <w:tcW w:w="14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license_plate</w:t>
            </w:r>
          </w:p>
        </w:tc>
        <w:tc>
          <w:tcPr>
            <w:tcW w:w="9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brand</w:t>
            </w:r>
          </w:p>
        </w:tc>
        <w:tc>
          <w:tcPr>
            <w:tcW w:w="7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model</w:t>
            </w:r>
          </w:p>
        </w:tc>
        <w:tc>
          <w:tcPr>
            <w:tcW w:w="12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payload_kg</w:t>
            </w:r>
          </w:p>
        </w:tc>
        <w:tc>
          <w:tcPr>
            <w:tcW w:w="12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7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vehicle_type_id</w:t>
            </w:r>
          </w:p>
        </w:tc>
      </w:tr>
      <w:tr>
        <w:trPr/>
        <w:tc>
          <w:tcPr>
            <w:tcW w:w="14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А001АА77</w:t>
            </w:r>
          </w:p>
        </w:tc>
        <w:tc>
          <w:tcPr>
            <w:tcW w:w="9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ГАЗ</w:t>
            </w:r>
          </w:p>
        </w:tc>
        <w:tc>
          <w:tcPr>
            <w:tcW w:w="7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Газель</w:t>
            </w:r>
          </w:p>
        </w:tc>
        <w:tc>
          <w:tcPr>
            <w:tcW w:w="12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3000</w:t>
            </w:r>
          </w:p>
        </w:tc>
        <w:tc>
          <w:tcPr>
            <w:tcW w:w="12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50</w:t>
            </w:r>
          </w:p>
        </w:tc>
        <w:tc>
          <w:tcPr>
            <w:tcW w:w="173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2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В002ВВ77</w:t>
            </w:r>
          </w:p>
        </w:tc>
        <w:tc>
          <w:tcPr>
            <w:tcW w:w="93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КАМАЗ</w:t>
            </w:r>
          </w:p>
        </w:tc>
        <w:tc>
          <w:tcPr>
            <w:tcW w:w="7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5490</w:t>
            </w:r>
          </w:p>
        </w:tc>
        <w:tc>
          <w:tcPr>
            <w:tcW w:w="12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10000</w:t>
            </w:r>
          </w:p>
        </w:tc>
        <w:tc>
          <w:tcPr>
            <w:tcW w:w="12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2000</w:t>
            </w:r>
          </w:p>
        </w:tc>
        <w:tc>
          <w:tcPr>
            <w:tcW w:w="173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1.7.5 – Входная информация для ввода в таблицу «orders»</w:t>
      </w:r>
    </w:p>
    <w:tbl>
      <w:tblPr>
        <w:tblW w:w="8056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881"/>
        <w:gridCol w:w="1779"/>
        <w:gridCol w:w="1467"/>
        <w:gridCol w:w="783"/>
        <w:gridCol w:w="1293"/>
        <w:gridCol w:w="1853"/>
      </w:tblGrid>
      <w:tr>
        <w:trPr>
          <w:tblHeader w:val="true"/>
        </w:trPr>
        <w:tc>
          <w:tcPr>
            <w:tcW w:w="8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user_id</w:t>
            </w:r>
          </w:p>
        </w:tc>
        <w:tc>
          <w:tcPr>
            <w:tcW w:w="17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departure_point</w:t>
            </w:r>
          </w:p>
        </w:tc>
        <w:tc>
          <w:tcPr>
            <w:tcW w:w="14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arrival_point</w:t>
            </w:r>
          </w:p>
        </w:tc>
        <w:tc>
          <w:tcPr>
            <w:tcW w:w="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weight</w:t>
            </w:r>
          </w:p>
        </w:tc>
        <w:tc>
          <w:tcPr>
            <w:tcW w:w="12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volume_m3</w:t>
            </w:r>
          </w:p>
        </w:tc>
        <w:tc>
          <w:tcPr>
            <w:tcW w:w="18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status</w:t>
            </w:r>
          </w:p>
        </w:tc>
      </w:tr>
      <w:tr>
        <w:trPr/>
        <w:tc>
          <w:tcPr>
            <w:tcW w:w="8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7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Москва</w:t>
            </w:r>
          </w:p>
        </w:tc>
        <w:tc>
          <w:tcPr>
            <w:tcW w:w="1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Уфа</w:t>
            </w:r>
          </w:p>
        </w:tc>
        <w:tc>
          <w:tcPr>
            <w:tcW w:w="7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2.5</w:t>
            </w:r>
          </w:p>
        </w:tc>
        <w:tc>
          <w:tcPr>
            <w:tcW w:w="12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20</w:t>
            </w:r>
          </w:p>
        </w:tc>
        <w:tc>
          <w:tcPr>
            <w:tcW w:w="18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Ожидание</w:t>
            </w:r>
          </w:p>
        </w:tc>
      </w:tr>
      <w:tr>
        <w:trPr/>
        <w:tc>
          <w:tcPr>
            <w:tcW w:w="88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</w:t>
            </w:r>
          </w:p>
        </w:tc>
        <w:tc>
          <w:tcPr>
            <w:tcW w:w="177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Уфа</w:t>
            </w:r>
          </w:p>
        </w:tc>
        <w:tc>
          <w:tcPr>
            <w:tcW w:w="1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Казань</w:t>
            </w:r>
          </w:p>
        </w:tc>
        <w:tc>
          <w:tcPr>
            <w:tcW w:w="7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5.0</w:t>
            </w:r>
          </w:p>
        </w:tc>
        <w:tc>
          <w:tcPr>
            <w:tcW w:w="129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45</w:t>
            </w:r>
          </w:p>
        </w:tc>
        <w:tc>
          <w:tcPr>
            <w:tcW w:w="18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Ожидает оплаты</w:t>
            </w:r>
          </w:p>
        </w:tc>
      </w:tr>
    </w:tbl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1.7.6 – Выходные данные квитанции об оплате</w:t>
      </w:r>
    </w:p>
    <w:tbl>
      <w:tblPr>
        <w:tblW w:w="4027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170"/>
        <w:gridCol w:w="1857"/>
      </w:tblGrid>
      <w:tr>
        <w:trPr>
          <w:tblHeader w:val="true"/>
        </w:trPr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Параметр</w:t>
            </w:r>
          </w:p>
        </w:tc>
        <w:tc>
          <w:tcPr>
            <w:tcW w:w="1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Значение</w:t>
            </w:r>
          </w:p>
        </w:tc>
      </w:tr>
      <w:tr>
        <w:trPr/>
        <w:tc>
          <w:tcPr>
            <w:tcW w:w="21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Номер заявки</w:t>
            </w:r>
          </w:p>
        </w:tc>
        <w:tc>
          <w:tcPr>
            <w:tcW w:w="18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#2</w:t>
            </w:r>
          </w:p>
        </w:tc>
      </w:tr>
      <w:tr>
        <w:trPr/>
        <w:tc>
          <w:tcPr>
            <w:tcW w:w="21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Маршрут</w:t>
            </w:r>
          </w:p>
        </w:tc>
        <w:tc>
          <w:tcPr>
            <w:tcW w:w="18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Уфа → Казань</w:t>
            </w:r>
          </w:p>
        </w:tc>
      </w:tr>
      <w:tr>
        <w:trPr/>
        <w:tc>
          <w:tcPr>
            <w:tcW w:w="21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Расстояние</w:t>
            </w:r>
          </w:p>
        </w:tc>
        <w:tc>
          <w:tcPr>
            <w:tcW w:w="18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344 км</w:t>
            </w:r>
          </w:p>
        </w:tc>
      </w:tr>
      <w:tr>
        <w:trPr/>
        <w:tc>
          <w:tcPr>
            <w:tcW w:w="21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Тип транспорта</w:t>
            </w:r>
          </w:p>
        </w:tc>
        <w:tc>
          <w:tcPr>
            <w:tcW w:w="18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Малогабаритное</w:t>
            </w:r>
          </w:p>
        </w:tc>
      </w:tr>
      <w:tr>
        <w:trPr/>
        <w:tc>
          <w:tcPr>
            <w:tcW w:w="21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Стоимость за 1 км</w:t>
            </w:r>
          </w:p>
        </w:tc>
        <w:tc>
          <w:tcPr>
            <w:tcW w:w="18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380 ₽</w:t>
            </w:r>
          </w:p>
        </w:tc>
      </w:tr>
      <w:tr>
        <w:trPr/>
        <w:tc>
          <w:tcPr>
            <w:tcW w:w="217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Итоговая стоимость</w:t>
            </w:r>
          </w:p>
        </w:tc>
        <w:tc>
          <w:tcPr>
            <w:tcW w:w="18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17 200 ₽</w:t>
            </w:r>
          </w:p>
        </w:tc>
      </w:tr>
    </w:tbl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851" w:gutter="0" w:header="283" w:top="1134" w:footer="0" w:bottom="1418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127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9090" cy="10253345"/>
              <wp:effectExtent l="13335" t="12700" r="12065" b="12700"/>
              <wp:wrapNone/>
              <wp:docPr id="5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160" cy="10253520"/>
                        <a:chOff x="0" y="0"/>
                        <a:chExt cx="6689160" cy="10253520"/>
                      </a:xfrm>
                    </wpg:grpSpPr>
                    <wps:wsp>
                      <wps:cNvPr id="6" name="Rectangle 22"/>
                      <wps:cNvSpPr/>
                      <wps:spPr>
                        <a:xfrm>
                          <a:off x="0" y="0"/>
                          <a:ext cx="6689160" cy="102535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" name="Rectangle 33"/>
                      <wps:cNvSpPr/>
                      <wps:spPr>
                        <a:xfrm>
                          <a:off x="1836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Rectangle 34"/>
                      <wps:cNvSpPr/>
                      <wps:spPr>
                        <a:xfrm>
                          <a:off x="3808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Rectangle 35"/>
                      <wps:cNvSpPr/>
                      <wps:spPr>
                        <a:xfrm>
                          <a:off x="758880" y="10081440"/>
                          <a:ext cx="8586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" name="Rectangle 36"/>
                      <wps:cNvSpPr/>
                      <wps:spPr>
                        <a:xfrm>
                          <a:off x="1667520" y="10081440"/>
                          <a:ext cx="510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" name="Rectangle 37"/>
                      <wps:cNvSpPr/>
                      <wps:spPr>
                        <a:xfrm>
                          <a:off x="22096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" name="Rectangle 38"/>
                      <wps:cNvSpPr/>
                      <wps:spPr>
                        <a:xfrm>
                          <a:off x="6339960" y="973152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" name="Rectangle 39"/>
                      <wps:cNvSpPr/>
                      <wps:spPr>
                        <a:xfrm>
                          <a:off x="6339960" y="9966240"/>
                          <a:ext cx="33228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18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" name="Rectangle 40"/>
                      <wps:cNvSpPr/>
                      <wps:spPr>
                        <a:xfrm>
                          <a:off x="2591280" y="9856440"/>
                          <a:ext cx="37026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1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40.Х-1494-2026 09.02.07 КП-ПЗ</w:t>
                            </w:r>
                            <w:bookmarkEnd w:id="1"/>
                          </w:p>
                          <w:p>
                            <w:pPr>
                              <w:pStyle w:val="Style2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7pt;height:807.35pt" coordorigin="1009,360" coordsize="10534,16147">
              <v:rect id="shape_0" stroked="t" o:allowincell="f" style="position:absolute;left:1009;top:360;width:10533;height:16146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1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3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2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18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30;height:38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2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40.Х-1494-2026 09.02.07 КП-ПЗ</w:t>
                      </w:r>
                      <w:bookmarkEnd w:id="2"/>
                    </w:p>
                    <w:p>
                      <w:pPr>
                        <w:pStyle w:val="Style2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127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9090" cy="10253345"/>
              <wp:effectExtent l="13335" t="12700" r="12065" b="12700"/>
              <wp:wrapNone/>
              <wp:docPr id="15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160" cy="10253520"/>
                        <a:chOff x="0" y="0"/>
                        <a:chExt cx="6689160" cy="10253520"/>
                      </a:xfrm>
                    </wpg:grpSpPr>
                    <wps:wsp>
                      <wps:cNvPr id="16" name="Rectangle 22"/>
                      <wps:cNvSpPr/>
                      <wps:spPr>
                        <a:xfrm>
                          <a:off x="0" y="0"/>
                          <a:ext cx="6689160" cy="102535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7" name="Rectangle 33"/>
                      <wps:cNvSpPr/>
                      <wps:spPr>
                        <a:xfrm>
                          <a:off x="1836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34"/>
                      <wps:cNvSpPr/>
                      <wps:spPr>
                        <a:xfrm>
                          <a:off x="3808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Rectangle 35"/>
                      <wps:cNvSpPr/>
                      <wps:spPr>
                        <a:xfrm>
                          <a:off x="758880" y="10081440"/>
                          <a:ext cx="8586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" name="Rectangle 36"/>
                      <wps:cNvSpPr/>
                      <wps:spPr>
                        <a:xfrm>
                          <a:off x="1667520" y="10081440"/>
                          <a:ext cx="510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" name="Rectangle 37"/>
                      <wps:cNvSpPr/>
                      <wps:spPr>
                        <a:xfrm>
                          <a:off x="22096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38"/>
                      <wps:cNvSpPr/>
                      <wps:spPr>
                        <a:xfrm>
                          <a:off x="6339960" y="973152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" name="Rectangle 39"/>
                      <wps:cNvSpPr/>
                      <wps:spPr>
                        <a:xfrm>
                          <a:off x="6339960" y="9966240"/>
                          <a:ext cx="33228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18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4" name="Rectangle 40"/>
                      <wps:cNvSpPr/>
                      <wps:spPr>
                        <a:xfrm>
                          <a:off x="2591280" y="9856440"/>
                          <a:ext cx="37026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3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40.Х-1494-2026 09.02.07 КП-ПЗ</w:t>
                            </w:r>
                            <w:bookmarkEnd w:id="3"/>
                          </w:p>
                          <w:p>
                            <w:pPr>
                              <w:pStyle w:val="Style2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7pt;height:807.35pt" coordorigin="1009,360" coordsize="10534,16147">
              <v:rect id="shape_0" stroked="t" o:allowincell="f" style="position:absolute;left:1009;top:360;width:10533;height:16146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1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3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2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18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30;height:38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4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40.Х-1494-2026 09.02.07 КП-ПЗ</w:t>
                      </w:r>
                      <w:bookmarkEnd w:id="4"/>
                    </w:p>
                    <w:p>
                      <w:pPr>
                        <w:pStyle w:val="Style29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a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9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e0ae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0a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e0ae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e0ae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e0aec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e0aec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e0ae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e0ae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552d1d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552d1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52d1d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552d1d"/>
    <w:rPr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552d1d"/>
    <w:rPr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552d1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6111"/>
    <w:rPr>
      <w:b/>
      <w:bCs/>
    </w:rPr>
  </w:style>
  <w:style w:type="character" w:styleId="Style10" w:customStyle="1">
    <w:name w:val="Основной текст Знак"/>
    <w:basedOn w:val="DefaultParagraphFont"/>
    <w:uiPriority w:val="1"/>
    <w:qFormat/>
    <w:rsid w:val="00d16e67"/>
    <w:rPr>
      <w:rFonts w:ascii="Times New Roman" w:hAnsi="Times New Roman" w:eastAsia="Times New Roman" w:cs="Times New Roman"/>
      <w:sz w:val="28"/>
      <w:szCs w:val="28"/>
    </w:rPr>
  </w:style>
  <w:style w:type="character" w:styleId="Bodytext2" w:customStyle="1">
    <w:name w:val="Body text (2)_"/>
    <w:basedOn w:val="DefaultParagraphFont"/>
    <w:link w:val="Bodytext21"/>
    <w:qFormat/>
    <w:rsid w:val="00dc20e4"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729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Абзац списка Знак"/>
    <w:link w:val="ListParagraph"/>
    <w:uiPriority w:val="34"/>
    <w:qFormat/>
    <w:locked/>
    <w:rsid w:val="00c002fe"/>
    <w:rPr/>
  </w:style>
  <w:style w:type="character" w:styleId="Hyperlink">
    <w:name w:val="Hyperlink"/>
    <w:basedOn w:val="DefaultParagraphFont"/>
    <w:uiPriority w:val="99"/>
    <w:unhideWhenUsed/>
    <w:rsid w:val="00786bbe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86bbe"/>
    <w:rPr>
      <w:color w:val="605E5C"/>
      <w:shd w:fill="E1DFDD" w:val="clear"/>
    </w:rPr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037c76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ae0aec"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ae0aec"/>
    <w:rPr>
      <w:i/>
      <w:iCs/>
      <w:color w:themeColor="accent1" w:val="4472C4"/>
    </w:rPr>
  </w:style>
  <w:style w:type="character" w:styleId="Style14" w:customStyle="1">
    <w:name w:val="Дата Знак"/>
    <w:basedOn w:val="DefaultParagraphFont"/>
    <w:link w:val="Date"/>
    <w:uiPriority w:val="99"/>
    <w:semiHidden/>
    <w:qFormat/>
    <w:rsid w:val="00ae0aec"/>
    <w:rPr/>
  </w:style>
  <w:style w:type="character" w:styleId="Style15" w:customStyle="1">
    <w:name w:val="Заголовок Знак"/>
    <w:basedOn w:val="DefaultParagraphFont"/>
    <w:link w:val="Title"/>
    <w:uiPriority w:val="10"/>
    <w:qFormat/>
    <w:rsid w:val="00ae0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16" w:customStyle="1">
    <w:name w:val="Заголовок записки Знак"/>
    <w:basedOn w:val="DefaultParagraphFont"/>
    <w:link w:val="NoteHeading"/>
    <w:uiPriority w:val="99"/>
    <w:semiHidden/>
    <w:qFormat/>
    <w:rsid w:val="00ae0aec"/>
    <w:rPr/>
  </w:style>
  <w:style w:type="character" w:styleId="Style17" w:customStyle="1">
    <w:name w:val="Красная строка Знак"/>
    <w:basedOn w:val="Style10"/>
    <w:uiPriority w:val="99"/>
    <w:semiHidden/>
    <w:qFormat/>
    <w:rsid w:val="00ae0aec"/>
    <w:rPr>
      <w:rFonts w:ascii="Times New Roman" w:hAnsi="Times New Roman" w:eastAsia="Times New Roman" w:cs="Times New Roman"/>
      <w:sz w:val="28"/>
      <w:szCs w:val="28"/>
    </w:rPr>
  </w:style>
  <w:style w:type="character" w:styleId="21" w:customStyle="1">
    <w:name w:val="Красная строка 2 Знак"/>
    <w:basedOn w:val="Style12"/>
    <w:link w:val="BodyTextFirstIndent2"/>
    <w:uiPriority w:val="99"/>
    <w:semiHidden/>
    <w:qFormat/>
    <w:rsid w:val="00ae0aec"/>
    <w:rPr/>
  </w:style>
  <w:style w:type="character" w:styleId="22" w:customStyle="1">
    <w:name w:val="Основной текст 2 Знак"/>
    <w:basedOn w:val="DefaultParagraphFont"/>
    <w:link w:val="BodyText22"/>
    <w:uiPriority w:val="99"/>
    <w:semiHidden/>
    <w:qFormat/>
    <w:rsid w:val="00ae0aec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ae0aec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ae0aec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ae0aec"/>
    <w:rPr>
      <w:sz w:val="16"/>
      <w:szCs w:val="16"/>
    </w:rPr>
  </w:style>
  <w:style w:type="character" w:styleId="Style18" w:customStyle="1">
    <w:name w:val="Подзаголовок Знак"/>
    <w:basedOn w:val="DefaultParagraphFont"/>
    <w:link w:val="Subtitle"/>
    <w:uiPriority w:val="11"/>
    <w:qFormat/>
    <w:rsid w:val="00ae0aec"/>
    <w:rPr>
      <w:rFonts w:eastAsia="" w:eastAsiaTheme="minorEastAsia"/>
      <w:color w:themeColor="text1" w:themeTint="a5" w:val="5A5A5A"/>
      <w:spacing w:val="15"/>
    </w:rPr>
  </w:style>
  <w:style w:type="character" w:styleId="Style19" w:customStyle="1">
    <w:name w:val="Подпись Знак"/>
    <w:basedOn w:val="DefaultParagraphFont"/>
    <w:link w:val="Signature"/>
    <w:uiPriority w:val="99"/>
    <w:semiHidden/>
    <w:qFormat/>
    <w:rsid w:val="00ae0aec"/>
    <w:rPr/>
  </w:style>
  <w:style w:type="character" w:styleId="Style20" w:customStyle="1">
    <w:name w:val="Приветствие Знак"/>
    <w:basedOn w:val="DefaultParagraphFont"/>
    <w:uiPriority w:val="99"/>
    <w:semiHidden/>
    <w:qFormat/>
    <w:rsid w:val="00ae0aec"/>
    <w:rPr/>
  </w:style>
  <w:style w:type="character" w:styleId="Style21" w:customStyle="1">
    <w:name w:val="Прощание Знак"/>
    <w:basedOn w:val="DefaultParagraphFont"/>
    <w:link w:val="Closing"/>
    <w:uiPriority w:val="99"/>
    <w:semiHidden/>
    <w:qFormat/>
    <w:rsid w:val="00ae0aec"/>
    <w:rPr/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2" w:customStyle="1">
    <w:name w:val="Схема документа Знак"/>
    <w:basedOn w:val="DefaultParagraphFont"/>
    <w:link w:val="DocumentMap"/>
    <w:uiPriority w:val="99"/>
    <w:semiHidden/>
    <w:qFormat/>
    <w:rsid w:val="00ae0aec"/>
    <w:rPr>
      <w:rFonts w:ascii="Segoe UI" w:hAnsi="Segoe UI" w:cs="Segoe UI"/>
      <w:sz w:val="16"/>
      <w:szCs w:val="16"/>
    </w:rPr>
  </w:style>
  <w:style w:type="character" w:styleId="Style23" w:customStyle="1">
    <w:name w:val="Текст Знак"/>
    <w:basedOn w:val="DefaultParagraphFont"/>
    <w:link w:val="PlainText"/>
    <w:uiPriority w:val="99"/>
    <w:semiHidden/>
    <w:qFormat/>
    <w:rsid w:val="00ae0aec"/>
    <w:rPr>
      <w:rFonts w:ascii="Consolas" w:hAnsi="Consolas"/>
      <w:sz w:val="21"/>
      <w:szCs w:val="21"/>
    </w:rPr>
  </w:style>
  <w:style w:type="character" w:styleId="Style24" w:customStyle="1">
    <w:name w:val="Текст концевой сноски Знак"/>
    <w:basedOn w:val="DefaultParagraphFont"/>
    <w:link w:val="EndnoteText"/>
    <w:uiPriority w:val="99"/>
    <w:semiHidden/>
    <w:qFormat/>
    <w:rsid w:val="00ae0aec"/>
    <w:rPr>
      <w:sz w:val="20"/>
      <w:szCs w:val="20"/>
    </w:rPr>
  </w:style>
  <w:style w:type="character" w:styleId="Style25" w:customStyle="1">
    <w:name w:val="Текст макроса Знак"/>
    <w:basedOn w:val="DefaultParagraphFont"/>
    <w:link w:val="MacroText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6" w:customStyle="1">
    <w:name w:val="Текст сноски Знак"/>
    <w:basedOn w:val="DefaultParagraphFont"/>
    <w:link w:val="FootnoteText"/>
    <w:uiPriority w:val="99"/>
    <w:semiHidden/>
    <w:qFormat/>
    <w:rsid w:val="00ae0aec"/>
    <w:rPr>
      <w:sz w:val="20"/>
      <w:szCs w:val="20"/>
    </w:rPr>
  </w:style>
  <w:style w:type="character" w:styleId="24" w:customStyle="1">
    <w:name w:val="Цитата 2 Знак"/>
    <w:basedOn w:val="DefaultParagraphFont"/>
    <w:link w:val="Quote"/>
    <w:uiPriority w:val="29"/>
    <w:qFormat/>
    <w:rsid w:val="00ae0aec"/>
    <w:rPr>
      <w:i/>
      <w:iCs/>
      <w:color w:themeColor="text1" w:themeTint="bf" w:val="404040"/>
    </w:rPr>
  </w:style>
  <w:style w:type="character" w:styleId="Style27" w:customStyle="1">
    <w:name w:val="Шапка Знак"/>
    <w:basedOn w:val="DefaultParagraphFont"/>
    <w:link w:val="MessageHeader"/>
    <w:uiPriority w:val="9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8" w:customStyle="1">
    <w:name w:val="Электронная подпись Знак"/>
    <w:basedOn w:val="DefaultParagraphFont"/>
    <w:link w:val="E-mailSignature"/>
    <w:uiPriority w:val="99"/>
    <w:semiHidden/>
    <w:qFormat/>
    <w:rsid w:val="00ae0ae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c36da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d16e67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semiHidden/>
    <w:unhideWhenUsed/>
    <w:rsid w:val="00ae0aec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0a6fcf"/>
    <w:pPr>
      <w:spacing w:lineRule="auto" w:line="240" w:before="0" w:after="200"/>
    </w:pPr>
    <w:rPr>
      <w:i/>
      <w:iCs/>
      <w:color w:themeColor="text2" w:val="44546A"/>
      <w:kern w:val="2"/>
      <w:sz w:val="18"/>
      <w:szCs w:val="18"/>
      <w14:ligatures w14:val="standardContextual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 w:customStyle="1">
    <w:name w:val="Чертежный"/>
    <w:qFormat/>
    <w:rsid w:val="00552d1d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uiPriority w:val="99"/>
    <w:semiHidden/>
    <w:unhideWhenUsed/>
    <w:rsid w:val="00552d1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552d1d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552d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uiPriority w:val="34"/>
    <w:qFormat/>
    <w:rsid w:val="00552d1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a6f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 w:customStyle="1">
    <w:name w:val="Body text (2)"/>
    <w:basedOn w:val="Normal"/>
    <w:link w:val="Bodytext2"/>
    <w:qFormat/>
    <w:rsid w:val="00dc20e4"/>
    <w:pPr>
      <w:widowControl w:val="false"/>
      <w:shd w:val="clear" w:color="auto" w:fill="FFFFFF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e0aec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7299f"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uiPriority w:val="99"/>
    <w:semiHidden/>
    <w:unhideWhenUsed/>
    <w:rsid w:val="00037c76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ae0aec"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ae0aec"/>
    <w:pPr>
      <w:spacing w:lineRule="auto" w:line="240" w:before="0" w:after="0"/>
      <w:ind w:star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ae0ae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ae0a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uiPriority w:val="99"/>
    <w:semiHidden/>
    <w:unhideWhenUsed/>
    <w:qFormat/>
    <w:rsid w:val="00ae0aec"/>
    <w:pPr/>
    <w:rPr/>
  </w:style>
  <w:style w:type="paragraph" w:styleId="Title">
    <w:name w:val="Title"/>
    <w:basedOn w:val="Normal"/>
    <w:next w:val="Normal"/>
    <w:link w:val="Style15"/>
    <w:uiPriority w:val="10"/>
    <w:qFormat/>
    <w:rsid w:val="00ae0ae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ae0aec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uiPriority w:val="99"/>
    <w:semiHidden/>
    <w:unhideWhenUsed/>
    <w:rsid w:val="00ae0aec"/>
    <w:pPr>
      <w:widowControl/>
      <w:spacing w:lineRule="auto" w:line="259" w:before="0" w:after="160"/>
      <w:ind w:firstLine="360" w:start="0"/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ae0aec"/>
    <w:pPr>
      <w:spacing w:before="0" w:after="160"/>
      <w:ind w:firstLine="360"/>
    </w:pPr>
    <w:rPr/>
  </w:style>
  <w:style w:type="paragraph" w:styleId="ListBullet">
    <w:name w:val="List Bullet"/>
    <w:basedOn w:val="Normal"/>
    <w:uiPriority w:val="99"/>
    <w:semiHidden/>
    <w:unhideWhenUsed/>
    <w:rsid w:val="00ae0aec"/>
    <w:pPr>
      <w:numPr>
        <w:ilvl w:val="0"/>
        <w:numId w:val="2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ae0aec"/>
    <w:pPr>
      <w:numPr>
        <w:ilvl w:val="0"/>
        <w:numId w:val="3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ae0aec"/>
    <w:pPr>
      <w:numPr>
        <w:ilvl w:val="0"/>
        <w:numId w:val="4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ae0aec"/>
    <w:pPr>
      <w:numPr>
        <w:ilvl w:val="0"/>
        <w:numId w:val="5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ae0aec"/>
    <w:pPr>
      <w:numPr>
        <w:ilvl w:val="0"/>
        <w:numId w:val="6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ae0aec"/>
    <w:pPr>
      <w:numPr>
        <w:ilvl w:val="0"/>
        <w:numId w:val="7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ae0aec"/>
    <w:pPr>
      <w:numPr>
        <w:ilvl w:val="0"/>
        <w:numId w:val="8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ae0aec"/>
    <w:pPr>
      <w:numPr>
        <w:ilvl w:val="0"/>
        <w:numId w:val="9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ae0aec"/>
    <w:pPr>
      <w:numPr>
        <w:ilvl w:val="0"/>
        <w:numId w:val="10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ae0aec"/>
    <w:pPr>
      <w:numPr>
        <w:ilvl w:val="0"/>
        <w:numId w:val="11"/>
      </w:numPr>
      <w:spacing w:before="0" w:after="16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ae0aec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ae0aec"/>
    <w:pPr>
      <w:ind w:start="720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ae0a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ae0ae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ae0aec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ae0aec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ae0aec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ae0aec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ae0aec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ae0aec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ae0aec"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uiPriority w:val="99"/>
    <w:semiHidden/>
    <w:unhideWhenUsed/>
    <w:qFormat/>
    <w:rsid w:val="00ae0aec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ae0aec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ae0aec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ae0aec"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0aec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uiPriority w:val="11"/>
    <w:qFormat/>
    <w:rsid w:val="00ae0aec"/>
    <w:pPr/>
    <w:rPr>
      <w:rFonts w:eastAsia="" w:eastAsiaTheme="minorEastAsia"/>
      <w:color w:themeColor="text1" w:themeTint="a5" w:val="5A5A5A"/>
      <w:spacing w:val="15"/>
    </w:rPr>
  </w:style>
  <w:style w:type="paragraph" w:styleId="Signature">
    <w:name w:val="Signature"/>
    <w:basedOn w:val="Normal"/>
    <w:link w:val="Style19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uiPriority w:val="99"/>
    <w:semiHidden/>
    <w:unhideWhenUsed/>
    <w:rsid w:val="00ae0aec"/>
    <w:pPr/>
    <w:rPr/>
  </w:style>
  <w:style w:type="paragraph" w:styleId="ListContinue">
    <w:name w:val="List Continue"/>
    <w:basedOn w:val="Normal"/>
    <w:uiPriority w:val="99"/>
    <w:semiHidden/>
    <w:unhideWhenUsed/>
    <w:rsid w:val="00ae0aec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ae0aec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ae0aec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ae0aec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ae0aec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List2">
    <w:name w:val="List 2"/>
    <w:basedOn w:val="Normal"/>
    <w:uiPriority w:val="99"/>
    <w:semiHidden/>
    <w:unhideWhenUsed/>
    <w:qFormat/>
    <w:rsid w:val="00ae0aec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ae0aec"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ae0aec"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ae0aec"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ae0aec"/>
    <w:pPr/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uiPriority w:val="99"/>
    <w:semiHidden/>
    <w:unhideWhenUsed/>
    <w:qFormat/>
    <w:rsid w:val="00ae0aec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e0aec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uiPriority w:val="99"/>
    <w:semiHidden/>
    <w:unhideWhenUsed/>
    <w:qFormat/>
    <w:rsid w:val="00ae0aec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star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uiPriority w:val="99"/>
    <w:semiHidden/>
    <w:unhideWhenUsed/>
    <w:qFormat/>
    <w:rsid w:val="00ae0ae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1152" w:end="1152"/>
    </w:pPr>
    <w:rPr>
      <w:rFonts w:eastAsia="" w:eastAsiaTheme="minorEastAsia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uiPriority w:val="29"/>
    <w:qFormat/>
    <w:rsid w:val="00ae0aec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MessageHeader">
    <w:name w:val="Message Header"/>
    <w:basedOn w:val="Normal"/>
    <w:link w:val="Style27"/>
    <w:uiPriority w:val="99"/>
    <w:semiHidden/>
    <w:unhideWhenUsed/>
    <w:qFormat/>
    <w:rsid w:val="00ae0ae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star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8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f65aa5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Стиль1"/>
    <w:uiPriority w:val="99"/>
    <w:qFormat/>
    <w:rsid w:val="00444667"/>
  </w:style>
  <w:style w:type="numbering" w:styleId="25" w:customStyle="1">
    <w:name w:val="Стиль2"/>
    <w:uiPriority w:val="99"/>
    <w:qFormat/>
    <w:rsid w:val="00444667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a6f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3"/>
    <w:uiPriority w:val="39"/>
    <w:rsid w:val="00af7f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Grid1"/>
    <w:rsid w:val="006c3c2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DDE9-B89B-44E3-9736-AD86A31A2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Application>LibreOffice/26.2.4.2$Linux_X86_64 LibreOffice_project/f4d82cf4d44730936b3f1a72d05a6253f577d3e9</Application>
  <AppVersion>15.0000</AppVersion>
  <Pages>15</Pages>
  <Words>1623</Words>
  <Characters>10826</Characters>
  <CharactersWithSpaces>12206</CharactersWithSpaces>
  <Paragraphs>455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2026-06-24T23:49:57Z</cp:lastPrinted>
  <dcterms:modified xsi:type="dcterms:W3CDTF">2026-06-25T21:35:11Z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