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ab/>
        <w:t>2.3 Руководство пользователя</w:t>
      </w:r>
    </w:p>
    <w:p>
      <w:pPr>
        <w:pStyle w:val="BodyText"/>
        <w:spacing w:lineRule="auto" w:line="360"/>
        <w:ind w:hanging="0" w:start="0"/>
        <w:jc w:val="start"/>
        <w:rPr/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>Основной целью приложения учёта заявок на грузоперевозки является оптимизация работы транспортного предприятия путём автоматизации процессов подачи и обработки заявок, управления транспортным парком, контроля выполнения рейсов и взаимодействия между клиентами, менеджерами, водителями и администраторами.</w:t>
      </w:r>
    </w:p>
    <w:p>
      <w:pPr>
        <w:pStyle w:val="BodyText"/>
        <w:spacing w:lineRule="auto" w:line="360" w:before="0" w:after="283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>Клиентская часть системы разработана с использованием фреймворка Vue.js, а серверная часть реализована на языке C# с использованием ASP.NET Core API.</w:t>
      </w:r>
    </w:p>
    <w:p>
      <w:pPr>
        <w:pStyle w:val="BodyText"/>
        <w:spacing w:lineRule="auto" w:line="360" w:before="0" w:after="283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 xml:space="preserve">Для запуска программы необходимо установить Node.js версии 22.16.0 или выше. После этого требуется перейти в директорию клиентского приложения и выполнить команды </w:t>
      </w:r>
      <w:r>
        <w:rPr>
          <w:rStyle w:val="SourceText"/>
          <w:sz w:val="28"/>
          <w:szCs w:val="28"/>
          <w:lang w:eastAsia="en-US"/>
        </w:rPr>
        <w:t>npm i</w:t>
      </w:r>
      <w:r>
        <w:rPr>
          <w:rFonts w:eastAsia="Calibri" w:cs="Times New Roman"/>
          <w:sz w:val="28"/>
          <w:szCs w:val="28"/>
          <w:lang w:eastAsia="en-US"/>
        </w:rPr>
        <w:t xml:space="preserve"> и </w:t>
      </w:r>
      <w:r>
        <w:rPr>
          <w:rStyle w:val="SourceText"/>
          <w:sz w:val="28"/>
          <w:szCs w:val="28"/>
          <w:lang w:eastAsia="en-US"/>
        </w:rPr>
        <w:t>npm run dev</w:t>
      </w:r>
      <w:r>
        <w:rPr>
          <w:rFonts w:eastAsia="Calibri" w:cs="Times New Roman"/>
          <w:sz w:val="28"/>
          <w:szCs w:val="28"/>
          <w:lang w:eastAsia="en-US"/>
        </w:rPr>
        <w:t xml:space="preserve"> в терминале. Затем необходимо открыть в браузере ссылку, отображённую в консоли после запуска приложения. После открытия ссылки отобразится страница авторизации системы учёта заявок на грузоперевозки, как показано на рисунке 2.3.1.</w:t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Авторизация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входа в систему необходимо открыть веб-приложение в браузере. На экране отобразится форма авторизации. Необходимо ввести логин в поле «ЛОГИН» и пароль в поле «ПАРОЛЬ», затем нажать кнопку «Войти». При успешной авторизации система определяет роль пользователя и выполняет переход на соответствующую главную страницу.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клиента — Новая заявка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подачи новой заявки необходимо перейти в раздел «Новая заявка» в боковом меню. На странице отображается форма оформления заявки. Необходимо заполнить поля: пункт отправления, пункт прибытия, вес груза (в тоннах), объём груза (в м³) и при необходимости описание груза. После заполнения нажать кнопку «Подать заявку». При успешной подаче отобразится уведомление «Заказ добавлен!»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3" behindDoc="0" locked="0" layoutInCell="0" allowOverlap="1">
            <wp:simplePos x="0" y="0"/>
            <wp:positionH relativeFrom="column">
              <wp:posOffset>-196215</wp:posOffset>
            </wp:positionH>
            <wp:positionV relativeFrom="paragraph">
              <wp:posOffset>635</wp:posOffset>
            </wp:positionV>
            <wp:extent cx="6200775" cy="3061335"/>
            <wp:effectExtent l="0" t="0" r="0" b="0"/>
            <wp:wrapSquare wrapText="largest"/>
            <wp:docPr id="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 xml:space="preserve">  </w:t>
        <w:tab/>
        <w:t>Интерфейс клиента — Статус заявок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просмотра текущих заявок необходимо перейти в раздел «Статус заявок» в боковом меню. На странице отображается список активных заявок с указанием маршрута, дат, веса груза и текущего статуса. Для заявок в статусе «Ожидание» или «Принято» доступна кнопка «Отменить». Для заявок в статусе «Ожидает оплаты» доступна кнопка «Оплатить».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клиента — История заявок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просмотра истории всех заявок необходимо перейти в раздел «История заявок». На странице отображается полный список заявок с указанием статуса, маршрута, дат и веса груза, а также сводная статистика: всего заявок, в работе, доставлено, в ожидании.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менеджера — Заявки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После авторизации менеджер попадает на страницу управления заявками. На странице отображается сводная статистика и таблица всех заявок. Для изменения статуса заявки необходимо нажать кнопку «Статус» и выбрать новый статус из списка. Для назначения транспортного средства необходимо нажать кнопку «Назначить», выбрать транспортное средство, указать даты отправления и прибытия и длину маршрута. Стоимость рейса рассчитывается автоматически.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>Интерфейс менеджера — Рейсы и водители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просмотра списка водителей необходимо перейти в раздел «Водители». На странице отображается таблица водителей с указанием ФИО, водительских категорий, закреплённого транспортного средства и грузоподъёмности.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1335"/>
            <wp:effectExtent l="0" t="0" r="0" b="0"/>
            <wp:wrapSquare wrapText="largest"/>
            <wp:docPr id="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8" behindDoc="0" locked="0" layoutInCell="0" allowOverlap="1">
            <wp:simplePos x="0" y="0"/>
            <wp:positionH relativeFrom="column">
              <wp:posOffset>-236220</wp:posOffset>
            </wp:positionH>
            <wp:positionV relativeFrom="paragraph">
              <wp:posOffset>63500</wp:posOffset>
            </wp:positionV>
            <wp:extent cx="6332220" cy="3061335"/>
            <wp:effectExtent l="0" t="0" r="0" b="0"/>
            <wp:wrapSquare wrapText="largest"/>
            <wp:docPr id="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>Интерфейс водителя — Мои рейсы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После авторизации водитель попадает на страницу своих рейсов. На странице отображается таблица назначенных рейсов с указанием маршрута, дат, расстояния, веса груза и контактов клиента. Для обновления статуса рейса необходимо нажать кнопку «Статус» и выбрать новый статус: «Выполняется» или «Доставлено».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09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181610</wp:posOffset>
            </wp:positionV>
            <wp:extent cx="6332220" cy="3061335"/>
            <wp:effectExtent l="0" t="0" r="0" b="0"/>
            <wp:wrapSquare wrapText="largest"/>
            <wp:docPr id="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drawing>
          <wp:anchor distT="0" distB="0" distL="0" distR="0" simplePos="0" relativeHeight="111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-95250</wp:posOffset>
            </wp:positionV>
            <wp:extent cx="6332220" cy="3061335"/>
            <wp:effectExtent l="0" t="0" r="0" b="0"/>
            <wp:wrapSquare wrapText="largest"/>
            <wp:docPr id="9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drawing>
          <wp:anchor distT="0" distB="0" distL="0" distR="0" simplePos="0" relativeHeight="110" behindDoc="0" locked="0" layoutInCell="0" allowOverlap="1">
            <wp:simplePos x="0" y="0"/>
            <wp:positionH relativeFrom="column">
              <wp:posOffset>-212725</wp:posOffset>
            </wp:positionH>
            <wp:positionV relativeFrom="paragraph">
              <wp:posOffset>-99695</wp:posOffset>
            </wp:positionV>
            <wp:extent cx="6332220" cy="3061335"/>
            <wp:effectExtent l="0" t="0" r="0" b="0"/>
            <wp:wrapSquare wrapText="largest"/>
            <wp:docPr id="10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9" behindDoc="0" locked="0" layoutInCell="0" allowOverlap="1">
            <wp:simplePos x="0" y="0"/>
            <wp:positionH relativeFrom="column">
              <wp:posOffset>-240030</wp:posOffset>
            </wp:positionH>
            <wp:positionV relativeFrom="paragraph">
              <wp:posOffset>3242945</wp:posOffset>
            </wp:positionV>
            <wp:extent cx="6332220" cy="3061335"/>
            <wp:effectExtent l="0" t="0" r="0" b="0"/>
            <wp:wrapSquare wrapText="largest"/>
            <wp:docPr id="1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>Интерфейс администратора — Пользователи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управления пользователями необходимо перейти в раздел «Пользователи». На странице отображается таблица всех пользователей системы. Администратор может изменить роль, статус активности или данные любого пользователя, нажав кнопку «Изменить».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12" behindDoc="0" locked="0" layoutInCell="0" allowOverlap="1">
            <wp:simplePos x="0" y="0"/>
            <wp:positionH relativeFrom="column">
              <wp:posOffset>-252730</wp:posOffset>
            </wp:positionH>
            <wp:positionV relativeFrom="paragraph">
              <wp:posOffset>-69850</wp:posOffset>
            </wp:positionV>
            <wp:extent cx="6332220" cy="3061335"/>
            <wp:effectExtent l="0" t="0" r="0" b="0"/>
            <wp:wrapSquare wrapText="largest"/>
            <wp:docPr id="12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Style w:val="Strong"/>
          <w:rFonts w:ascii="Times New Roman" w:hAnsi="Times New Roman"/>
          <w:b w:val="false"/>
          <w:bCs w:val="false"/>
        </w:rPr>
      </w:pPr>
      <w:r>
        <w:drawing>
          <wp:anchor distT="0" distB="0" distL="0" distR="0" simplePos="0" relativeHeight="113" behindDoc="0" locked="0" layoutInCell="0" allowOverlap="1">
            <wp:simplePos x="0" y="0"/>
            <wp:positionH relativeFrom="column">
              <wp:posOffset>-309880</wp:posOffset>
            </wp:positionH>
            <wp:positionV relativeFrom="paragraph">
              <wp:posOffset>17780</wp:posOffset>
            </wp:positionV>
            <wp:extent cx="6332220" cy="3061335"/>
            <wp:effectExtent l="0" t="0" r="0" b="0"/>
            <wp:wrapSquare wrapText="largest"/>
            <wp:docPr id="13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>Интерфейс администратора — Справочники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Для управления справочниками необходимо перейти в раздел «Справочники». На странице отображаются типы транспортных средств с текущей стоимостью за 1 км, статусы заявок и роли пользователей. Для изменения стоимости за 1 км необходимо нажать кнопку «Изменить» напротив нужного типа и ввести новое значение.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8085" cy="3061335"/>
            <wp:effectExtent l="0" t="0" r="0" b="0"/>
            <wp:wrapSquare wrapText="largest"/>
            <wp:docPr id="14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115" behindDoc="0" locked="0" layoutInCell="0" allowOverlap="1">
            <wp:simplePos x="0" y="0"/>
            <wp:positionH relativeFrom="column">
              <wp:posOffset>-172720</wp:posOffset>
            </wp:positionH>
            <wp:positionV relativeFrom="paragraph">
              <wp:posOffset>635</wp:posOffset>
            </wp:positionV>
            <wp:extent cx="6188710" cy="3061335"/>
            <wp:effectExtent l="0" t="0" r="0" b="0"/>
            <wp:wrapSquare wrapText="largest"/>
            <wp:docPr id="15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ab/>
        <w:tab/>
        <w:t>Интерфейс администратора — Транспорт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 xml:space="preserve">Для управления транспортным парком необходимо перейти в раздел «Транспорт». На странице отображается таблица всех транспортных средств с указанием гос. номера, марки, грузоподъёмности, объёма, типа и закреплённого водителя. Для добавления нового транспортного средства необходимо нажать кнопку «Добавить» и заполнить форму. Для редактирования или удаления — нажать соответствующую кнопку в строке таблицы. 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1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42050" cy="3061335"/>
            <wp:effectExtent l="0" t="0" r="0" b="0"/>
            <wp:wrapSquare wrapText="largest"/>
            <wp:docPr id="16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17" behindDoc="0" locked="0" layoutInCell="0" allowOverlap="1">
            <wp:simplePos x="0" y="0"/>
            <wp:positionH relativeFrom="column">
              <wp:posOffset>-129540</wp:posOffset>
            </wp:positionH>
            <wp:positionV relativeFrom="paragraph">
              <wp:posOffset>46355</wp:posOffset>
            </wp:positionV>
            <wp:extent cx="6249035" cy="3061335"/>
            <wp:effectExtent l="0" t="0" r="0" b="0"/>
            <wp:wrapSquare wrapText="largest"/>
            <wp:docPr id="1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18" behindDoc="0" locked="0" layoutInCell="0" allowOverlap="1">
            <wp:simplePos x="0" y="0"/>
            <wp:positionH relativeFrom="column">
              <wp:posOffset>-224790</wp:posOffset>
            </wp:positionH>
            <wp:positionV relativeFrom="paragraph">
              <wp:posOffset>635</wp:posOffset>
            </wp:positionV>
            <wp:extent cx="6240780" cy="3061335"/>
            <wp:effectExtent l="0" t="0" r="0" b="0"/>
            <wp:wrapSquare wrapText="largest"/>
            <wp:docPr id="18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20"/>
      <w:headerReference w:type="default" r:id="rId21"/>
      <w:headerReference w:type="first" r:id="rId22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89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2075"/>
              <wp:effectExtent l="13335" t="12700" r="12065" b="12700"/>
              <wp:wrapNone/>
              <wp:docPr id="19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2080"/>
                        <a:chOff x="0" y="0"/>
                        <a:chExt cx="6688440" cy="10252080"/>
                      </a:xfrm>
                    </wpg:grpSpPr>
                    <wps:wsp>
                      <wps:cNvPr id="20" name="Rectangle 22"/>
                      <wps:cNvSpPr/>
                      <wps:spPr>
                        <a:xfrm>
                          <a:off x="0" y="0"/>
                          <a:ext cx="6687720" cy="10252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Rectangle 33"/>
                      <wps:cNvSpPr/>
                      <wps:spPr>
                        <a:xfrm>
                          <a:off x="1836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34"/>
                      <wps:cNvSpPr/>
                      <wps:spPr>
                        <a:xfrm>
                          <a:off x="38088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35"/>
                      <wps:cNvSpPr/>
                      <wps:spPr>
                        <a:xfrm>
                          <a:off x="758880" y="10081440"/>
                          <a:ext cx="8571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4" name="Rectangle 36"/>
                      <wps:cNvSpPr/>
                      <wps:spPr>
                        <a:xfrm>
                          <a:off x="1667520" y="10081440"/>
                          <a:ext cx="509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5" name="Rectangle 37"/>
                      <wps:cNvSpPr/>
                      <wps:spPr>
                        <a:xfrm>
                          <a:off x="220968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6" name="Rectangle 38"/>
                      <wps:cNvSpPr/>
                      <wps:spPr>
                        <a:xfrm>
                          <a:off x="6339960" y="973152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" name="Rectangle 39"/>
                      <wps:cNvSpPr/>
                      <wps:spPr>
                        <a:xfrm>
                          <a:off x="6339960" y="9966240"/>
                          <a:ext cx="33084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14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" name="Rectangle 40"/>
                      <wps:cNvSpPr/>
                      <wps:spPr>
                        <a:xfrm>
                          <a:off x="2591280" y="9856440"/>
                          <a:ext cx="370152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0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6pt;height:807.25pt" coordorigin="1009,360" coordsize="10532,16145">
              <v:rect id="shape_0" stroked="t" o:allowincell="f" style="position:absolute;left:1009;top:360;width:10531;height:161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9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1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0;height:3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14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8;height:37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89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2075"/>
              <wp:effectExtent l="13335" t="12700" r="12065" b="12700"/>
              <wp:wrapNone/>
              <wp:docPr id="29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2080"/>
                        <a:chOff x="0" y="0"/>
                        <a:chExt cx="6688440" cy="10252080"/>
                      </a:xfrm>
                    </wpg:grpSpPr>
                    <wps:wsp>
                      <wps:cNvPr id="30" name="Rectangle 22"/>
                      <wps:cNvSpPr/>
                      <wps:spPr>
                        <a:xfrm>
                          <a:off x="0" y="0"/>
                          <a:ext cx="6687720" cy="10252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1" name="Rectangle 33"/>
                      <wps:cNvSpPr/>
                      <wps:spPr>
                        <a:xfrm>
                          <a:off x="1836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34"/>
                      <wps:cNvSpPr/>
                      <wps:spPr>
                        <a:xfrm>
                          <a:off x="38088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" name="Rectangle 35"/>
                      <wps:cNvSpPr/>
                      <wps:spPr>
                        <a:xfrm>
                          <a:off x="758880" y="10081440"/>
                          <a:ext cx="8571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36"/>
                      <wps:cNvSpPr/>
                      <wps:spPr>
                        <a:xfrm>
                          <a:off x="1667520" y="10081440"/>
                          <a:ext cx="509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" name="Rectangle 37"/>
                      <wps:cNvSpPr/>
                      <wps:spPr>
                        <a:xfrm>
                          <a:off x="2209680" y="1008144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" name="Rectangle 38"/>
                      <wps:cNvSpPr/>
                      <wps:spPr>
                        <a:xfrm>
                          <a:off x="6339960" y="9731520"/>
                          <a:ext cx="330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7" name="Rectangle 39"/>
                      <wps:cNvSpPr/>
                      <wps:spPr>
                        <a:xfrm>
                          <a:off x="6339960" y="9966240"/>
                          <a:ext cx="33084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14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8" name="Rectangle 40"/>
                      <wps:cNvSpPr/>
                      <wps:spPr>
                        <a:xfrm>
                          <a:off x="2591280" y="9856440"/>
                          <a:ext cx="370152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2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2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6pt;height:807.25pt" coordorigin="1009,360" coordsize="10532,16145">
              <v:rect id="shape_0" stroked="t" o:allowincell="f" style="position:absolute;left:1009;top:360;width:10531;height:16144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9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1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0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0;height:33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14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8;height:37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3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3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Application>LibreOffice/26.2.4.2$Linux_X86_64 LibreOffice_project/f4d82cf4d44730936b3f1a72d05a6253f577d3e9</Application>
  <AppVersion>15.0000</AppVersion>
  <Pages>11</Pages>
  <Words>585</Words>
  <Characters>3972</Characters>
  <CharactersWithSpaces>4573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2025-06-04T13:09:00Z</cp:lastPrinted>
  <dcterms:modified xsi:type="dcterms:W3CDTF">2026-06-25T23:02:54Z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