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Ingénieur·ex·s </w:t>
            </w:r>
            <w:r w:rsidDel="00000000" w:rsidR="00000000" w:rsidRPr="00000000">
              <w:rPr>
                <w:rtl w:val="0"/>
              </w:rPr>
              <w:t xml:space="preserve">engagé·ex·s</w:t>
            </w:r>
            <w:r w:rsidDel="00000000" w:rsidR="00000000" w:rsidRPr="00000000">
              <w:rPr>
                <w:rtl w:val="0"/>
              </w:rPr>
              <w:t xml:space="preserve"> [IE]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Voyage pour la rencontre de la communauté Low Tech 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Boulogne-Billancourt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Alexis va rencontrer les autres communautés Low Tech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Conférence/atelier avec Sébasol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Payer les intervenant·es et matériel de l’atelier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de low tech d’exposition à Halège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les montrer lors de la rentrée de la durabilité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Projection de Wave of Change (Low tech Lab)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Droits de projections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matériel de projection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Repair café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Matériel consommable qui ne peut pas être prêter par le SKIL: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Pinceaux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Papier de verre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Peinture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