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29A4F" w14:textId="11958C8F" w:rsidR="00023AE3" w:rsidRPr="00023AE3" w:rsidRDefault="00023AE3" w:rsidP="00023AE3">
      <w:pPr>
        <w:pStyle w:val="Title"/>
        <w:jc w:val="center"/>
        <w:rPr>
          <w:b/>
          <w:bCs/>
        </w:rPr>
      </w:pPr>
      <w:r w:rsidRPr="00023AE3">
        <w:rPr>
          <w:b/>
          <w:bCs/>
        </w:rPr>
        <w:t xml:space="preserve">SWOT Iteration </w:t>
      </w:r>
      <w:r w:rsidRPr="00023AE3">
        <w:rPr>
          <w:b/>
          <w:bCs/>
        </w:rPr>
        <w:t>3</w:t>
      </w:r>
      <w:r w:rsidRPr="00023AE3">
        <w:rPr>
          <w:b/>
          <w:bCs/>
        </w:rPr>
        <w:t xml:space="preserve"> Prompt #1 – Gemini</w:t>
      </w:r>
    </w:p>
    <w:p w14:paraId="356ECAE5" w14:textId="463F3892" w:rsidR="00023AE3" w:rsidRDefault="00023AE3" w:rsidP="00023AE3">
      <w:pPr>
        <w:rPr>
          <w:b/>
          <w:bCs/>
        </w:rPr>
      </w:pPr>
      <w:r w:rsidRPr="00023AE3">
        <w:rPr>
          <w:b/>
          <w:bCs/>
        </w:rPr>
        <w:t xml:space="preserve">Prompt- </w:t>
      </w:r>
      <w:r w:rsidRPr="00023AE3">
        <w:rPr>
          <w:b/>
          <w:bCs/>
        </w:rPr>
        <w:t xml:space="preserve">Can you generate me a SWOT analysis for https://www.pbmares.com/ base in Newport news Virginia. Use only bullet points and keep the information concise with a professional tone, from the perspective of </w:t>
      </w:r>
      <w:r w:rsidRPr="00023AE3">
        <w:rPr>
          <w:b/>
          <w:bCs/>
        </w:rPr>
        <w:t>an</w:t>
      </w:r>
      <w:r w:rsidRPr="00023AE3">
        <w:rPr>
          <w:b/>
          <w:bCs/>
        </w:rPr>
        <w:t xml:space="preserve"> IAM/Information Systems Security Analyst candidate preparing for an interview.  In a concise, bullet-point format, highlight how IAM/Information Systems Security Analyst impacts the company's Strengths (e.g., leveraging cyber security to make the office safer), Weaknesses (e.g., lack of security), </w:t>
      </w:r>
      <w:r w:rsidRPr="00023AE3">
        <w:rPr>
          <w:b/>
          <w:bCs/>
        </w:rPr>
        <w:t>Opportunities,</w:t>
      </w:r>
      <w:r w:rsidRPr="00023AE3">
        <w:rPr>
          <w:b/>
          <w:bCs/>
        </w:rPr>
        <w:t xml:space="preserve"> and Threats (e.g., data privacy risks).</w:t>
      </w:r>
    </w:p>
    <w:p w14:paraId="3A1856C6" w14:textId="77777777" w:rsidR="00023AE3" w:rsidRDefault="00023AE3" w:rsidP="00023AE3">
      <w:pPr>
        <w:rPr>
          <w:b/>
          <w:bCs/>
        </w:rPr>
      </w:pPr>
    </w:p>
    <w:p w14:paraId="7BFC6B03" w14:textId="77777777" w:rsidR="00023AE3" w:rsidRPr="00023AE3" w:rsidRDefault="00023AE3" w:rsidP="00023AE3">
      <w:pPr>
        <w:rPr>
          <w:b/>
          <w:bCs/>
        </w:rPr>
      </w:pPr>
      <w:r w:rsidRPr="00023AE3">
        <w:rPr>
          <w:b/>
          <w:bCs/>
        </w:rPr>
        <w:t xml:space="preserve">SWOT Analysis: </w:t>
      </w:r>
      <w:proofErr w:type="spellStart"/>
      <w:r w:rsidRPr="00023AE3">
        <w:rPr>
          <w:b/>
          <w:bCs/>
        </w:rPr>
        <w:t>PBMares</w:t>
      </w:r>
      <w:proofErr w:type="spellEnd"/>
      <w:r w:rsidRPr="00023AE3">
        <w:rPr>
          <w:b/>
          <w:bCs/>
        </w:rPr>
        <w:t xml:space="preserve"> - IAM/Information Systems Security Analyst Perspective</w:t>
      </w:r>
    </w:p>
    <w:p w14:paraId="1DA2596A" w14:textId="77777777" w:rsidR="00023AE3" w:rsidRPr="00023AE3" w:rsidRDefault="00023AE3" w:rsidP="00023AE3">
      <w:pPr>
        <w:rPr>
          <w:b/>
          <w:bCs/>
        </w:rPr>
      </w:pPr>
      <w:r w:rsidRPr="00023AE3">
        <w:rPr>
          <w:b/>
          <w:bCs/>
        </w:rPr>
        <w:t xml:space="preserve">Strengths (How strong IAM/InfoSec contributes to </w:t>
      </w:r>
      <w:proofErr w:type="spellStart"/>
      <w:r w:rsidRPr="00023AE3">
        <w:rPr>
          <w:b/>
          <w:bCs/>
        </w:rPr>
        <w:t>PBMares</w:t>
      </w:r>
      <w:proofErr w:type="spellEnd"/>
      <w:r w:rsidRPr="00023AE3">
        <w:rPr>
          <w:b/>
          <w:bCs/>
        </w:rPr>
        <w:t>' advantages):</w:t>
      </w:r>
    </w:p>
    <w:p w14:paraId="784CECC7" w14:textId="77777777" w:rsidR="00023AE3" w:rsidRPr="00023AE3" w:rsidRDefault="00023AE3" w:rsidP="00023AE3">
      <w:pPr>
        <w:numPr>
          <w:ilvl w:val="0"/>
          <w:numId w:val="1"/>
        </w:numPr>
        <w:rPr>
          <w:b/>
          <w:bCs/>
        </w:rPr>
      </w:pPr>
      <w:r w:rsidRPr="00023AE3">
        <w:rPr>
          <w:b/>
          <w:bCs/>
        </w:rPr>
        <w:t xml:space="preserve">Enhanced Client Trust &amp; Confidentiality: Robust IAM and information security practices directly support </w:t>
      </w:r>
      <w:proofErr w:type="spellStart"/>
      <w:r w:rsidRPr="00023AE3">
        <w:rPr>
          <w:b/>
          <w:bCs/>
        </w:rPr>
        <w:t>PBMares</w:t>
      </w:r>
      <w:proofErr w:type="spellEnd"/>
      <w:r w:rsidRPr="00023AE3">
        <w:rPr>
          <w:b/>
          <w:bCs/>
        </w:rPr>
        <w:t xml:space="preserve">' core business by ensuring the security and confidentiality of sensitive client financial and personal data. This is crucial for maintaining their reputation and client relationships (Source: </w:t>
      </w:r>
      <w:proofErr w:type="spellStart"/>
      <w:r w:rsidRPr="00023AE3">
        <w:rPr>
          <w:b/>
          <w:bCs/>
        </w:rPr>
        <w:t>PBMares</w:t>
      </w:r>
      <w:proofErr w:type="spellEnd"/>
      <w:r w:rsidRPr="00023AE3">
        <w:rPr>
          <w:b/>
          <w:bCs/>
        </w:rPr>
        <w:t>, Thomson Reuters). My role would involve implementing and managing access controls (e.g., MFA, RBAC) to safeguard this data.</w:t>
      </w:r>
    </w:p>
    <w:p w14:paraId="3A24941E" w14:textId="77777777" w:rsidR="00023AE3" w:rsidRPr="00023AE3" w:rsidRDefault="00023AE3" w:rsidP="00023AE3">
      <w:pPr>
        <w:numPr>
          <w:ilvl w:val="0"/>
          <w:numId w:val="1"/>
        </w:numPr>
        <w:rPr>
          <w:b/>
          <w:bCs/>
        </w:rPr>
      </w:pPr>
      <w:r w:rsidRPr="00023AE3">
        <w:rPr>
          <w:b/>
          <w:bCs/>
        </w:rPr>
        <w:t xml:space="preserve">Regulatory Compliance Adherence: Strong IAM systems are fundamental to meeting complex regulatory requirements (e.g., SOX, HIPAA, GDPR, PCI DSS, SEC cybersecurity disclosure rules) that </w:t>
      </w:r>
      <w:proofErr w:type="spellStart"/>
      <w:r w:rsidRPr="00023AE3">
        <w:rPr>
          <w:b/>
          <w:bCs/>
        </w:rPr>
        <w:t>PBMares</w:t>
      </w:r>
      <w:proofErr w:type="spellEnd"/>
      <w:r w:rsidRPr="00023AE3">
        <w:rPr>
          <w:b/>
          <w:bCs/>
        </w:rPr>
        <w:t xml:space="preserve"> and its clients must adhere to. My expertise would help ensure these compliance mandates are met through proper access controls, logging, and auditing capabilities (Source: </w:t>
      </w:r>
      <w:proofErr w:type="spellStart"/>
      <w:r w:rsidRPr="00023AE3">
        <w:rPr>
          <w:b/>
          <w:bCs/>
        </w:rPr>
        <w:t>PBMares</w:t>
      </w:r>
      <w:proofErr w:type="spellEnd"/>
      <w:r w:rsidRPr="00023AE3">
        <w:rPr>
          <w:b/>
          <w:bCs/>
        </w:rPr>
        <w:t>, Rippling).</w:t>
      </w:r>
    </w:p>
    <w:p w14:paraId="28530643" w14:textId="77777777" w:rsidR="00023AE3" w:rsidRPr="00023AE3" w:rsidRDefault="00023AE3" w:rsidP="00023AE3">
      <w:pPr>
        <w:numPr>
          <w:ilvl w:val="0"/>
          <w:numId w:val="1"/>
        </w:numPr>
        <w:rPr>
          <w:b/>
          <w:bCs/>
        </w:rPr>
      </w:pPr>
      <w:r w:rsidRPr="00023AE3">
        <w:rPr>
          <w:b/>
          <w:bCs/>
        </w:rPr>
        <w:t xml:space="preserve">Cybersecurity Service Credibility: As </w:t>
      </w:r>
      <w:proofErr w:type="spellStart"/>
      <w:r w:rsidRPr="00023AE3">
        <w:rPr>
          <w:b/>
          <w:bCs/>
        </w:rPr>
        <w:t>PBMares</w:t>
      </w:r>
      <w:proofErr w:type="spellEnd"/>
      <w:r w:rsidRPr="00023AE3">
        <w:rPr>
          <w:b/>
          <w:bCs/>
        </w:rPr>
        <w:t xml:space="preserve"> offers cybersecurity and risk advisory services to clients, a strong internal IAM and security posture, which I would help maintain, enhances the credibility and trustworthiness of these external offerings (Source: </w:t>
      </w:r>
      <w:proofErr w:type="spellStart"/>
      <w:r w:rsidRPr="00023AE3">
        <w:rPr>
          <w:b/>
          <w:bCs/>
        </w:rPr>
        <w:t>PBMares</w:t>
      </w:r>
      <w:proofErr w:type="spellEnd"/>
      <w:r w:rsidRPr="00023AE3">
        <w:rPr>
          <w:b/>
          <w:bCs/>
        </w:rPr>
        <w:t>).</w:t>
      </w:r>
    </w:p>
    <w:p w14:paraId="1423F722" w14:textId="77777777" w:rsidR="00023AE3" w:rsidRPr="00023AE3" w:rsidRDefault="00023AE3" w:rsidP="00023AE3">
      <w:pPr>
        <w:numPr>
          <w:ilvl w:val="0"/>
          <w:numId w:val="1"/>
        </w:numPr>
        <w:rPr>
          <w:b/>
          <w:bCs/>
        </w:rPr>
      </w:pPr>
      <w:r w:rsidRPr="00023AE3">
        <w:rPr>
          <w:b/>
          <w:bCs/>
        </w:rPr>
        <w:t xml:space="preserve">Operational Resilience: Effective IAM and security measures minimize the risk of internal and external threats leading to operational disruptions (e.g., ransomware, data breaches). My focus on threat detection, incident response, and secure system configurations would contribute to business continuity (Source: </w:t>
      </w:r>
      <w:proofErr w:type="spellStart"/>
      <w:r w:rsidRPr="00023AE3">
        <w:rPr>
          <w:b/>
          <w:bCs/>
        </w:rPr>
        <w:t>PBMares</w:t>
      </w:r>
      <w:proofErr w:type="spellEnd"/>
      <w:r w:rsidRPr="00023AE3">
        <w:rPr>
          <w:b/>
          <w:bCs/>
        </w:rPr>
        <w:t>).</w:t>
      </w:r>
    </w:p>
    <w:p w14:paraId="42CC8F12" w14:textId="77777777" w:rsidR="00023AE3" w:rsidRPr="00023AE3" w:rsidRDefault="00023AE3" w:rsidP="00023AE3">
      <w:pPr>
        <w:numPr>
          <w:ilvl w:val="0"/>
          <w:numId w:val="1"/>
        </w:numPr>
        <w:rPr>
          <w:b/>
          <w:bCs/>
        </w:rPr>
      </w:pPr>
      <w:r w:rsidRPr="00023AE3">
        <w:rPr>
          <w:b/>
          <w:bCs/>
        </w:rPr>
        <w:lastRenderedPageBreak/>
        <w:t>Protection of Firm's Intellectual Property and Data: Beyond client data, strong IAM practices protect the firm's own intellectual property, strategic plans, and operational data from unauthorized access or theft.</w:t>
      </w:r>
    </w:p>
    <w:p w14:paraId="3C997676" w14:textId="77777777" w:rsidR="00023AE3" w:rsidRPr="00023AE3" w:rsidRDefault="00023AE3" w:rsidP="00023AE3">
      <w:pPr>
        <w:rPr>
          <w:b/>
          <w:bCs/>
        </w:rPr>
      </w:pPr>
      <w:r w:rsidRPr="00023AE3">
        <w:rPr>
          <w:b/>
          <w:bCs/>
        </w:rPr>
        <w:t>Weaknesses (Potential internal security vulnerabilities an IAM/InfoSec Analyst would address):</w:t>
      </w:r>
    </w:p>
    <w:p w14:paraId="66626D4C" w14:textId="77777777" w:rsidR="00023AE3" w:rsidRPr="00023AE3" w:rsidRDefault="00023AE3" w:rsidP="00023AE3">
      <w:pPr>
        <w:numPr>
          <w:ilvl w:val="0"/>
          <w:numId w:val="2"/>
        </w:numPr>
        <w:rPr>
          <w:b/>
          <w:bCs/>
        </w:rPr>
      </w:pPr>
      <w:r w:rsidRPr="00023AE3">
        <w:rPr>
          <w:b/>
          <w:bCs/>
        </w:rPr>
        <w:t xml:space="preserve">Complexity of Managing Access Across Diverse Systems: With multiple offices and a range of services, ensuring consistent and </w:t>
      </w:r>
      <w:proofErr w:type="gramStart"/>
      <w:r w:rsidRPr="00023AE3">
        <w:rPr>
          <w:b/>
          <w:bCs/>
        </w:rPr>
        <w:t>least-privilege</w:t>
      </w:r>
      <w:proofErr w:type="gramEnd"/>
      <w:r w:rsidRPr="00023AE3">
        <w:rPr>
          <w:b/>
          <w:bCs/>
        </w:rPr>
        <w:t xml:space="preserve"> access across all applications (including cloud and </w:t>
      </w:r>
      <w:proofErr w:type="gramStart"/>
      <w:r w:rsidRPr="00023AE3">
        <w:rPr>
          <w:b/>
          <w:bCs/>
        </w:rPr>
        <w:t>on-premise</w:t>
      </w:r>
      <w:proofErr w:type="gramEnd"/>
      <w:r w:rsidRPr="00023AE3">
        <w:rPr>
          <w:b/>
          <w:bCs/>
        </w:rPr>
        <w:t xml:space="preserve">) and for all users (employees, contractors) can be a significant challenge. My role would be to streamline and govern these access rights (Source: </w:t>
      </w:r>
      <w:proofErr w:type="spellStart"/>
      <w:r w:rsidRPr="00023AE3">
        <w:rPr>
          <w:b/>
          <w:bCs/>
        </w:rPr>
        <w:t>PBMares</w:t>
      </w:r>
      <w:proofErr w:type="spellEnd"/>
      <w:r w:rsidRPr="00023AE3">
        <w:rPr>
          <w:b/>
          <w:bCs/>
        </w:rPr>
        <w:t>).</w:t>
      </w:r>
    </w:p>
    <w:p w14:paraId="6907F40B" w14:textId="77777777" w:rsidR="00023AE3" w:rsidRPr="00023AE3" w:rsidRDefault="00023AE3" w:rsidP="00023AE3">
      <w:pPr>
        <w:numPr>
          <w:ilvl w:val="0"/>
          <w:numId w:val="2"/>
        </w:numPr>
        <w:rPr>
          <w:b/>
          <w:bCs/>
        </w:rPr>
      </w:pPr>
      <w:r w:rsidRPr="00023AE3">
        <w:rPr>
          <w:b/>
          <w:bCs/>
        </w:rPr>
        <w:t>Balancing Security with User Experience: Implementing stringent security controls without unduly hindering employee productivity requires careful planning and execution of IAM solutions. A poorly implemented system could lead to user frustration or workarounds.</w:t>
      </w:r>
    </w:p>
    <w:p w14:paraId="712A385D" w14:textId="77777777" w:rsidR="00023AE3" w:rsidRPr="00023AE3" w:rsidRDefault="00023AE3" w:rsidP="00023AE3">
      <w:pPr>
        <w:numPr>
          <w:ilvl w:val="0"/>
          <w:numId w:val="2"/>
        </w:numPr>
        <w:rPr>
          <w:b/>
          <w:bCs/>
        </w:rPr>
      </w:pPr>
      <w:r w:rsidRPr="00023AE3">
        <w:rPr>
          <w:b/>
          <w:bCs/>
        </w:rPr>
        <w:t xml:space="preserve">Dependency on Employee Security Awareness: Even with strong technical controls, human error (e.g., falling for phishing scams, weak password practices) remains a significant vulnerability. My role would support efforts in security awareness training by ensuring technical enforcement of policies (Source: </w:t>
      </w:r>
      <w:proofErr w:type="spellStart"/>
      <w:r w:rsidRPr="00023AE3">
        <w:rPr>
          <w:b/>
          <w:bCs/>
        </w:rPr>
        <w:t>PBMares</w:t>
      </w:r>
      <w:proofErr w:type="spellEnd"/>
      <w:r w:rsidRPr="00023AE3">
        <w:rPr>
          <w:b/>
          <w:bCs/>
        </w:rPr>
        <w:t>, getuku.com).</w:t>
      </w:r>
    </w:p>
    <w:p w14:paraId="7BC136FA" w14:textId="77777777" w:rsidR="00023AE3" w:rsidRPr="00023AE3" w:rsidRDefault="00023AE3" w:rsidP="00023AE3">
      <w:pPr>
        <w:numPr>
          <w:ilvl w:val="0"/>
          <w:numId w:val="2"/>
        </w:numPr>
        <w:rPr>
          <w:b/>
          <w:bCs/>
        </w:rPr>
      </w:pPr>
      <w:r w:rsidRPr="00023AE3">
        <w:rPr>
          <w:b/>
          <w:bCs/>
        </w:rPr>
        <w:t>Keeping Pace with Evolving IAM Technologies: The IAM landscape is constantly changing. A weakness could arise if the firm is slow to adopt modern IAM solutions (e.g., advanced MFA, privileged access management (PAM), identity governance and administration (IGA)) or integrate them effectively with systems like Azure AD and Okta (Source: ZipRecruiter, Rippling).</w:t>
      </w:r>
    </w:p>
    <w:p w14:paraId="3E6703F0" w14:textId="77777777" w:rsidR="00023AE3" w:rsidRPr="00023AE3" w:rsidRDefault="00023AE3" w:rsidP="00023AE3">
      <w:pPr>
        <w:numPr>
          <w:ilvl w:val="0"/>
          <w:numId w:val="2"/>
        </w:numPr>
        <w:rPr>
          <w:b/>
          <w:bCs/>
        </w:rPr>
      </w:pPr>
      <w:r w:rsidRPr="00023AE3">
        <w:rPr>
          <w:b/>
          <w:bCs/>
        </w:rPr>
        <w:t>Third-Party Vendor Risk: Reliance on third-party vendors and cloud services introduces external security risks that need to be managed through robust IAM policies and vendor risk assessments.</w:t>
      </w:r>
    </w:p>
    <w:p w14:paraId="110EF66A" w14:textId="77777777" w:rsidR="00023AE3" w:rsidRPr="00023AE3" w:rsidRDefault="00023AE3" w:rsidP="00023AE3">
      <w:pPr>
        <w:rPr>
          <w:b/>
          <w:bCs/>
        </w:rPr>
      </w:pPr>
      <w:r w:rsidRPr="00023AE3">
        <w:rPr>
          <w:b/>
          <w:bCs/>
        </w:rPr>
        <w:t xml:space="preserve">Opportunities (How an IAM/InfoSec Analyst can help </w:t>
      </w:r>
      <w:proofErr w:type="spellStart"/>
      <w:r w:rsidRPr="00023AE3">
        <w:rPr>
          <w:b/>
          <w:bCs/>
        </w:rPr>
        <w:t>PBMares</w:t>
      </w:r>
      <w:proofErr w:type="spellEnd"/>
      <w:r w:rsidRPr="00023AE3">
        <w:rPr>
          <w:b/>
          <w:bCs/>
        </w:rPr>
        <w:t xml:space="preserve"> capitalize on cybersecurity):</w:t>
      </w:r>
    </w:p>
    <w:p w14:paraId="06100D63" w14:textId="77777777" w:rsidR="00023AE3" w:rsidRPr="00023AE3" w:rsidRDefault="00023AE3" w:rsidP="00023AE3">
      <w:pPr>
        <w:numPr>
          <w:ilvl w:val="0"/>
          <w:numId w:val="3"/>
        </w:numPr>
        <w:rPr>
          <w:b/>
          <w:bCs/>
        </w:rPr>
      </w:pPr>
      <w:r w:rsidRPr="00023AE3">
        <w:rPr>
          <w:b/>
          <w:bCs/>
        </w:rPr>
        <w:t xml:space="preserve">Strengthen Client Confidence &amp; Attract New Business: By demonstrably investing in and showcasing advanced IAM and security practices (which I would help implement and manage), </w:t>
      </w:r>
      <w:proofErr w:type="spellStart"/>
      <w:r w:rsidRPr="00023AE3">
        <w:rPr>
          <w:b/>
          <w:bCs/>
        </w:rPr>
        <w:t>PBMares</w:t>
      </w:r>
      <w:proofErr w:type="spellEnd"/>
      <w:r w:rsidRPr="00023AE3">
        <w:rPr>
          <w:b/>
          <w:bCs/>
        </w:rPr>
        <w:t xml:space="preserve"> can further differentiate itself and attract clients who prioritize data security.</w:t>
      </w:r>
    </w:p>
    <w:p w14:paraId="30DE5061" w14:textId="77777777" w:rsidR="00023AE3" w:rsidRPr="00023AE3" w:rsidRDefault="00023AE3" w:rsidP="00023AE3">
      <w:pPr>
        <w:numPr>
          <w:ilvl w:val="0"/>
          <w:numId w:val="3"/>
        </w:numPr>
        <w:rPr>
          <w:b/>
          <w:bCs/>
        </w:rPr>
      </w:pPr>
      <w:r w:rsidRPr="00023AE3">
        <w:rPr>
          <w:b/>
          <w:bCs/>
        </w:rPr>
        <w:lastRenderedPageBreak/>
        <w:t xml:space="preserve">Enable Secure Adoption of New Technologies: As </w:t>
      </w:r>
      <w:proofErr w:type="spellStart"/>
      <w:r w:rsidRPr="00023AE3">
        <w:rPr>
          <w:b/>
          <w:bCs/>
        </w:rPr>
        <w:t>PBMares</w:t>
      </w:r>
      <w:proofErr w:type="spellEnd"/>
      <w:r w:rsidRPr="00023AE3">
        <w:rPr>
          <w:b/>
          <w:bCs/>
        </w:rPr>
        <w:t xml:space="preserve"> adopts new technologies like AI and advanced data analytics, a strong IAM framework is crucial for ensuring these are implemented securely, protecting data integrity and access. My expertise in integrating IAM with new tech would be vital (Source: </w:t>
      </w:r>
      <w:proofErr w:type="spellStart"/>
      <w:r w:rsidRPr="00023AE3">
        <w:rPr>
          <w:b/>
          <w:bCs/>
        </w:rPr>
        <w:t>PBMares</w:t>
      </w:r>
      <w:proofErr w:type="spellEnd"/>
      <w:r w:rsidRPr="00023AE3">
        <w:rPr>
          <w:b/>
          <w:bCs/>
        </w:rPr>
        <w:t>).</w:t>
      </w:r>
    </w:p>
    <w:p w14:paraId="5BBE62AB" w14:textId="77777777" w:rsidR="00023AE3" w:rsidRPr="00023AE3" w:rsidRDefault="00023AE3" w:rsidP="00023AE3">
      <w:pPr>
        <w:numPr>
          <w:ilvl w:val="0"/>
          <w:numId w:val="3"/>
        </w:numPr>
        <w:rPr>
          <w:b/>
          <w:bCs/>
        </w:rPr>
      </w:pPr>
      <w:r w:rsidRPr="00023AE3">
        <w:rPr>
          <w:b/>
          <w:bCs/>
        </w:rPr>
        <w:t>Automate and Streamline IAM Processes: Implementing modern IAM solutions can automate user provisioning, de-provisioning, access reviews, and compliance reporting, leading to increased efficiency and reduced administrative overhead for IT and HR. This includes leveraging tools like Okta and Azure AD (Source: ZipRecruiter, Rippling).</w:t>
      </w:r>
    </w:p>
    <w:p w14:paraId="31DC1443" w14:textId="77777777" w:rsidR="00023AE3" w:rsidRPr="00023AE3" w:rsidRDefault="00023AE3" w:rsidP="00023AE3">
      <w:pPr>
        <w:numPr>
          <w:ilvl w:val="0"/>
          <w:numId w:val="3"/>
        </w:numPr>
        <w:rPr>
          <w:b/>
          <w:bCs/>
        </w:rPr>
      </w:pPr>
      <w:r w:rsidRPr="00023AE3">
        <w:rPr>
          <w:b/>
          <w:bCs/>
        </w:rPr>
        <w:t>Enhance Incident Response Capabilities: Robust IAM logs and controls are critical for effective incident detection, response, and forensics. I can help ensure IAM systems provide the necessary visibility and control.</w:t>
      </w:r>
    </w:p>
    <w:p w14:paraId="63021585" w14:textId="77777777" w:rsidR="00023AE3" w:rsidRPr="00023AE3" w:rsidRDefault="00023AE3" w:rsidP="00023AE3">
      <w:pPr>
        <w:numPr>
          <w:ilvl w:val="0"/>
          <w:numId w:val="3"/>
        </w:numPr>
        <w:rPr>
          <w:b/>
          <w:bCs/>
        </w:rPr>
      </w:pPr>
      <w:r w:rsidRPr="00023AE3">
        <w:rPr>
          <w:b/>
          <w:bCs/>
        </w:rPr>
        <w:t xml:space="preserve">Develop and Offer Advanced IAM Consulting: My internal expertise could contribute to refining and expanding </w:t>
      </w:r>
      <w:proofErr w:type="spellStart"/>
      <w:r w:rsidRPr="00023AE3">
        <w:rPr>
          <w:b/>
          <w:bCs/>
        </w:rPr>
        <w:t>PBMares</w:t>
      </w:r>
      <w:proofErr w:type="spellEnd"/>
      <w:r w:rsidRPr="00023AE3">
        <w:rPr>
          <w:b/>
          <w:bCs/>
        </w:rPr>
        <w:t>' client-facing IAM consulting services, leveraging best practices identified internally.</w:t>
      </w:r>
    </w:p>
    <w:p w14:paraId="62007E95" w14:textId="77777777" w:rsidR="00023AE3" w:rsidRPr="00023AE3" w:rsidRDefault="00023AE3" w:rsidP="00023AE3">
      <w:pPr>
        <w:rPr>
          <w:b/>
          <w:bCs/>
        </w:rPr>
      </w:pPr>
      <w:r w:rsidRPr="00023AE3">
        <w:rPr>
          <w:b/>
          <w:bCs/>
        </w:rPr>
        <w:t>Threats (External and internal security risks an IAM/InfoSec Analyst helps mitigate):</w:t>
      </w:r>
    </w:p>
    <w:p w14:paraId="48051037" w14:textId="77777777" w:rsidR="00023AE3" w:rsidRPr="00023AE3" w:rsidRDefault="00023AE3" w:rsidP="00023AE3">
      <w:pPr>
        <w:numPr>
          <w:ilvl w:val="0"/>
          <w:numId w:val="4"/>
        </w:numPr>
        <w:rPr>
          <w:b/>
          <w:bCs/>
        </w:rPr>
      </w:pPr>
      <w:r w:rsidRPr="00023AE3">
        <w:rPr>
          <w:b/>
          <w:bCs/>
        </w:rPr>
        <w:t xml:space="preserve">Sophisticated Cyberattacks: Accounting firms are prime targets for cybercriminals seeking sensitive financial data. Threats include ransomware, phishing, business email compromise (BEC), and attacks on cloud services (Source: </w:t>
      </w:r>
      <w:proofErr w:type="spellStart"/>
      <w:r w:rsidRPr="00023AE3">
        <w:rPr>
          <w:b/>
          <w:bCs/>
        </w:rPr>
        <w:t>PBMares</w:t>
      </w:r>
      <w:proofErr w:type="spellEnd"/>
      <w:r w:rsidRPr="00023AE3">
        <w:rPr>
          <w:b/>
          <w:bCs/>
        </w:rPr>
        <w:t>, getuku.com). My role is a direct defense against these through robust authentication, authorization, and threat detection.</w:t>
      </w:r>
    </w:p>
    <w:p w14:paraId="054BF203" w14:textId="77777777" w:rsidR="00023AE3" w:rsidRPr="00023AE3" w:rsidRDefault="00023AE3" w:rsidP="00023AE3">
      <w:pPr>
        <w:numPr>
          <w:ilvl w:val="0"/>
          <w:numId w:val="4"/>
        </w:numPr>
        <w:rPr>
          <w:b/>
          <w:bCs/>
        </w:rPr>
      </w:pPr>
      <w:r w:rsidRPr="00023AE3">
        <w:rPr>
          <w:b/>
          <w:bCs/>
        </w:rPr>
        <w:t>Data Breaches and Exfiltration: Unauthorized access leading to the theft or leakage of client or firm data can result in severe financial penalties, reputational damage, and loss of client trust. Effective IAM is a primary control against this.</w:t>
      </w:r>
    </w:p>
    <w:p w14:paraId="4D90235F" w14:textId="77777777" w:rsidR="00023AE3" w:rsidRPr="00023AE3" w:rsidRDefault="00023AE3" w:rsidP="00023AE3">
      <w:pPr>
        <w:numPr>
          <w:ilvl w:val="0"/>
          <w:numId w:val="4"/>
        </w:numPr>
        <w:rPr>
          <w:b/>
          <w:bCs/>
        </w:rPr>
      </w:pPr>
      <w:r w:rsidRPr="00023AE3">
        <w:rPr>
          <w:b/>
          <w:bCs/>
        </w:rPr>
        <w:t>Insider Threats (Malicious or Accidental): Employees or contractors with inappropriate access levels (whether intentionally or unintentionally) can pose a significant threat. Strong IAM policies, role-based access control (RBAC), and regular access reviews, which I would manage, are key to mitigating this risk (Source: getuku.com, Rippling).</w:t>
      </w:r>
    </w:p>
    <w:p w14:paraId="2DA9DBE3" w14:textId="77777777" w:rsidR="00023AE3" w:rsidRPr="00023AE3" w:rsidRDefault="00023AE3" w:rsidP="00023AE3">
      <w:pPr>
        <w:numPr>
          <w:ilvl w:val="0"/>
          <w:numId w:val="4"/>
        </w:numPr>
        <w:rPr>
          <w:b/>
          <w:bCs/>
        </w:rPr>
      </w:pPr>
      <w:r w:rsidRPr="00023AE3">
        <w:rPr>
          <w:b/>
          <w:bCs/>
        </w:rPr>
        <w:t xml:space="preserve">Regulatory Non-Compliance Penalties: Failure to comply with data protection and cybersecurity regulations (e.g., SEC rules, GDPR, HIPAA) can lead to </w:t>
      </w:r>
      <w:r w:rsidRPr="00023AE3">
        <w:rPr>
          <w:b/>
          <w:bCs/>
        </w:rPr>
        <w:lastRenderedPageBreak/>
        <w:t xml:space="preserve">significant fines and legal action. My focus on IAM ensures adherence to access control and data handling requirements (Source: </w:t>
      </w:r>
      <w:proofErr w:type="spellStart"/>
      <w:r w:rsidRPr="00023AE3">
        <w:rPr>
          <w:b/>
          <w:bCs/>
        </w:rPr>
        <w:t>PBMares</w:t>
      </w:r>
      <w:proofErr w:type="spellEnd"/>
      <w:r w:rsidRPr="00023AE3">
        <w:rPr>
          <w:b/>
          <w:bCs/>
        </w:rPr>
        <w:t>).</w:t>
      </w:r>
    </w:p>
    <w:p w14:paraId="68656E47" w14:textId="77777777" w:rsidR="00023AE3" w:rsidRPr="00023AE3" w:rsidRDefault="00023AE3" w:rsidP="00023AE3">
      <w:pPr>
        <w:numPr>
          <w:ilvl w:val="0"/>
          <w:numId w:val="4"/>
        </w:numPr>
        <w:rPr>
          <w:b/>
          <w:bCs/>
        </w:rPr>
      </w:pPr>
      <w:r w:rsidRPr="00023AE3">
        <w:rPr>
          <w:b/>
          <w:bCs/>
        </w:rPr>
        <w:t xml:space="preserve">Supply Chain Vulnerabilities: Compromise of third-party vendors or software used by </w:t>
      </w:r>
      <w:proofErr w:type="spellStart"/>
      <w:r w:rsidRPr="00023AE3">
        <w:rPr>
          <w:b/>
          <w:bCs/>
        </w:rPr>
        <w:t>PBMares</w:t>
      </w:r>
      <w:proofErr w:type="spellEnd"/>
      <w:r w:rsidRPr="00023AE3">
        <w:rPr>
          <w:b/>
          <w:bCs/>
        </w:rPr>
        <w:t xml:space="preserve"> can create an entry point for attackers. My role would involve assessing and managing IAM-related risks associated with the supply chain (Source: </w:t>
      </w:r>
      <w:proofErr w:type="spellStart"/>
      <w:r w:rsidRPr="00023AE3">
        <w:rPr>
          <w:b/>
          <w:bCs/>
        </w:rPr>
        <w:t>PBMares</w:t>
      </w:r>
      <w:proofErr w:type="spellEnd"/>
      <w:r w:rsidRPr="00023AE3">
        <w:rPr>
          <w:b/>
          <w:bCs/>
        </w:rPr>
        <w:t>).</w:t>
      </w:r>
    </w:p>
    <w:p w14:paraId="06B253BB" w14:textId="77777777" w:rsidR="00023AE3" w:rsidRPr="00023AE3" w:rsidRDefault="00023AE3" w:rsidP="00023AE3">
      <w:pPr>
        <w:rPr>
          <w:b/>
          <w:bCs/>
        </w:rPr>
      </w:pPr>
    </w:p>
    <w:p w14:paraId="686EE9A0" w14:textId="77777777" w:rsidR="004A53C2" w:rsidRDefault="004A53C2"/>
    <w:sectPr w:rsidR="004A5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E513B"/>
    <w:multiLevelType w:val="multilevel"/>
    <w:tmpl w:val="2A10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9E7E6B"/>
    <w:multiLevelType w:val="multilevel"/>
    <w:tmpl w:val="67C6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A106D9"/>
    <w:multiLevelType w:val="multilevel"/>
    <w:tmpl w:val="E588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3C6DB2"/>
    <w:multiLevelType w:val="multilevel"/>
    <w:tmpl w:val="248C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469742">
    <w:abstractNumId w:val="1"/>
  </w:num>
  <w:num w:numId="2" w16cid:durableId="1435634300">
    <w:abstractNumId w:val="3"/>
  </w:num>
  <w:num w:numId="3" w16cid:durableId="2096319429">
    <w:abstractNumId w:val="2"/>
  </w:num>
  <w:num w:numId="4" w16cid:durableId="209195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AE3"/>
    <w:rsid w:val="00023AE3"/>
    <w:rsid w:val="00312FD2"/>
    <w:rsid w:val="003500E9"/>
    <w:rsid w:val="004A53C2"/>
    <w:rsid w:val="00B55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2E06"/>
  <w15:chartTrackingRefBased/>
  <w15:docId w15:val="{D4D9CCC2-E596-47DF-8BC5-4ED9F530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A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A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A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A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A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AE3"/>
    <w:rPr>
      <w:rFonts w:eastAsiaTheme="majorEastAsia" w:cstheme="majorBidi"/>
      <w:color w:val="272727" w:themeColor="text1" w:themeTint="D8"/>
    </w:rPr>
  </w:style>
  <w:style w:type="paragraph" w:styleId="Title">
    <w:name w:val="Title"/>
    <w:basedOn w:val="Normal"/>
    <w:next w:val="Normal"/>
    <w:link w:val="TitleChar"/>
    <w:uiPriority w:val="10"/>
    <w:qFormat/>
    <w:rsid w:val="00023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A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A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AE3"/>
    <w:pPr>
      <w:spacing w:before="160"/>
      <w:jc w:val="center"/>
    </w:pPr>
    <w:rPr>
      <w:i/>
      <w:iCs/>
      <w:color w:val="404040" w:themeColor="text1" w:themeTint="BF"/>
    </w:rPr>
  </w:style>
  <w:style w:type="character" w:customStyle="1" w:styleId="QuoteChar">
    <w:name w:val="Quote Char"/>
    <w:basedOn w:val="DefaultParagraphFont"/>
    <w:link w:val="Quote"/>
    <w:uiPriority w:val="29"/>
    <w:rsid w:val="00023AE3"/>
    <w:rPr>
      <w:i/>
      <w:iCs/>
      <w:color w:val="404040" w:themeColor="text1" w:themeTint="BF"/>
    </w:rPr>
  </w:style>
  <w:style w:type="paragraph" w:styleId="ListParagraph">
    <w:name w:val="List Paragraph"/>
    <w:basedOn w:val="Normal"/>
    <w:uiPriority w:val="34"/>
    <w:qFormat/>
    <w:rsid w:val="00023AE3"/>
    <w:pPr>
      <w:ind w:left="720"/>
      <w:contextualSpacing/>
    </w:pPr>
  </w:style>
  <w:style w:type="character" w:styleId="IntenseEmphasis">
    <w:name w:val="Intense Emphasis"/>
    <w:basedOn w:val="DefaultParagraphFont"/>
    <w:uiPriority w:val="21"/>
    <w:qFormat/>
    <w:rsid w:val="00023AE3"/>
    <w:rPr>
      <w:i/>
      <w:iCs/>
      <w:color w:val="0F4761" w:themeColor="accent1" w:themeShade="BF"/>
    </w:rPr>
  </w:style>
  <w:style w:type="paragraph" w:styleId="IntenseQuote">
    <w:name w:val="Intense Quote"/>
    <w:basedOn w:val="Normal"/>
    <w:next w:val="Normal"/>
    <w:link w:val="IntenseQuoteChar"/>
    <w:uiPriority w:val="30"/>
    <w:qFormat/>
    <w:rsid w:val="00023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AE3"/>
    <w:rPr>
      <w:i/>
      <w:iCs/>
      <w:color w:val="0F4761" w:themeColor="accent1" w:themeShade="BF"/>
    </w:rPr>
  </w:style>
  <w:style w:type="character" w:styleId="IntenseReference">
    <w:name w:val="Intense Reference"/>
    <w:basedOn w:val="DefaultParagraphFont"/>
    <w:uiPriority w:val="32"/>
    <w:qFormat/>
    <w:rsid w:val="00023A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453630">
      <w:bodyDiv w:val="1"/>
      <w:marLeft w:val="0"/>
      <w:marRight w:val="0"/>
      <w:marTop w:val="0"/>
      <w:marBottom w:val="0"/>
      <w:divBdr>
        <w:top w:val="none" w:sz="0" w:space="0" w:color="auto"/>
        <w:left w:val="none" w:sz="0" w:space="0" w:color="auto"/>
        <w:bottom w:val="none" w:sz="0" w:space="0" w:color="auto"/>
        <w:right w:val="none" w:sz="0" w:space="0" w:color="auto"/>
      </w:divBdr>
    </w:div>
    <w:div w:id="71554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1041</Words>
  <Characters>5938</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Tilley, Trevor</dc:creator>
  <cp:keywords/>
  <dc:description/>
  <cp:lastModifiedBy>Tilley, Trevor</cp:lastModifiedBy>
  <cp:revision>1</cp:revision>
  <dcterms:created xsi:type="dcterms:W3CDTF">2025-05-17T17:27:00Z</dcterms:created>
  <dcterms:modified xsi:type="dcterms:W3CDTF">2025-05-17T17:28:00Z</dcterms:modified>
</cp:coreProperties>
</file>