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rHeight w:val="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rHeight w:val="1199.52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p w:rsidR="00000000" w:rsidDel="00000000" w:rsidP="00000000" w:rsidRDefault="00000000" w:rsidRPr="00000000" w14:paraId="0000003F">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F">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7">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8">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p w:rsidR="00000000" w:rsidDel="00000000" w:rsidP="00000000" w:rsidRDefault="00000000" w:rsidRPr="00000000" w14:paraId="00000088">
            <w:pPr>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5">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6">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after="200" w:lineRule="auto"/>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8">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9">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A">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B">
      <w:pPr>
        <w:rPr/>
      </w:pPr>
      <w:r w:rsidDel="00000000" w:rsidR="00000000" w:rsidRPr="00000000">
        <w:rPr>
          <w:rtl w:val="0"/>
        </w:rPr>
      </w:r>
    </w:p>
    <w:sectPr>
      <w:pgSz w:h="15840" w:w="12240" w:orient="portrait"/>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