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sz w:val="28"/>
        </w:rPr>
        <w:t>Retrieval-Augmented Generation Tradeoffs for Hallucination Mitigation in Financial and Biomedical Document Question Answering</w:t>
      </w:r>
    </w:p>
    <w:p>
      <w:pPr>
        <w:spacing w:line="480" w:lineRule="auto" w:before="0" w:after="0"/>
        <w:ind w:firstLine="432"/>
        <w:jc w:val="both"/>
      </w:pPr>
      <w:r>
        <w:rPr>
          <w:rFonts w:ascii="Times New Roman" w:hAnsi="Times New Roman"/>
          <w:b w:val="0"/>
          <w:sz w:val="24"/>
        </w:rPr>
        <w:t>Author: Trevor Connolly Course: COS IW Advisor: Professor Christiane Fellbaum Project Type: Semester research project (non-thesis) Date: April 2026</w:t>
      </w:r>
    </w:p>
    <w:p>
      <w:pPr>
        <w:spacing w:line="480" w:lineRule="auto" w:before="0" w:after="0"/>
        <w:jc w:val="left"/>
      </w:pPr>
      <w:r>
        <w:rPr>
          <w:rFonts w:ascii="Times New Roman" w:hAnsi="Times New Roman"/>
          <w:b/>
          <w:sz w:val="24"/>
        </w:rPr>
        <w:t>Abstract</w:t>
      </w:r>
    </w:p>
    <w:p>
      <w:pPr>
        <w:spacing w:line="480" w:lineRule="auto" w:before="0" w:after="0"/>
        <w:ind w:firstLine="432"/>
        <w:jc w:val="both"/>
      </w:pPr>
      <w:r>
        <w:rPr>
          <w:rFonts w:ascii="Times New Roman" w:hAnsi="Times New Roman"/>
          <w:b w:val="0"/>
          <w:sz w:val="24"/>
        </w:rPr>
        <w:t>Large language model (LLM) systems are increasingly used to answer questions over long, technical documents in finance and healthcare. In these domains, an answer that is fluent but unsupported by evidence can introduce legal, compliance, and operational risk. This project evaluates Retrieval-Augmented Generation (RAG) design choices for reducing hallucination-like failures while preserving answer quality. The implementation includes an end-to-end reproducible pipeline: PDF ingestion and semantic chunking, hybrid retrieval (dense + sparse + reranking), citation-constrained answer generation, synthetic gold dataset creation, and multi-metric evaluation with both rule-based and judge-based metrics.</w:t>
      </w:r>
    </w:p>
    <w:p>
      <w:pPr>
        <w:spacing w:line="480" w:lineRule="auto" w:before="0" w:after="0"/>
        <w:ind w:firstLine="432"/>
        <w:jc w:val="both"/>
      </w:pPr>
      <w:r>
        <w:rPr>
          <w:rFonts w:ascii="Times New Roman" w:hAnsi="Times New Roman"/>
          <w:b w:val="0"/>
          <w:sz w:val="24"/>
        </w:rPr>
        <w:t>The study compares 10 experiment presets across four corpora (two SEC 10-K filings and two FDA labels), with 10 evaluated questions per experiment per corpus in this project phase. Tier A experiments preserve baseline chunking and gold labels to support fair delta comparisons against baseline; Tier B experiments vary chunking strategy and regenerate gold labels, so they are interpreted within-tier only. Results show a consistent tradeoff: narrower retrieval (k=3) yields the strongest average reduction in context-grounded hallucination flags, while broader retrieval plus chain-of-thought (k=8 + CoT) yields the strongest average gain in answer correctness but increases hallucination flags. No single preset dominates all metrics across both document genres. The practical implication is that teams should select target behavior (grounding conservatism vs correctness coverage vs abstention policy) before selecting a RAG preset.</w:t>
      </w:r>
    </w:p>
    <w:p>
      <w:pPr>
        <w:spacing w:line="480" w:lineRule="auto" w:before="0" w:after="0"/>
        <w:jc w:val="left"/>
      </w:pPr>
      <w:r>
        <w:rPr>
          <w:rFonts w:ascii="Times New Roman" w:hAnsi="Times New Roman"/>
          <w:b/>
          <w:sz w:val="24"/>
        </w:rPr>
        <w:t>I. Introduction</w:t>
      </w:r>
    </w:p>
    <w:p>
      <w:pPr>
        <w:spacing w:line="480" w:lineRule="auto" w:before="0" w:after="0"/>
        <w:jc w:val="left"/>
      </w:pPr>
      <w:r>
        <w:rPr>
          <w:rFonts w:ascii="Times New Roman" w:hAnsi="Times New Roman"/>
          <w:b/>
          <w:sz w:val="24"/>
        </w:rPr>
        <w:t>1.1 Problem Context</w:t>
      </w:r>
    </w:p>
    <w:p>
      <w:pPr>
        <w:spacing w:line="480" w:lineRule="auto" w:before="0" w:after="0"/>
        <w:ind w:firstLine="432"/>
        <w:jc w:val="both"/>
      </w:pPr>
      <w:r>
        <w:rPr>
          <w:rFonts w:ascii="Times New Roman" w:hAnsi="Times New Roman"/>
          <w:b w:val="0"/>
          <w:sz w:val="24"/>
        </w:rPr>
        <w:t>RAG has become the default strategy for enterprise LLM deployments on private or domain-specific text because it can constrain answers to retrieved evidence rather than relying only on parametric memory. However, production behavior still depends heavily on system design details: chunking granularity, retrieval depth, reranking, prompting style, and citation enforcement. In high-stakes settings such as investor reporting and drug-label interpretation, these design details can determine whether an answer is trustworthy enough for decision support.</w:t>
      </w:r>
    </w:p>
    <w:p>
      <w:pPr>
        <w:spacing w:line="480" w:lineRule="auto" w:before="0" w:after="0"/>
        <w:ind w:firstLine="432"/>
        <w:jc w:val="both"/>
      </w:pPr>
      <w:r>
        <w:rPr>
          <w:rFonts w:ascii="Times New Roman" w:hAnsi="Times New Roman"/>
          <w:b w:val="0"/>
          <w:sz w:val="24"/>
        </w:rPr>
        <w:t>This project addresses a practical question:</w:t>
      </w:r>
    </w:p>
    <w:p>
      <w:pPr>
        <w:spacing w:line="480" w:lineRule="auto" w:before="0" w:after="0"/>
        <w:ind w:firstLine="432"/>
        <w:jc w:val="both"/>
      </w:pPr>
      <w:r>
        <w:rPr>
          <w:rFonts w:ascii="Times New Roman" w:hAnsi="Times New Roman"/>
          <w:b w:val="0"/>
          <w:i/>
          <w:sz w:val="24"/>
        </w:rPr>
        <w:t>Which concrete RAG design choices reduce hallucination-like behavior on dense professional PDFs while retaining useful answer quality?</w:t>
      </w:r>
    </w:p>
    <w:p>
      <w:pPr>
        <w:spacing w:line="480" w:lineRule="auto" w:before="0" w:after="0"/>
        <w:jc w:val="left"/>
      </w:pPr>
      <w:r>
        <w:rPr>
          <w:rFonts w:ascii="Times New Roman" w:hAnsi="Times New Roman"/>
          <w:b/>
          <w:sz w:val="24"/>
        </w:rPr>
        <w:t>1.2 Project Goals</w:t>
      </w:r>
    </w:p>
    <w:p>
      <w:pPr>
        <w:spacing w:line="480" w:lineRule="auto" w:before="0" w:after="0"/>
        <w:ind w:firstLine="432"/>
        <w:jc w:val="both"/>
      </w:pPr>
      <w:r>
        <w:rPr>
          <w:rFonts w:ascii="Times New Roman" w:hAnsi="Times New Roman"/>
          <w:b w:val="0"/>
          <w:sz w:val="24"/>
        </w:rPr>
        <w:t>The project has five goals:</w:t>
      </w:r>
    </w:p>
    <w:p>
      <w:pPr>
        <w:spacing w:line="480" w:lineRule="auto" w:before="0" w:after="0"/>
        <w:ind w:firstLine="432"/>
        <w:jc w:val="both"/>
      </w:pPr>
      <w:r>
        <w:rPr>
          <w:rFonts w:ascii="Times New Roman" w:hAnsi="Times New Roman"/>
          <w:b w:val="0"/>
          <w:sz w:val="24"/>
        </w:rPr>
        <w:t>Build a reproducible RAG evaluation pipeline that runs from raw PDF to per-question metrics; Compare multiple design presets under controlled conditions; Quantify tradeoffs among grounding-related and quality-related metrics, rather than optimize a single score; Test whether findings differ by document genre (SEC 10-K vs FDA label); Produce reusable artifacts (logs, tables, figures, scripts, and presentation) suitable for practitioners and future extensions.</w:t>
      </w:r>
    </w:p>
    <w:p>
      <w:pPr>
        <w:spacing w:line="480" w:lineRule="auto" w:before="0" w:after="0"/>
        <w:jc w:val="left"/>
      </w:pPr>
      <w:r>
        <w:rPr>
          <w:rFonts w:ascii="Times New Roman" w:hAnsi="Times New Roman"/>
          <w:b/>
          <w:sz w:val="24"/>
        </w:rPr>
        <w:t>1.3 Contributions</w:t>
      </w:r>
    </w:p>
    <w:p>
      <w:pPr>
        <w:spacing w:line="480" w:lineRule="auto" w:before="0" w:after="0"/>
        <w:ind w:firstLine="432"/>
        <w:jc w:val="both"/>
      </w:pPr>
      <w:r>
        <w:rPr>
          <w:rFonts w:ascii="Times New Roman" w:hAnsi="Times New Roman"/>
          <w:b w:val="0"/>
          <w:sz w:val="24"/>
        </w:rPr>
        <w:t>This report contributes:</w:t>
      </w:r>
    </w:p>
    <w:p>
      <w:pPr>
        <w:spacing w:line="480" w:lineRule="auto" w:before="0" w:after="0"/>
        <w:ind w:firstLine="432"/>
        <w:jc w:val="both"/>
      </w:pPr>
      <w:r>
        <w:rPr>
          <w:rFonts w:ascii="Times New Roman" w:hAnsi="Times New Roman"/>
          <w:b w:val="0"/>
          <w:sz w:val="24"/>
        </w:rPr>
        <w:t>A complete implementation-level description of a multi-stage RAG experiment harness; A two-tier experimental protocol separating fair delta comparisons (Tier A) from chunking-ablation exploration (Tier B); Cross-corpus and pooled analyses showing consistent metric tradeoffs; A practical interpretation framework for choosing presets under domain constraints.</w:t>
      </w:r>
    </w:p>
    <w:p>
      <w:pPr>
        <w:spacing w:line="480" w:lineRule="auto" w:before="0" w:after="0"/>
        <w:jc w:val="left"/>
      </w:pPr>
      <w:r>
        <w:rPr>
          <w:rFonts w:ascii="Times New Roman" w:hAnsi="Times New Roman"/>
          <w:b/>
          <w:sz w:val="24"/>
        </w:rPr>
        <w:t>II. Related Work</w:t>
      </w:r>
    </w:p>
    <w:p>
      <w:pPr>
        <w:spacing w:line="480" w:lineRule="auto" w:before="0" w:after="0"/>
        <w:ind w:firstLine="432"/>
        <w:jc w:val="both"/>
      </w:pPr>
      <w:r>
        <w:rPr>
          <w:rFonts w:ascii="Times New Roman" w:hAnsi="Times New Roman"/>
          <w:b w:val="0"/>
          <w:sz w:val="24"/>
        </w:rPr>
        <w:t>This project is informed by three major lines of prior work:</w:t>
      </w:r>
    </w:p>
    <w:p>
      <w:pPr>
        <w:spacing w:line="480" w:lineRule="auto" w:before="0" w:after="0"/>
        <w:ind w:firstLine="432"/>
        <w:jc w:val="both"/>
      </w:pPr>
      <w:r>
        <w:rPr>
          <w:rFonts w:ascii="Times New Roman" w:hAnsi="Times New Roman"/>
          <w:b w:val="0"/>
          <w:sz w:val="24"/>
        </w:rPr>
        <w:t>RAG architecture and retrieval quality. Foundational RAG work established retrieval as a mechanism for grounding generation in external knowledge sources, motivating hybrid retrieval and reranking workflows in domain QA [1], [4]; Hallucination and factuality evaluation. Recent LLM hallucination studies distinguish unsupported generation from strict task inaccuracy, motivating use of both grounding-oriented and correctness-oriented metrics [5]; LLM-as-judge evaluation frameworks. Libraries such as RAGAS support faithfulness/relevancy/correctness scoring with standardized evaluation interfaces and have become common in practical RAG benchmarking [6].</w:t>
      </w:r>
    </w:p>
    <w:p>
      <w:pPr>
        <w:spacing w:line="480" w:lineRule="auto" w:before="0" w:after="0"/>
        <w:ind w:firstLine="432"/>
        <w:jc w:val="both"/>
      </w:pPr>
      <w:r>
        <w:rPr>
          <w:rFonts w:ascii="Times New Roman" w:hAnsi="Times New Roman"/>
          <w:b w:val="0"/>
          <w:sz w:val="24"/>
        </w:rPr>
        <w:t>In industry, many systems claim reduced hallucination via citations or guardrails, but defaults are often tuned for generic chat rather than long, highly structured documents. This project focuses on controlled variation of implementation knobs that practitioners can actually deploy.</w:t>
      </w:r>
    </w:p>
    <w:p>
      <w:pPr>
        <w:spacing w:line="480" w:lineRule="auto" w:before="0" w:after="0"/>
        <w:jc w:val="left"/>
      </w:pPr>
      <w:r>
        <w:rPr>
          <w:rFonts w:ascii="Times New Roman" w:hAnsi="Times New Roman"/>
          <w:b/>
          <w:sz w:val="24"/>
        </w:rPr>
        <w:t>III. Research Questions and Hypotheses</w:t>
      </w:r>
    </w:p>
    <w:p>
      <w:pPr>
        <w:spacing w:line="480" w:lineRule="auto" w:before="0" w:after="0"/>
        <w:jc w:val="left"/>
      </w:pPr>
      <w:r>
        <w:rPr>
          <w:rFonts w:ascii="Times New Roman" w:hAnsi="Times New Roman"/>
          <w:b/>
          <w:sz w:val="24"/>
        </w:rPr>
        <w:t>3.1 Research Questions</w:t>
      </w:r>
    </w:p>
    <w:p>
      <w:pPr>
        <w:spacing w:line="480" w:lineRule="auto" w:before="0" w:after="0"/>
        <w:ind w:firstLine="432"/>
        <w:jc w:val="both"/>
      </w:pPr>
      <w:r>
        <w:rPr>
          <w:rFonts w:ascii="Times New Roman" w:hAnsi="Times New Roman"/>
          <w:b w:val="0"/>
          <w:sz w:val="24"/>
        </w:rPr>
        <w:t>RQ1. How do retrieval depth and prompting style affect context-grounded hallucination and answer correctness? RQ2. Does strict citation post-processing reduce unsupported behavior without excessive quality loss? RQ3. Are outcomes consistent across finance and healthcare corpora? RQ4. How sensitive are outcomes to chunking strategy changes?</w:t>
      </w:r>
    </w:p>
    <w:p>
      <w:pPr>
        <w:spacing w:line="480" w:lineRule="auto" w:before="0" w:after="0"/>
        <w:jc w:val="left"/>
      </w:pPr>
      <w:r>
        <w:rPr>
          <w:rFonts w:ascii="Times New Roman" w:hAnsi="Times New Roman"/>
          <w:b/>
          <w:sz w:val="24"/>
        </w:rPr>
        <w:t>3.2 Directional Hypotheses</w:t>
      </w:r>
    </w:p>
    <w:p>
      <w:pPr>
        <w:spacing w:line="480" w:lineRule="auto" w:before="0" w:after="0"/>
        <w:ind w:firstLine="432"/>
        <w:jc w:val="both"/>
      </w:pPr>
      <w:r>
        <w:rPr>
          <w:rFonts w:ascii="Times New Roman" w:hAnsi="Times New Roman"/>
          <w:b w:val="0"/>
          <w:sz w:val="24"/>
        </w:rPr>
        <w:t>Smaller top_k may reduce unsupported claims by limiting noisy context; Larger top_k and CoT may improve correctness by increasing evidence coverage, but may introduce extra unsupported synthesis; Genre-specific structure (10-K narrative breadth vs FDA labeling structure) may change retrieval difficulty and optimal preset behavior.</w:t>
      </w:r>
    </w:p>
    <w:p>
      <w:pPr>
        <w:spacing w:line="480" w:lineRule="auto" w:before="0" w:after="0"/>
        <w:jc w:val="left"/>
      </w:pPr>
      <w:r>
        <w:rPr>
          <w:rFonts w:ascii="Times New Roman" w:hAnsi="Times New Roman"/>
          <w:b/>
          <w:sz w:val="24"/>
        </w:rPr>
        <w:t>IV. System Overview and Pipeline</w:t>
      </w:r>
    </w:p>
    <w:p>
      <w:pPr>
        <w:spacing w:line="480" w:lineRule="auto" w:before="0" w:after="0"/>
        <w:ind w:firstLine="432"/>
        <w:jc w:val="both"/>
      </w:pPr>
      <w:r>
        <w:rPr>
          <w:rFonts w:ascii="Times New Roman" w:hAnsi="Times New Roman"/>
          <w:b w:val="0"/>
          <w:sz w:val="24"/>
        </w:rPr>
        <w:t>The implementation orchestrates four major stages: ETL, gold generation, retrieval/generation, and evaluation.</w:t>
      </w:r>
    </w:p>
    <w:p>
      <w:pPr>
        <w:spacing w:line="480" w:lineRule="auto" w:before="0" w:after="0"/>
        <w:jc w:val="left"/>
      </w:pPr>
      <w:r>
        <w:rPr>
          <w:rFonts w:ascii="Times New Roman" w:hAnsi="Times New Roman"/>
          <w:b/>
          <w:sz w:val="24"/>
        </w:rPr>
        <w:t>4.1 End-to-End Orchestration</w:t>
      </w:r>
    </w:p>
    <w:p>
      <w:pPr>
        <w:spacing w:line="480" w:lineRule="auto" w:before="0" w:after="0"/>
        <w:ind w:firstLine="432"/>
        <w:jc w:val="both"/>
      </w:pPr>
      <w:r>
        <w:rPr>
          <w:rFonts w:ascii="Times New Roman" w:hAnsi="Times New Roman"/>
          <w:b w:val="0"/>
          <w:sz w:val="24"/>
        </w:rPr>
        <w:t>src/run_pipeline.py is the main orchestrator. It:</w:t>
      </w:r>
    </w:p>
    <w:p>
      <w:pPr>
        <w:spacing w:line="480" w:lineRule="auto" w:before="0" w:after="0"/>
        <w:ind w:firstLine="432"/>
        <w:jc w:val="both"/>
      </w:pPr>
      <w:r>
        <w:rPr>
          <w:rFonts w:ascii="Times New Roman" w:hAnsi="Times New Roman"/>
          <w:b w:val="0"/>
          <w:sz w:val="24"/>
        </w:rPr>
        <w:t>Loads an experiment preset (src/experiment_config.py); Optionally runs ETL (src/etl_pipeline.py) with preset chunk parameters; Rebuilds vector index if needed (src/vector_store.py); Optionally regenerates synthetic gold Q/A labels (src/generate_gold_dataset.py); Runs evaluation (src/evaluator.py) and writes per-question result CSVs.</w:t>
      </w:r>
    </w:p>
    <w:p>
      <w:pPr>
        <w:spacing w:line="480" w:lineRule="auto" w:before="0" w:after="0"/>
        <w:ind w:firstLine="432"/>
        <w:jc w:val="both"/>
      </w:pPr>
      <w:r>
        <w:rPr>
          <w:rFonts w:ascii="Times New Roman" w:hAnsi="Times New Roman"/>
          <w:b w:val="0"/>
          <w:sz w:val="24"/>
        </w:rPr>
        <w:t>scripts/run_all_experiments_one_corpus.py executes all registered experiments on one corpus with environment-variable scoping:</w:t>
      </w:r>
    </w:p>
    <w:p>
      <w:pPr>
        <w:spacing w:line="480" w:lineRule="auto" w:before="0" w:after="0"/>
        <w:ind w:firstLine="432"/>
        <w:jc w:val="both"/>
      </w:pPr>
      <w:r>
        <w:rPr>
          <w:rFonts w:ascii="Times New Roman" w:hAnsi="Times New Roman"/>
          <w:b w:val="0"/>
          <w:sz w:val="24"/>
        </w:rPr>
        <w:t>RAG_CORPUS_JSONL; RAG_GOLD_CSV; RAG_CHROMA_SUBDIR; RAG_CORPUS_ID.</w:t>
      </w:r>
    </w:p>
    <w:p>
      <w:pPr>
        <w:spacing w:line="480" w:lineRule="auto" w:before="0" w:after="0"/>
        <w:ind w:firstLine="432"/>
        <w:jc w:val="both"/>
      </w:pPr>
      <w:r>
        <w:rPr>
          <w:rFonts w:ascii="Times New Roman" w:hAnsi="Times New Roman"/>
          <w:b w:val="0"/>
          <w:sz w:val="24"/>
        </w:rPr>
        <w:t>This design avoids cross-corpus contamination and ensures each run writes corpus-specific outputs.</w:t>
      </w:r>
    </w:p>
    <w:p>
      <w:pPr>
        <w:spacing w:line="480" w:lineRule="auto" w:before="0" w:after="0"/>
        <w:jc w:val="left"/>
      </w:pPr>
      <w:r>
        <w:rPr>
          <w:rFonts w:ascii="Times New Roman" w:hAnsi="Times New Roman"/>
          <w:b/>
          <w:sz w:val="24"/>
        </w:rPr>
        <w:t>4.2 ETL and Chunking</w:t>
      </w:r>
    </w:p>
    <w:p>
      <w:pPr>
        <w:spacing w:line="480" w:lineRule="auto" w:before="0" w:after="0"/>
        <w:ind w:firstLine="432"/>
        <w:jc w:val="both"/>
      </w:pPr>
      <w:r>
        <w:rPr>
          <w:rFonts w:ascii="Times New Roman" w:hAnsi="Times New Roman"/>
          <w:b w:val="0"/>
          <w:sz w:val="24"/>
        </w:rPr>
        <w:t>src/etl_pipeline.py performs:</w:t>
      </w:r>
    </w:p>
    <w:p>
      <w:pPr>
        <w:spacing w:line="480" w:lineRule="auto" w:before="0" w:after="0"/>
        <w:ind w:firstLine="432"/>
        <w:jc w:val="both"/>
      </w:pPr>
      <w:r>
        <w:rPr>
          <w:rFonts w:ascii="Times New Roman" w:hAnsi="Times New Roman"/>
          <w:b w:val="0"/>
          <w:sz w:val="24"/>
        </w:rPr>
        <w:t>PDF parsing to Markdown via LlamaParse; Header-aware segmentation (MarkdownHeaderTextSplitter); Recursive character chunking with overlap; JSONL emission with UUID chunk_id, source, section path, text, and metadata.</w:t>
      </w:r>
    </w:p>
    <w:p>
      <w:pPr>
        <w:spacing w:line="480" w:lineRule="auto" w:before="0" w:after="0"/>
        <w:ind w:firstLine="432"/>
        <w:jc w:val="both"/>
      </w:pPr>
      <w:r>
        <w:rPr>
          <w:rFonts w:ascii="Times New Roman" w:hAnsi="Times New Roman"/>
          <w:b w:val="0"/>
          <w:sz w:val="24"/>
        </w:rPr>
        <w:t>Baseline chunk settings: chunk_size=1000, chunk_overlap=250, header_preset=standard. Tier B presets modify these values (fine, coarse, deep headers + fine).</w:t>
      </w:r>
    </w:p>
    <w:p>
      <w:pPr>
        <w:spacing w:line="480" w:lineRule="auto" w:before="0" w:after="0"/>
        <w:jc w:val="left"/>
      </w:pPr>
      <w:r>
        <w:rPr>
          <w:rFonts w:ascii="Times New Roman" w:hAnsi="Times New Roman"/>
          <w:b/>
          <w:sz w:val="24"/>
        </w:rPr>
        <w:t>4.3 Retrieval Stack</w:t>
      </w:r>
    </w:p>
    <w:p>
      <w:pPr>
        <w:spacing w:line="480" w:lineRule="auto" w:before="0" w:after="0"/>
        <w:ind w:firstLine="432"/>
        <w:jc w:val="both"/>
      </w:pPr>
      <w:r>
        <w:rPr>
          <w:rFonts w:ascii="Times New Roman" w:hAnsi="Times New Roman"/>
          <w:b w:val="0"/>
          <w:sz w:val="24"/>
        </w:rPr>
        <w:t>src/vector_store.py implements a hybrid retriever:</w:t>
      </w:r>
    </w:p>
    <w:p>
      <w:pPr>
        <w:spacing w:line="480" w:lineRule="auto" w:before="0" w:after="0"/>
        <w:ind w:firstLine="432"/>
        <w:jc w:val="both"/>
      </w:pPr>
      <w:r>
        <w:rPr>
          <w:rFonts w:ascii="Times New Roman" w:hAnsi="Times New Roman"/>
          <w:b w:val="0"/>
          <w:sz w:val="24"/>
        </w:rPr>
        <w:t>Dense retrieval in Chroma (OpenAI embeddings, text-embedding-3-small); Sparse retrieval via BM25; Merge + deduplicate candidate IDs; Rerank using cross-encoder BAAI/bge-reranker-base; Return top-k chunks to generator.</w:t>
      </w:r>
    </w:p>
    <w:p>
      <w:pPr>
        <w:spacing w:line="480" w:lineRule="auto" w:before="0" w:after="0"/>
        <w:ind w:firstLine="432"/>
        <w:jc w:val="both"/>
      </w:pPr>
      <w:r>
        <w:rPr>
          <w:rFonts w:ascii="Times New Roman" w:hAnsi="Times New Roman"/>
          <w:b w:val="0"/>
          <w:sz w:val="24"/>
        </w:rPr>
        <w:t>The retrieval path is intentionally transparent and deterministic enough for audit-style debugging.</w:t>
      </w:r>
    </w:p>
    <w:p>
      <w:pPr>
        <w:spacing w:line="480" w:lineRule="auto" w:before="0" w:after="0"/>
        <w:jc w:val="left"/>
      </w:pPr>
      <w:r>
        <w:rPr>
          <w:rFonts w:ascii="Times New Roman" w:hAnsi="Times New Roman"/>
          <w:b/>
          <w:sz w:val="24"/>
        </w:rPr>
        <w:t>4.4 Generation and Citation Controls</w:t>
      </w:r>
    </w:p>
    <w:p>
      <w:pPr>
        <w:spacing w:line="480" w:lineRule="auto" w:before="0" w:after="0"/>
        <w:ind w:firstLine="432"/>
        <w:jc w:val="both"/>
      </w:pPr>
      <w:r>
        <w:rPr>
          <w:rFonts w:ascii="Times New Roman" w:hAnsi="Times New Roman"/>
          <w:b w:val="0"/>
          <w:sz w:val="24"/>
        </w:rPr>
        <w:t>src/generator.py uses gpt-4o with two prompt presets:</w:t>
      </w:r>
    </w:p>
    <w:p>
      <w:pPr>
        <w:spacing w:line="480" w:lineRule="auto" w:before="0" w:after="0"/>
        <w:ind w:firstLine="432"/>
        <w:jc w:val="both"/>
      </w:pPr>
      <w:r>
        <w:rPr>
          <w:rFonts w:ascii="Times New Roman" w:hAnsi="Times New Roman"/>
          <w:b w:val="0"/>
          <w:sz w:val="24"/>
        </w:rPr>
        <w:t>default; chain_of_thought.</w:t>
      </w:r>
    </w:p>
    <w:p>
      <w:pPr>
        <w:spacing w:line="480" w:lineRule="auto" w:before="0" w:after="0"/>
        <w:ind w:firstLine="432"/>
        <w:jc w:val="both"/>
      </w:pPr>
      <w:r>
        <w:rPr>
          <w:rFonts w:ascii="Times New Roman" w:hAnsi="Times New Roman"/>
          <w:b w:val="0"/>
          <w:sz w:val="24"/>
        </w:rPr>
        <w:t>System prompts require citation formatting: [Source: &lt;chunk_id&gt;]. Post-processing checks:</w:t>
      </w:r>
    </w:p>
    <w:p>
      <w:pPr>
        <w:spacing w:line="480" w:lineRule="auto" w:before="0" w:after="0"/>
        <w:ind w:firstLine="432"/>
        <w:jc w:val="both"/>
      </w:pPr>
      <w:r>
        <w:rPr>
          <w:rFonts w:ascii="Times New Roman" w:hAnsi="Times New Roman"/>
          <w:b w:val="0"/>
          <w:sz w:val="24"/>
        </w:rPr>
        <w:t>Invalid citation IDs (citation_hallucination); Missing valid citation in non-abstained answers; Optional strict mode (baseline_strict_cite) that replaces noncompliant output with "Insufficient Information.".</w:t>
      </w:r>
    </w:p>
    <w:p>
      <w:pPr>
        <w:spacing w:line="480" w:lineRule="auto" w:before="0" w:after="0"/>
        <w:ind w:firstLine="432"/>
        <w:jc w:val="both"/>
      </w:pPr>
      <w:r>
        <w:rPr>
          <w:rFonts w:ascii="Times New Roman" w:hAnsi="Times New Roman"/>
          <w:b w:val="0"/>
          <w:sz w:val="24"/>
        </w:rPr>
        <w:t>A RateLimit retry strategy is implemented with backoff for operational robustness.</w:t>
      </w:r>
    </w:p>
    <w:p>
      <w:pPr>
        <w:spacing w:line="480" w:lineRule="auto" w:before="0" w:after="0"/>
        <w:jc w:val="left"/>
      </w:pPr>
      <w:r>
        <w:rPr>
          <w:rFonts w:ascii="Times New Roman" w:hAnsi="Times New Roman"/>
          <w:b/>
          <w:sz w:val="24"/>
        </w:rPr>
        <w:t>4.5 Synthetic Gold Generation</w:t>
      </w:r>
    </w:p>
    <w:p>
      <w:pPr>
        <w:spacing w:line="480" w:lineRule="auto" w:before="0" w:after="0"/>
        <w:ind w:firstLine="432"/>
        <w:jc w:val="both"/>
      </w:pPr>
      <w:r>
        <w:rPr>
          <w:rFonts w:ascii="Times New Roman" w:hAnsi="Times New Roman"/>
          <w:b w:val="0"/>
          <w:sz w:val="24"/>
        </w:rPr>
        <w:t>src/generate_gold_dataset.py samples chunks and uses a two-agent process:</w:t>
      </w:r>
    </w:p>
    <w:p>
      <w:pPr>
        <w:spacing w:line="480" w:lineRule="auto" w:before="0" w:after="0"/>
        <w:ind w:firstLine="432"/>
        <w:jc w:val="both"/>
      </w:pPr>
      <w:r>
        <w:rPr>
          <w:rFonts w:ascii="Times New Roman" w:hAnsi="Times New Roman"/>
          <w:b w:val="0"/>
          <w:sz w:val="24"/>
        </w:rPr>
        <w:t>Teacher generation: produce question + grounded answer; Critique filter: retain high-groundedness, standalone questions.</w:t>
      </w:r>
    </w:p>
    <w:p>
      <w:pPr>
        <w:spacing w:line="480" w:lineRule="auto" w:before="0" w:after="0"/>
        <w:ind w:firstLine="432"/>
        <w:jc w:val="both"/>
      </w:pPr>
      <w:r>
        <w:rPr>
          <w:rFonts w:ascii="Times New Roman" w:hAnsi="Times New Roman"/>
          <w:b w:val="0"/>
          <w:sz w:val="24"/>
        </w:rPr>
        <w:t>Stored outputs include question, ground_truth_answer, gold_chunk_id, section, and quality metadata.</w:t>
      </w:r>
    </w:p>
    <w:p>
      <w:pPr>
        <w:spacing w:line="480" w:lineRule="auto" w:before="0" w:after="0"/>
        <w:jc w:val="left"/>
      </w:pPr>
      <w:r>
        <w:rPr>
          <w:rFonts w:ascii="Times New Roman" w:hAnsi="Times New Roman"/>
          <w:b/>
          <w:sz w:val="24"/>
        </w:rPr>
        <w:t>4.6 Evaluation Stack</w:t>
      </w:r>
    </w:p>
    <w:p>
      <w:pPr>
        <w:spacing w:line="480" w:lineRule="auto" w:before="0" w:after="0"/>
        <w:ind w:firstLine="432"/>
        <w:jc w:val="both"/>
      </w:pPr>
      <w:r>
        <w:rPr>
          <w:rFonts w:ascii="Times New Roman" w:hAnsi="Times New Roman"/>
          <w:b w:val="0"/>
          <w:sz w:val="24"/>
        </w:rPr>
        <w:t>src/evaluator.py computes:</w:t>
      </w:r>
    </w:p>
    <w:p>
      <w:pPr>
        <w:spacing w:line="480" w:lineRule="auto" w:before="0" w:after="0"/>
        <w:ind w:firstLine="432"/>
        <w:jc w:val="both"/>
      </w:pPr>
      <w:r>
        <w:rPr>
          <w:rFonts w:ascii="Times New Roman" w:hAnsi="Times New Roman"/>
          <w:b w:val="0"/>
          <w:sz w:val="24"/>
        </w:rPr>
        <w:t>Rule-based metrics</w:t>
      </w:r>
    </w:p>
    <w:p>
      <w:pPr>
        <w:spacing w:line="480" w:lineRule="auto" w:before="0" w:after="0"/>
        <w:ind w:firstLine="432"/>
        <w:jc w:val="both"/>
      </w:pPr>
      <w:r>
        <w:rPr>
          <w:rFonts w:ascii="Times New Roman" w:hAnsi="Times New Roman"/>
          <w:b w:val="0"/>
          <w:sz w:val="24"/>
        </w:rPr>
        <w:t>recall_at_5 (implemented as gold-in-top-k hit for current experiment k); citation_hallucination; gold_chunk_cited.</w:t>
      </w:r>
    </w:p>
    <w:p>
      <w:pPr>
        <w:spacing w:line="480" w:lineRule="auto" w:before="0" w:after="0"/>
        <w:ind w:firstLine="432"/>
        <w:jc w:val="both"/>
      </w:pPr>
      <w:r>
        <w:rPr>
          <w:rFonts w:ascii="Times New Roman" w:hAnsi="Times New Roman"/>
          <w:b w:val="0"/>
          <w:sz w:val="24"/>
        </w:rPr>
        <w:t>Context-grounded hallucination judge</w:t>
      </w:r>
    </w:p>
    <w:p>
      <w:pPr>
        <w:spacing w:line="480" w:lineRule="auto" w:before="0" w:after="0"/>
        <w:ind w:firstLine="432"/>
        <w:jc w:val="both"/>
      </w:pPr>
      <w:r>
        <w:rPr>
          <w:rFonts w:ascii="Times New Roman" w:hAnsi="Times New Roman"/>
          <w:b w:val="0"/>
          <w:sz w:val="24"/>
        </w:rPr>
        <w:t>binary flag context_hallucination; severity; atomic claim counts; unsupported claim rate.</w:t>
      </w:r>
    </w:p>
    <w:p>
      <w:pPr>
        <w:spacing w:line="480" w:lineRule="auto" w:before="0" w:after="0"/>
        <w:ind w:firstLine="432"/>
        <w:jc w:val="both"/>
      </w:pPr>
      <w:r>
        <w:rPr>
          <w:rFonts w:ascii="Times New Roman" w:hAnsi="Times New Roman"/>
          <w:b w:val="0"/>
          <w:sz w:val="24"/>
        </w:rPr>
        <w:t>RAGAS metrics</w:t>
      </w:r>
    </w:p>
    <w:p>
      <w:pPr>
        <w:spacing w:line="480" w:lineRule="auto" w:before="0" w:after="0"/>
        <w:ind w:firstLine="432"/>
        <w:jc w:val="both"/>
      </w:pPr>
      <w:r>
        <w:rPr>
          <w:rFonts w:ascii="Times New Roman" w:hAnsi="Times New Roman"/>
          <w:b w:val="0"/>
          <w:sz w:val="24"/>
        </w:rPr>
        <w:t>faithfulness; answer_relevancy; answer_correctness.</w:t>
      </w:r>
    </w:p>
    <w:p>
      <w:pPr>
        <w:spacing w:line="480" w:lineRule="auto" w:before="0" w:after="0"/>
        <w:ind w:firstLine="432"/>
        <w:jc w:val="both"/>
      </w:pPr>
      <w:r>
        <w:rPr>
          <w:rFonts w:ascii="Times New Roman" w:hAnsi="Times New Roman"/>
          <w:b w:val="0"/>
          <w:sz w:val="24"/>
        </w:rPr>
        <w:t>All metrics are saved per question and later aggregated by analysis scripts.</w:t>
      </w:r>
    </w:p>
    <w:p>
      <w:pPr>
        <w:spacing w:line="480" w:lineRule="auto" w:before="0" w:after="0"/>
        <w:jc w:val="left"/>
      </w:pPr>
      <w:r>
        <w:rPr>
          <w:rFonts w:ascii="Times New Roman" w:hAnsi="Times New Roman"/>
          <w:b/>
          <w:sz w:val="24"/>
        </w:rPr>
        <w:t>V. Experimental Design</w:t>
      </w:r>
    </w:p>
    <w:p>
      <w:pPr>
        <w:spacing w:line="480" w:lineRule="auto" w:before="0" w:after="0"/>
        <w:jc w:val="left"/>
      </w:pPr>
      <w:r>
        <w:rPr>
          <w:rFonts w:ascii="Times New Roman" w:hAnsi="Times New Roman"/>
          <w:b/>
          <w:sz w:val="24"/>
        </w:rPr>
        <w:t>5.1 Corpora</w:t>
      </w:r>
    </w:p>
    <w:p>
      <w:pPr>
        <w:spacing w:line="480" w:lineRule="auto" w:before="0" w:after="0"/>
        <w:ind w:firstLine="432"/>
        <w:jc w:val="both"/>
      </w:pPr>
      <w:r>
        <w:rPr>
          <w:rFonts w:ascii="Times New Roman" w:hAnsi="Times New Roman"/>
          <w:b w:val="0"/>
          <w:sz w:val="24"/>
        </w:rPr>
        <w:t>Four document corpora were used:</w:t>
      </w:r>
    </w:p>
    <w:p>
      <w:pPr>
        <w:spacing w:line="480" w:lineRule="auto" w:before="0" w:after="0"/>
        <w:ind w:firstLine="432"/>
        <w:jc w:val="both"/>
      </w:pPr>
      <w:r>
        <w:rPr>
          <w:rFonts w:ascii="Times New Roman" w:hAnsi="Times New Roman"/>
          <w:b w:val="0"/>
          <w:sz w:val="24"/>
        </w:rPr>
        <w:t>nvidia10k2026 (finance 10-K); jpm10k2025 (finance 10-K); humira_label (FDA label); keytruda_label (FDA label).</w:t>
      </w:r>
    </w:p>
    <w:p>
      <w:pPr>
        <w:spacing w:line="480" w:lineRule="auto" w:before="0" w:after="0"/>
        <w:jc w:val="left"/>
      </w:pPr>
      <w:r>
        <w:rPr>
          <w:rFonts w:ascii="Times New Roman" w:hAnsi="Times New Roman"/>
          <w:b/>
          <w:sz w:val="24"/>
        </w:rPr>
        <w:t>5.2 Experiment Presets</w:t>
      </w:r>
    </w:p>
    <w:p>
      <w:pPr>
        <w:spacing w:line="480" w:lineRule="auto" w:before="0" w:after="0"/>
        <w:ind w:firstLine="432"/>
        <w:jc w:val="both"/>
      </w:pPr>
      <w:r>
        <w:rPr>
          <w:rFonts w:ascii="Times New Roman" w:hAnsi="Times New Roman"/>
          <w:b w:val="0"/>
          <w:sz w:val="24"/>
        </w:rPr>
        <w:t>From src/experiment_config.py:</w:t>
      </w:r>
    </w:p>
    <w:p>
      <w:pPr>
        <w:spacing w:line="480" w:lineRule="auto" w:before="0" w:after="0"/>
        <w:ind w:firstLine="432"/>
        <w:jc w:val="both"/>
      </w:pPr>
      <w:r>
        <w:rPr>
          <w:rFonts w:ascii="Times New Roman" w:hAnsi="Times New Roman"/>
          <w:b w:val="0"/>
          <w:sz w:val="24"/>
        </w:rPr>
        <w:t>Tier A (same chunking/gold as baseline):</w:t>
      </w:r>
    </w:p>
    <w:p>
      <w:pPr>
        <w:spacing w:line="480" w:lineRule="auto" w:before="0" w:after="0"/>
        <w:ind w:firstLine="432"/>
        <w:jc w:val="both"/>
      </w:pPr>
      <w:r>
        <w:rPr>
          <w:rFonts w:ascii="Times New Roman" w:hAnsi="Times New Roman"/>
          <w:b w:val="0"/>
          <w:sz w:val="24"/>
        </w:rPr>
        <w:t>baseline; k3; k8; k10; baseline_cot; baseline_strict_cite; k8_cot.</w:t>
      </w:r>
    </w:p>
    <w:p>
      <w:pPr>
        <w:spacing w:line="480" w:lineRule="auto" w:before="0" w:after="0"/>
        <w:ind w:firstLine="432"/>
        <w:jc w:val="both"/>
      </w:pPr>
      <w:r>
        <w:rPr>
          <w:rFonts w:ascii="Times New Roman" w:hAnsi="Times New Roman"/>
          <w:b w:val="0"/>
          <w:sz w:val="24"/>
        </w:rPr>
        <w:t>Tier B (chunking changes with regenerated gold):</w:t>
      </w:r>
    </w:p>
    <w:p>
      <w:pPr>
        <w:spacing w:line="480" w:lineRule="auto" w:before="0" w:after="0"/>
        <w:ind w:firstLine="432"/>
        <w:jc w:val="both"/>
      </w:pPr>
      <w:r>
        <w:rPr>
          <w:rFonts w:ascii="Times New Roman" w:hAnsi="Times New Roman"/>
          <w:b w:val="0"/>
          <w:sz w:val="24"/>
        </w:rPr>
        <w:t>fine_chunks; coarse_chunks; deep_headers_fine.</w:t>
      </w:r>
    </w:p>
    <w:p>
      <w:pPr>
        <w:spacing w:line="480" w:lineRule="auto" w:before="0" w:after="0"/>
        <w:jc w:val="left"/>
      </w:pPr>
      <w:r>
        <w:rPr>
          <w:rFonts w:ascii="Times New Roman" w:hAnsi="Times New Roman"/>
          <w:b/>
          <w:sz w:val="24"/>
        </w:rPr>
        <w:t>5.3 Evaluation Protocol</w:t>
      </w:r>
    </w:p>
    <w:p>
      <w:pPr>
        <w:spacing w:line="480" w:lineRule="auto" w:before="0" w:after="0"/>
        <w:ind w:firstLine="432"/>
        <w:jc w:val="both"/>
      </w:pPr>
      <w:r>
        <w:rPr>
          <w:rFonts w:ascii="Times New Roman" w:hAnsi="Times New Roman"/>
          <w:b w:val="0"/>
          <w:sz w:val="24"/>
        </w:rPr>
        <w:t>n=10 evaluated questions per experiment run in this project phase; Results saved as per-question CSVs in outputs/logs; Aggregate tables generated by scripts/generate_analysis_tables.py to outputs/analysis.</w:t>
      </w:r>
    </w:p>
    <w:p>
      <w:pPr>
        <w:spacing w:line="480" w:lineRule="auto" w:before="0" w:after="0"/>
        <w:jc w:val="left"/>
      </w:pPr>
      <w:r>
        <w:rPr>
          <w:rFonts w:ascii="Times New Roman" w:hAnsi="Times New Roman"/>
          <w:b/>
          <w:sz w:val="24"/>
        </w:rPr>
        <w:t>5.4 Interpretation Rules</w:t>
      </w:r>
    </w:p>
    <w:p>
      <w:pPr>
        <w:spacing w:line="480" w:lineRule="auto" w:before="0" w:after="0"/>
        <w:ind w:firstLine="432"/>
        <w:jc w:val="both"/>
      </w:pPr>
      <w:r>
        <w:rPr>
          <w:rFonts w:ascii="Times New Roman" w:hAnsi="Times New Roman"/>
          <w:b w:val="0"/>
          <w:sz w:val="24"/>
        </w:rPr>
        <w:t>Tier A supports fair delta-vs-baseline comparison; Tier B must be interpreted within-tier only (different gold sets); For hallucination metrics, lower is better; For correctness/faithfulness/recall-style metrics, higher is better.</w:t>
      </w:r>
    </w:p>
    <w:p>
      <w:pPr>
        <w:spacing w:line="480" w:lineRule="auto" w:before="0" w:after="0"/>
        <w:jc w:val="left"/>
      </w:pPr>
      <w:r>
        <w:rPr>
          <w:rFonts w:ascii="Times New Roman" w:hAnsi="Times New Roman"/>
          <w:b/>
          <w:sz w:val="24"/>
        </w:rPr>
        <w:t>VI. Results</w:t>
      </w:r>
    </w:p>
    <w:p>
      <w:pPr>
        <w:spacing w:line="480" w:lineRule="auto" w:before="0" w:after="0"/>
        <w:jc w:val="left"/>
      </w:pPr>
      <w:r>
        <w:rPr>
          <w:rFonts w:ascii="Times New Roman" w:hAnsi="Times New Roman"/>
          <w:b/>
          <w:sz w:val="24"/>
        </w:rPr>
        <w:t>6.1 Figure 1: Tier A Cross-Corpus Delta Tradeoff</w:t>
      </w:r>
    </w:p>
    <w:p>
      <w:pPr>
        <w:spacing w:line="240" w:lineRule="auto"/>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1_tier_a_cross_delta.png"/>
                    <pic:cNvPicPr/>
                  </pic:nvPicPr>
                  <pic:blipFill>
                    <a:blip r:embed="rId9"/>
                    <a:stretch>
                      <a:fillRect/>
                    </a:stretch>
                  </pic:blipFill>
                  <pic:spPr>
                    <a:xfrm>
                      <a:off x="0" y="0"/>
                      <a:ext cx="5303520" cy="2651760"/>
                    </a:xfrm>
                    <a:prstGeom prst="rect"/>
                  </pic:spPr>
                </pic:pic>
              </a:graphicData>
            </a:graphic>
          </wp:inline>
        </w:drawing>
      </w:r>
    </w:p>
    <w:p>
      <w:pPr>
        <w:spacing w:line="480" w:lineRule="auto" w:before="0" w:after="0"/>
        <w:ind w:firstLine="432"/>
        <w:jc w:val="both"/>
      </w:pPr>
      <w:r>
        <w:rPr>
          <w:rFonts w:ascii="Times New Roman" w:hAnsi="Times New Roman"/>
          <w:b w:val="0"/>
          <w:sz w:val="24"/>
        </w:rPr>
        <w:t>The cross-corpus mean deltas show the central tradeoff:</w:t>
      </w:r>
    </w:p>
    <w:p>
      <w:pPr>
        <w:spacing w:line="480" w:lineRule="auto" w:before="0" w:after="0"/>
        <w:ind w:firstLine="432"/>
        <w:jc w:val="both"/>
      </w:pPr>
      <w:r>
        <w:rPr>
          <w:rFonts w:ascii="Times New Roman" w:hAnsi="Times New Roman"/>
          <w:b w:val="0"/>
          <w:sz w:val="24"/>
        </w:rPr>
        <w:t>k3 gives the largest average reduction in context_hallucination; k8_cot gives the largest average gain in answer_correctness; These same two presets move in opposite directions on grounding vs correctness, indicating no single global optimum.</w:t>
      </w:r>
    </w:p>
    <w:p>
      <w:pPr>
        <w:spacing w:line="480" w:lineRule="auto" w:before="0" w:after="0"/>
        <w:jc w:val="left"/>
      </w:pPr>
      <w:r>
        <w:rPr>
          <w:rFonts w:ascii="Times New Roman" w:hAnsi="Times New Roman"/>
          <w:b/>
          <w:sz w:val="24"/>
        </w:rPr>
        <w:t>6.2 Figure 2: Genre Contrast at Baseline</w:t>
      </w:r>
    </w:p>
    <w:p>
      <w:pPr>
        <w:spacing w:line="240" w:lineRule="auto"/>
        <w:jc w:val="center"/>
      </w:pPr>
      <w:r>
        <w:drawing>
          <wp:inline xmlns:a="http://schemas.openxmlformats.org/drawingml/2006/main" xmlns:pic="http://schemas.openxmlformats.org/drawingml/2006/picture">
            <wp:extent cx="5303520" cy="2994929"/>
            <wp:docPr id="2" name="Picture 2"/>
            <wp:cNvGraphicFramePr>
              <a:graphicFrameLocks noChangeAspect="1"/>
            </wp:cNvGraphicFramePr>
            <a:graphic>
              <a:graphicData uri="http://schemas.openxmlformats.org/drawingml/2006/picture">
                <pic:pic>
                  <pic:nvPicPr>
                    <pic:cNvPr id="0" name="fig2_baseline_genre_contrast.png"/>
                    <pic:cNvPicPr/>
                  </pic:nvPicPr>
                  <pic:blipFill>
                    <a:blip r:embed="rId10"/>
                    <a:stretch>
                      <a:fillRect/>
                    </a:stretch>
                  </pic:blipFill>
                  <pic:spPr>
                    <a:xfrm>
                      <a:off x="0" y="0"/>
                      <a:ext cx="5303520" cy="2994929"/>
                    </a:xfrm>
                    <a:prstGeom prst="rect"/>
                  </pic:spPr>
                </pic:pic>
              </a:graphicData>
            </a:graphic>
          </wp:inline>
        </w:drawing>
      </w:r>
    </w:p>
    <w:p>
      <w:pPr>
        <w:spacing w:line="480" w:lineRule="auto" w:before="0" w:after="0"/>
        <w:ind w:firstLine="432"/>
        <w:jc w:val="both"/>
      </w:pPr>
      <w:r>
        <w:rPr>
          <w:rFonts w:ascii="Times New Roman" w:hAnsi="Times New Roman"/>
          <w:b w:val="0"/>
          <w:sz w:val="24"/>
        </w:rPr>
        <w:t>At baseline:</w:t>
      </w:r>
    </w:p>
    <w:p>
      <w:pPr>
        <w:spacing w:line="480" w:lineRule="auto" w:before="0" w:after="0"/>
        <w:ind w:firstLine="432"/>
        <w:jc w:val="both"/>
      </w:pPr>
      <w:r>
        <w:rPr>
          <w:rFonts w:ascii="Times New Roman" w:hAnsi="Times New Roman"/>
          <w:b w:val="0"/>
          <w:sz w:val="24"/>
        </w:rPr>
        <w:t>Finance corpora have higher retrieval hit rate (recall_at_5 column, operationally top-k hit); Healthcare labels show a different error profile despite similar architecture.</w:t>
      </w:r>
    </w:p>
    <w:p>
      <w:pPr>
        <w:spacing w:line="480" w:lineRule="auto" w:before="0" w:after="0"/>
        <w:ind w:firstLine="432"/>
        <w:jc w:val="both"/>
      </w:pPr>
      <w:r>
        <w:rPr>
          <w:rFonts w:ascii="Times New Roman" w:hAnsi="Times New Roman"/>
          <w:b w:val="0"/>
          <w:sz w:val="24"/>
        </w:rPr>
        <w:t>This supports genre-specific tuning instead of one shared preset.</w:t>
      </w:r>
    </w:p>
    <w:p>
      <w:pPr>
        <w:spacing w:line="480" w:lineRule="auto" w:before="0" w:after="0"/>
        <w:jc w:val="left"/>
      </w:pPr>
      <w:r>
        <w:rPr>
          <w:rFonts w:ascii="Times New Roman" w:hAnsi="Times New Roman"/>
          <w:b/>
          <w:sz w:val="24"/>
        </w:rPr>
        <w:t>6.3 Figure 3: Tier A Correctness Heatmap</w:t>
      </w:r>
    </w:p>
    <w:p>
      <w:pPr>
        <w:spacing w:line="240" w:lineRule="auto"/>
        <w:jc w:val="center"/>
      </w:pPr>
      <w:r>
        <w:drawing>
          <wp:inline xmlns:a="http://schemas.openxmlformats.org/drawingml/2006/main" xmlns:pic="http://schemas.openxmlformats.org/drawingml/2006/picture">
            <wp:extent cx="5303520" cy="1697126"/>
            <wp:docPr id="3" name="Picture 3"/>
            <wp:cNvGraphicFramePr>
              <a:graphicFrameLocks noChangeAspect="1"/>
            </wp:cNvGraphicFramePr>
            <a:graphic>
              <a:graphicData uri="http://schemas.openxmlformats.org/drawingml/2006/picture">
                <pic:pic>
                  <pic:nvPicPr>
                    <pic:cNvPr id="0" name="fig3_tier_a_correctness_heatmap.png"/>
                    <pic:cNvPicPr/>
                  </pic:nvPicPr>
                  <pic:blipFill>
                    <a:blip r:embed="rId11"/>
                    <a:stretch>
                      <a:fillRect/>
                    </a:stretch>
                  </pic:blipFill>
                  <pic:spPr>
                    <a:xfrm>
                      <a:off x="0" y="0"/>
                      <a:ext cx="5303520" cy="1697126"/>
                    </a:xfrm>
                    <a:prstGeom prst="rect"/>
                  </pic:spPr>
                </pic:pic>
              </a:graphicData>
            </a:graphic>
          </wp:inline>
        </w:drawing>
      </w:r>
    </w:p>
    <w:p>
      <w:pPr>
        <w:spacing w:line="480" w:lineRule="auto" w:before="0" w:after="0"/>
        <w:ind w:firstLine="432"/>
        <w:jc w:val="both"/>
      </w:pPr>
      <w:r>
        <w:rPr>
          <w:rFonts w:ascii="Times New Roman" w:hAnsi="Times New Roman"/>
          <w:b w:val="0"/>
          <w:sz w:val="24"/>
        </w:rPr>
        <w:t>Correctness varies substantially across experiment and genre combinations, with stronger gains in some FDA-label conditions (notably retrieval-depth + CoT variants) and less consistent gains in finance.</w:t>
      </w:r>
    </w:p>
    <w:p>
      <w:pPr>
        <w:spacing w:line="480" w:lineRule="auto" w:before="0" w:after="0"/>
        <w:jc w:val="left"/>
      </w:pPr>
      <w:r>
        <w:rPr>
          <w:rFonts w:ascii="Times New Roman" w:hAnsi="Times New Roman"/>
          <w:b/>
          <w:sz w:val="24"/>
        </w:rPr>
        <w:t>6.4 Figure 4 and Figure 5: Tier B Chunking Profiles</w:t>
      </w:r>
    </w:p>
    <w:p>
      <w:pPr>
        <w:spacing w:line="240" w:lineRule="auto"/>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fig4_tier_b_context_by_chunking.png"/>
                    <pic:cNvPicPr/>
                  </pic:nvPicPr>
                  <pic:blipFill>
                    <a:blip r:embed="rId12"/>
                    <a:stretch>
                      <a:fillRect/>
                    </a:stretch>
                  </pic:blipFill>
                  <pic:spPr>
                    <a:xfrm>
                      <a:off x="0" y="0"/>
                      <a:ext cx="5303520" cy="2828544"/>
                    </a:xfrm>
                    <a:prstGeom prst="rect"/>
                  </pic:spPr>
                </pic:pic>
              </a:graphicData>
            </a:graphic>
          </wp:inline>
        </w:drawing>
      </w:r>
    </w:p>
    <w:p>
      <w:pPr>
        <w:spacing w:line="240" w:lineRule="auto"/>
        <w:jc w:val="center"/>
      </w:pPr>
      <w:r>
        <w:drawing>
          <wp:inline xmlns:a="http://schemas.openxmlformats.org/drawingml/2006/main" xmlns:pic="http://schemas.openxmlformats.org/drawingml/2006/picture">
            <wp:extent cx="5303520" cy="2828544"/>
            <wp:docPr id="5" name="Picture 5"/>
            <wp:cNvGraphicFramePr>
              <a:graphicFrameLocks noChangeAspect="1"/>
            </wp:cNvGraphicFramePr>
            <a:graphic>
              <a:graphicData uri="http://schemas.openxmlformats.org/drawingml/2006/picture">
                <pic:pic>
                  <pic:nvPicPr>
                    <pic:cNvPr id="0" name="fig5_tier_b_correctness_by_chunking.png"/>
                    <pic:cNvPicPr/>
                  </pic:nvPicPr>
                  <pic:blipFill>
                    <a:blip r:embed="rId13"/>
                    <a:stretch>
                      <a:fillRect/>
                    </a:stretch>
                  </pic:blipFill>
                  <pic:spPr>
                    <a:xfrm>
                      <a:off x="0" y="0"/>
                      <a:ext cx="5303520" cy="2828544"/>
                    </a:xfrm>
                    <a:prstGeom prst="rect"/>
                  </pic:spPr>
                </pic:pic>
              </a:graphicData>
            </a:graphic>
          </wp:inline>
        </w:drawing>
      </w:r>
    </w:p>
    <w:p>
      <w:pPr>
        <w:spacing w:line="480" w:lineRule="auto" w:before="0" w:after="0"/>
        <w:ind w:firstLine="432"/>
        <w:jc w:val="both"/>
      </w:pPr>
      <w:r>
        <w:rPr>
          <w:rFonts w:ascii="Times New Roman" w:hAnsi="Times New Roman"/>
          <w:b w:val="0"/>
          <w:sz w:val="24"/>
        </w:rPr>
        <w:t>Tier B trends indicate that chunking can materially reshape behavior. In finance, some presets improve correctness while preserving low hallucination rates; in FDA labels, deep-header/fine settings can reduce correctness relative to coarse chunking in this sample.</w:t>
      </w:r>
    </w:p>
    <w:p>
      <w:pPr>
        <w:spacing w:line="480" w:lineRule="auto" w:before="0" w:after="0"/>
        <w:jc w:val="left"/>
      </w:pPr>
      <w:r>
        <w:rPr>
          <w:rFonts w:ascii="Times New Roman" w:hAnsi="Times New Roman"/>
          <w:b/>
          <w:sz w:val="24"/>
        </w:rPr>
        <w:t>6.5 Figure 6: Per-Corpus Delta Variability</w:t>
      </w:r>
    </w:p>
    <w:p>
      <w:pPr>
        <w:spacing w:line="240" w:lineRule="auto"/>
        <w:jc w:val="center"/>
      </w:pPr>
      <w:r>
        <w:drawing>
          <wp:inline xmlns:a="http://schemas.openxmlformats.org/drawingml/2006/main" xmlns:pic="http://schemas.openxmlformats.org/drawingml/2006/picture">
            <wp:extent cx="5303520" cy="2209800"/>
            <wp:docPr id="6" name="Picture 6"/>
            <wp:cNvGraphicFramePr>
              <a:graphicFrameLocks noChangeAspect="1"/>
            </wp:cNvGraphicFramePr>
            <a:graphic>
              <a:graphicData uri="http://schemas.openxmlformats.org/drawingml/2006/picture">
                <pic:pic>
                  <pic:nvPicPr>
                    <pic:cNvPr id="0" name="fig6_per_corpus_deltas.png"/>
                    <pic:cNvPicPr/>
                  </pic:nvPicPr>
                  <pic:blipFill>
                    <a:blip r:embed="rId14"/>
                    <a:stretch>
                      <a:fillRect/>
                    </a:stretch>
                  </pic:blipFill>
                  <pic:spPr>
                    <a:xfrm>
                      <a:off x="0" y="0"/>
                      <a:ext cx="5303520" cy="2209800"/>
                    </a:xfrm>
                    <a:prstGeom prst="rect"/>
                  </pic:spPr>
                </pic:pic>
              </a:graphicData>
            </a:graphic>
          </wp:inline>
        </w:drawing>
      </w:r>
    </w:p>
    <w:p>
      <w:pPr>
        <w:spacing w:line="480" w:lineRule="auto" w:before="0" w:after="0"/>
        <w:ind w:firstLine="432"/>
        <w:jc w:val="both"/>
      </w:pPr>
      <w:r>
        <w:rPr>
          <w:rFonts w:ascii="Times New Roman" w:hAnsi="Times New Roman"/>
          <w:b w:val="0"/>
          <w:sz w:val="24"/>
        </w:rPr>
        <w:t>Per-corpus lines reveal heterogeneity hidden by cross-corpus means. Some presets strongly improve one corpus while degrading another, reinforcing the need for domain-specific calibration and confidence intervals at larger sample sizes.</w:t>
      </w:r>
    </w:p>
    <w:p>
      <w:pPr>
        <w:spacing w:line="480" w:lineRule="auto" w:before="0" w:after="0"/>
        <w:jc w:val="left"/>
      </w:pPr>
      <w:r>
        <w:rPr>
          <w:rFonts w:ascii="Times New Roman" w:hAnsi="Times New Roman"/>
          <w:b/>
          <w:sz w:val="24"/>
        </w:rPr>
        <w:t>VII. Core Quantitative Tables</w:t>
      </w:r>
    </w:p>
    <w:p>
      <w:pPr>
        <w:spacing w:line="480" w:lineRule="auto" w:before="0" w:after="0"/>
        <w:jc w:val="left"/>
      </w:pPr>
      <w:r>
        <w:rPr>
          <w:rFonts w:ascii="Times New Roman" w:hAnsi="Times New Roman"/>
          <w:b/>
          <w:sz w:val="24"/>
        </w:rPr>
        <w:t>7.1 Tier A Pooled by Genre (Selected Metrics)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76" w:lineRule="auto" w:after="0" w:before="0"/>
            </w:pPr>
            <w:r>
              <w:rPr>
                <w:rFonts w:ascii="Times New Roman" w:hAnsi="Times New Roman"/>
                <w:b/>
                <w:sz w:val="21"/>
              </w:rPr>
              <w:t>genre</w:t>
            </w:r>
          </w:p>
        </w:tc>
        <w:tc>
          <w:tcPr>
            <w:tcW w:type="dxa" w:w="1872"/>
          </w:tcPr>
          <w:p>
            <w:pPr>
              <w:spacing w:line="276" w:lineRule="auto" w:after="0" w:before="0"/>
            </w:pPr>
            <w:r>
              <w:rPr>
                <w:rFonts w:ascii="Times New Roman" w:hAnsi="Times New Roman"/>
                <w:b/>
                <w:sz w:val="21"/>
              </w:rPr>
              <w:t>experiment</w:t>
            </w:r>
          </w:p>
        </w:tc>
        <w:tc>
          <w:tcPr>
            <w:tcW w:type="dxa" w:w="1872"/>
          </w:tcPr>
          <w:p>
            <w:pPr>
              <w:spacing w:line="276" w:lineRule="auto" w:after="0" w:before="0"/>
            </w:pPr>
            <w:r>
              <w:rPr>
                <w:rFonts w:ascii="Times New Roman" w:hAnsi="Times New Roman"/>
                <w:b/>
                <w:sz w:val="21"/>
              </w:rPr>
              <w:t>recall_at_5</w:t>
            </w:r>
          </w:p>
        </w:tc>
        <w:tc>
          <w:tcPr>
            <w:tcW w:type="dxa" w:w="1872"/>
          </w:tcPr>
          <w:p>
            <w:pPr>
              <w:spacing w:line="276" w:lineRule="auto" w:after="0" w:before="0"/>
            </w:pPr>
            <w:r>
              <w:rPr>
                <w:rFonts w:ascii="Times New Roman" w:hAnsi="Times New Roman"/>
                <w:b/>
                <w:sz w:val="21"/>
              </w:rPr>
              <w:t>context_hallucination</w:t>
            </w:r>
          </w:p>
        </w:tc>
        <w:tc>
          <w:tcPr>
            <w:tcW w:type="dxa" w:w="1872"/>
          </w:tcPr>
          <w:p>
            <w:pPr>
              <w:spacing w:line="276" w:lineRule="auto" w:after="0" w:before="0"/>
            </w:pPr>
            <w:r>
              <w:rPr>
                <w:rFonts w:ascii="Times New Roman" w:hAnsi="Times New Roman"/>
                <w:b/>
                <w:sz w:val="21"/>
              </w:rPr>
              <w:t>answer_correctness</w:t>
            </w:r>
          </w:p>
        </w:tc>
      </w:tr>
      <w:tr>
        <w:tc>
          <w:tcPr>
            <w:tcW w:type="dxa" w:w="1872"/>
          </w:tcPr>
          <w:p>
            <w:pPr>
              <w:spacing w:line="276" w:lineRule="auto" w:after="0" w:before="0"/>
            </w:pPr>
            <w:r>
              <w:rPr>
                <w:rFonts w:ascii="Times New Roman" w:hAnsi="Times New Roman"/>
                <w:sz w:val="21"/>
              </w:rPr>
              <w:t>fda_label</w:t>
            </w:r>
          </w:p>
        </w:tc>
        <w:tc>
          <w:tcPr>
            <w:tcW w:type="dxa" w:w="1872"/>
          </w:tcPr>
          <w:p>
            <w:pPr>
              <w:spacing w:line="276" w:lineRule="auto" w:after="0" w:before="0"/>
            </w:pPr>
            <w:r>
              <w:rPr>
                <w:rFonts w:ascii="Times New Roman" w:hAnsi="Times New Roman"/>
                <w:sz w:val="21"/>
              </w:rPr>
              <w:t>baseline</w:t>
            </w:r>
          </w:p>
        </w:tc>
        <w:tc>
          <w:tcPr>
            <w:tcW w:type="dxa" w:w="1872"/>
          </w:tcPr>
          <w:p>
            <w:pPr>
              <w:spacing w:line="276" w:lineRule="auto" w:after="0" w:before="0"/>
            </w:pPr>
            <w:r>
              <w:rPr>
                <w:rFonts w:ascii="Times New Roman" w:hAnsi="Times New Roman"/>
                <w:sz w:val="21"/>
              </w:rPr>
              <w:t>0.65</w:t>
            </w:r>
          </w:p>
        </w:tc>
        <w:tc>
          <w:tcPr>
            <w:tcW w:type="dxa" w:w="1872"/>
          </w:tcPr>
          <w:p>
            <w:pPr>
              <w:spacing w:line="276" w:lineRule="auto" w:after="0" w:before="0"/>
            </w:pPr>
            <w:r>
              <w:rPr>
                <w:rFonts w:ascii="Times New Roman" w:hAnsi="Times New Roman"/>
                <w:sz w:val="21"/>
              </w:rPr>
              <w:t>0.10</w:t>
            </w:r>
          </w:p>
        </w:tc>
        <w:tc>
          <w:tcPr>
            <w:tcW w:type="dxa" w:w="1872"/>
          </w:tcPr>
          <w:p>
            <w:pPr>
              <w:spacing w:line="276" w:lineRule="auto" w:after="0" w:before="0"/>
            </w:pPr>
            <w:r>
              <w:rPr>
                <w:rFonts w:ascii="Times New Roman" w:hAnsi="Times New Roman"/>
                <w:sz w:val="21"/>
              </w:rPr>
              <w:t>0.6682</w:t>
            </w:r>
          </w:p>
        </w:tc>
      </w:tr>
      <w:tr>
        <w:tc>
          <w:tcPr>
            <w:tcW w:type="dxa" w:w="1872"/>
          </w:tcPr>
          <w:p>
            <w:pPr>
              <w:spacing w:line="276" w:lineRule="auto" w:after="0" w:before="0"/>
            </w:pPr>
            <w:r>
              <w:rPr>
                <w:rFonts w:ascii="Times New Roman" w:hAnsi="Times New Roman"/>
                <w:sz w:val="21"/>
              </w:rPr>
              <w:t>fda_label</w:t>
            </w:r>
          </w:p>
        </w:tc>
        <w:tc>
          <w:tcPr>
            <w:tcW w:type="dxa" w:w="1872"/>
          </w:tcPr>
          <w:p>
            <w:pPr>
              <w:spacing w:line="276" w:lineRule="auto" w:after="0" w:before="0"/>
            </w:pPr>
            <w:r>
              <w:rPr>
                <w:rFonts w:ascii="Times New Roman" w:hAnsi="Times New Roman"/>
                <w:sz w:val="21"/>
              </w:rPr>
              <w:t>baseline_cot</w:t>
            </w:r>
          </w:p>
        </w:tc>
        <w:tc>
          <w:tcPr>
            <w:tcW w:type="dxa" w:w="1872"/>
          </w:tcPr>
          <w:p>
            <w:pPr>
              <w:spacing w:line="276" w:lineRule="auto" w:after="0" w:before="0"/>
            </w:pPr>
            <w:r>
              <w:rPr>
                <w:rFonts w:ascii="Times New Roman" w:hAnsi="Times New Roman"/>
                <w:sz w:val="21"/>
              </w:rPr>
              <w:t>0.65</w:t>
            </w:r>
          </w:p>
        </w:tc>
        <w:tc>
          <w:tcPr>
            <w:tcW w:type="dxa" w:w="1872"/>
          </w:tcPr>
          <w:p>
            <w:pPr>
              <w:spacing w:line="276" w:lineRule="auto" w:after="0" w:before="0"/>
            </w:pPr>
            <w:r>
              <w:rPr>
                <w:rFonts w:ascii="Times New Roman" w:hAnsi="Times New Roman"/>
                <w:sz w:val="21"/>
              </w:rPr>
              <w:t>0.15</w:t>
            </w:r>
          </w:p>
        </w:tc>
        <w:tc>
          <w:tcPr>
            <w:tcW w:type="dxa" w:w="1872"/>
          </w:tcPr>
          <w:p>
            <w:pPr>
              <w:spacing w:line="276" w:lineRule="auto" w:after="0" w:before="0"/>
            </w:pPr>
            <w:r>
              <w:rPr>
                <w:rFonts w:ascii="Times New Roman" w:hAnsi="Times New Roman"/>
                <w:sz w:val="21"/>
              </w:rPr>
              <w:t>0.6701</w:t>
            </w:r>
          </w:p>
        </w:tc>
      </w:tr>
      <w:tr>
        <w:tc>
          <w:tcPr>
            <w:tcW w:type="dxa" w:w="1872"/>
          </w:tcPr>
          <w:p>
            <w:pPr>
              <w:spacing w:line="276" w:lineRule="auto" w:after="0" w:before="0"/>
            </w:pPr>
            <w:r>
              <w:rPr>
                <w:rFonts w:ascii="Times New Roman" w:hAnsi="Times New Roman"/>
                <w:sz w:val="21"/>
              </w:rPr>
              <w:t>fda_label</w:t>
            </w:r>
          </w:p>
        </w:tc>
        <w:tc>
          <w:tcPr>
            <w:tcW w:type="dxa" w:w="1872"/>
          </w:tcPr>
          <w:p>
            <w:pPr>
              <w:spacing w:line="276" w:lineRule="auto" w:after="0" w:before="0"/>
            </w:pPr>
            <w:r>
              <w:rPr>
                <w:rFonts w:ascii="Times New Roman" w:hAnsi="Times New Roman"/>
                <w:sz w:val="21"/>
              </w:rPr>
              <w:t>baseline_strict_cite</w:t>
            </w:r>
          </w:p>
        </w:tc>
        <w:tc>
          <w:tcPr>
            <w:tcW w:type="dxa" w:w="1872"/>
          </w:tcPr>
          <w:p>
            <w:pPr>
              <w:spacing w:line="276" w:lineRule="auto" w:after="0" w:before="0"/>
            </w:pPr>
            <w:r>
              <w:rPr>
                <w:rFonts w:ascii="Times New Roman" w:hAnsi="Times New Roman"/>
                <w:sz w:val="21"/>
              </w:rPr>
              <w:t>0.65</w:t>
            </w:r>
          </w:p>
        </w:tc>
        <w:tc>
          <w:tcPr>
            <w:tcW w:type="dxa" w:w="1872"/>
          </w:tcPr>
          <w:p>
            <w:pPr>
              <w:spacing w:line="276" w:lineRule="auto" w:after="0" w:before="0"/>
            </w:pPr>
            <w:r>
              <w:rPr>
                <w:rFonts w:ascii="Times New Roman" w:hAnsi="Times New Roman"/>
                <w:sz w:val="21"/>
              </w:rPr>
              <w:t>0.10</w:t>
            </w:r>
          </w:p>
        </w:tc>
        <w:tc>
          <w:tcPr>
            <w:tcW w:type="dxa" w:w="1872"/>
          </w:tcPr>
          <w:p>
            <w:pPr>
              <w:spacing w:line="276" w:lineRule="auto" w:after="0" w:before="0"/>
            </w:pPr>
            <w:r>
              <w:rPr>
                <w:rFonts w:ascii="Times New Roman" w:hAnsi="Times New Roman"/>
                <w:sz w:val="21"/>
              </w:rPr>
              <w:t>0.6230</w:t>
            </w:r>
          </w:p>
        </w:tc>
      </w:tr>
      <w:tr>
        <w:tc>
          <w:tcPr>
            <w:tcW w:type="dxa" w:w="1872"/>
          </w:tcPr>
          <w:p>
            <w:pPr>
              <w:spacing w:line="276" w:lineRule="auto" w:after="0" w:before="0"/>
            </w:pPr>
            <w:r>
              <w:rPr>
                <w:rFonts w:ascii="Times New Roman" w:hAnsi="Times New Roman"/>
                <w:sz w:val="21"/>
              </w:rPr>
              <w:t>fda_label</w:t>
            </w:r>
          </w:p>
        </w:tc>
        <w:tc>
          <w:tcPr>
            <w:tcW w:type="dxa" w:w="1872"/>
          </w:tcPr>
          <w:p>
            <w:pPr>
              <w:spacing w:line="276" w:lineRule="auto" w:after="0" w:before="0"/>
            </w:pPr>
            <w:r>
              <w:rPr>
                <w:rFonts w:ascii="Times New Roman" w:hAnsi="Times New Roman"/>
                <w:sz w:val="21"/>
              </w:rPr>
              <w:t>k10</w:t>
            </w:r>
          </w:p>
        </w:tc>
        <w:tc>
          <w:tcPr>
            <w:tcW w:type="dxa" w:w="1872"/>
          </w:tcPr>
          <w:p>
            <w:pPr>
              <w:spacing w:line="276" w:lineRule="auto" w:after="0" w:before="0"/>
            </w:pPr>
            <w:r>
              <w:rPr>
                <w:rFonts w:ascii="Times New Roman" w:hAnsi="Times New Roman"/>
                <w:sz w:val="21"/>
              </w:rPr>
              <w:t>0.75</w:t>
            </w:r>
          </w:p>
        </w:tc>
        <w:tc>
          <w:tcPr>
            <w:tcW w:type="dxa" w:w="1872"/>
          </w:tcPr>
          <w:p>
            <w:pPr>
              <w:spacing w:line="276" w:lineRule="auto" w:after="0" w:before="0"/>
            </w:pPr>
            <w:r>
              <w:rPr>
                <w:rFonts w:ascii="Times New Roman" w:hAnsi="Times New Roman"/>
                <w:sz w:val="21"/>
              </w:rPr>
              <w:t>0.1056</w:t>
            </w:r>
          </w:p>
        </w:tc>
        <w:tc>
          <w:tcPr>
            <w:tcW w:type="dxa" w:w="1872"/>
          </w:tcPr>
          <w:p>
            <w:pPr>
              <w:spacing w:line="276" w:lineRule="auto" w:after="0" w:before="0"/>
            </w:pPr>
            <w:r>
              <w:rPr>
                <w:rFonts w:ascii="Times New Roman" w:hAnsi="Times New Roman"/>
                <w:sz w:val="21"/>
              </w:rPr>
              <w:t>0.7039</w:t>
            </w:r>
          </w:p>
        </w:tc>
      </w:tr>
      <w:tr>
        <w:tc>
          <w:tcPr>
            <w:tcW w:type="dxa" w:w="1872"/>
          </w:tcPr>
          <w:p>
            <w:pPr>
              <w:spacing w:line="276" w:lineRule="auto" w:after="0" w:before="0"/>
            </w:pPr>
            <w:r>
              <w:rPr>
                <w:rFonts w:ascii="Times New Roman" w:hAnsi="Times New Roman"/>
                <w:sz w:val="21"/>
              </w:rPr>
              <w:t>fda_label</w:t>
            </w:r>
          </w:p>
        </w:tc>
        <w:tc>
          <w:tcPr>
            <w:tcW w:type="dxa" w:w="1872"/>
          </w:tcPr>
          <w:p>
            <w:pPr>
              <w:spacing w:line="276" w:lineRule="auto" w:after="0" w:before="0"/>
            </w:pPr>
            <w:r>
              <w:rPr>
                <w:rFonts w:ascii="Times New Roman" w:hAnsi="Times New Roman"/>
                <w:sz w:val="21"/>
              </w:rPr>
              <w:t>k3</w:t>
            </w:r>
          </w:p>
        </w:tc>
        <w:tc>
          <w:tcPr>
            <w:tcW w:type="dxa" w:w="1872"/>
          </w:tcPr>
          <w:p>
            <w:pPr>
              <w:spacing w:line="276" w:lineRule="auto" w:after="0" w:before="0"/>
            </w:pPr>
            <w:r>
              <w:rPr>
                <w:rFonts w:ascii="Times New Roman" w:hAnsi="Times New Roman"/>
                <w:sz w:val="21"/>
              </w:rPr>
              <w:t>0.65</w:t>
            </w:r>
          </w:p>
        </w:tc>
        <w:tc>
          <w:tcPr>
            <w:tcW w:type="dxa" w:w="1872"/>
          </w:tcPr>
          <w:p>
            <w:pPr>
              <w:spacing w:line="276" w:lineRule="auto" w:after="0" w:before="0"/>
            </w:pPr>
            <w:r>
              <w:rPr>
                <w:rFonts w:ascii="Times New Roman" w:hAnsi="Times New Roman"/>
                <w:sz w:val="21"/>
              </w:rPr>
              <w:t>0.00</w:t>
            </w:r>
          </w:p>
        </w:tc>
        <w:tc>
          <w:tcPr>
            <w:tcW w:type="dxa" w:w="1872"/>
          </w:tcPr>
          <w:p>
            <w:pPr>
              <w:spacing w:line="276" w:lineRule="auto" w:after="0" w:before="0"/>
            </w:pPr>
            <w:r>
              <w:rPr>
                <w:rFonts w:ascii="Times New Roman" w:hAnsi="Times New Roman"/>
                <w:sz w:val="21"/>
              </w:rPr>
              <w:t>0.6191</w:t>
            </w:r>
          </w:p>
        </w:tc>
      </w:tr>
      <w:tr>
        <w:tc>
          <w:tcPr>
            <w:tcW w:type="dxa" w:w="1872"/>
          </w:tcPr>
          <w:p>
            <w:pPr>
              <w:spacing w:line="276" w:lineRule="auto" w:after="0" w:before="0"/>
            </w:pPr>
            <w:r>
              <w:rPr>
                <w:rFonts w:ascii="Times New Roman" w:hAnsi="Times New Roman"/>
                <w:sz w:val="21"/>
              </w:rPr>
              <w:t>fda_label</w:t>
            </w:r>
          </w:p>
        </w:tc>
        <w:tc>
          <w:tcPr>
            <w:tcW w:type="dxa" w:w="1872"/>
          </w:tcPr>
          <w:p>
            <w:pPr>
              <w:spacing w:line="276" w:lineRule="auto" w:after="0" w:before="0"/>
            </w:pPr>
            <w:r>
              <w:rPr>
                <w:rFonts w:ascii="Times New Roman" w:hAnsi="Times New Roman"/>
                <w:sz w:val="21"/>
              </w:rPr>
              <w:t>k8</w:t>
            </w:r>
          </w:p>
        </w:tc>
        <w:tc>
          <w:tcPr>
            <w:tcW w:type="dxa" w:w="1872"/>
          </w:tcPr>
          <w:p>
            <w:pPr>
              <w:spacing w:line="276" w:lineRule="auto" w:after="0" w:before="0"/>
            </w:pPr>
            <w:r>
              <w:rPr>
                <w:rFonts w:ascii="Times New Roman" w:hAnsi="Times New Roman"/>
                <w:sz w:val="21"/>
              </w:rPr>
              <w:t>0.75</w:t>
            </w:r>
          </w:p>
        </w:tc>
        <w:tc>
          <w:tcPr>
            <w:tcW w:type="dxa" w:w="1872"/>
          </w:tcPr>
          <w:p>
            <w:pPr>
              <w:spacing w:line="276" w:lineRule="auto" w:after="0" w:before="0"/>
            </w:pPr>
            <w:r>
              <w:rPr>
                <w:rFonts w:ascii="Times New Roman" w:hAnsi="Times New Roman"/>
                <w:sz w:val="21"/>
              </w:rPr>
              <w:t>0.15</w:t>
            </w:r>
          </w:p>
        </w:tc>
        <w:tc>
          <w:tcPr>
            <w:tcW w:type="dxa" w:w="1872"/>
          </w:tcPr>
          <w:p>
            <w:pPr>
              <w:spacing w:line="276" w:lineRule="auto" w:after="0" w:before="0"/>
            </w:pPr>
            <w:r>
              <w:rPr>
                <w:rFonts w:ascii="Times New Roman" w:hAnsi="Times New Roman"/>
                <w:sz w:val="21"/>
              </w:rPr>
              <w:t>0.7293</w:t>
            </w:r>
          </w:p>
        </w:tc>
      </w:tr>
      <w:tr>
        <w:tc>
          <w:tcPr>
            <w:tcW w:type="dxa" w:w="1872"/>
          </w:tcPr>
          <w:p>
            <w:pPr>
              <w:spacing w:line="276" w:lineRule="auto" w:after="0" w:before="0"/>
            </w:pPr>
            <w:r>
              <w:rPr>
                <w:rFonts w:ascii="Times New Roman" w:hAnsi="Times New Roman"/>
                <w:sz w:val="21"/>
              </w:rPr>
              <w:t>fda_label</w:t>
            </w:r>
          </w:p>
        </w:tc>
        <w:tc>
          <w:tcPr>
            <w:tcW w:type="dxa" w:w="1872"/>
          </w:tcPr>
          <w:p>
            <w:pPr>
              <w:spacing w:line="276" w:lineRule="auto" w:after="0" w:before="0"/>
            </w:pPr>
            <w:r>
              <w:rPr>
                <w:rFonts w:ascii="Times New Roman" w:hAnsi="Times New Roman"/>
                <w:sz w:val="21"/>
              </w:rPr>
              <w:t>k8_cot</w:t>
            </w:r>
          </w:p>
        </w:tc>
        <w:tc>
          <w:tcPr>
            <w:tcW w:type="dxa" w:w="1872"/>
          </w:tcPr>
          <w:p>
            <w:pPr>
              <w:spacing w:line="276" w:lineRule="auto" w:after="0" w:before="0"/>
            </w:pPr>
            <w:r>
              <w:rPr>
                <w:rFonts w:ascii="Times New Roman" w:hAnsi="Times New Roman"/>
                <w:sz w:val="21"/>
              </w:rPr>
              <w:t>0.75</w:t>
            </w:r>
          </w:p>
        </w:tc>
        <w:tc>
          <w:tcPr>
            <w:tcW w:type="dxa" w:w="1872"/>
          </w:tcPr>
          <w:p>
            <w:pPr>
              <w:spacing w:line="276" w:lineRule="auto" w:after="0" w:before="0"/>
            </w:pPr>
            <w:r>
              <w:rPr>
                <w:rFonts w:ascii="Times New Roman" w:hAnsi="Times New Roman"/>
                <w:sz w:val="21"/>
              </w:rPr>
              <w:t>0.15</w:t>
            </w:r>
          </w:p>
        </w:tc>
        <w:tc>
          <w:tcPr>
            <w:tcW w:type="dxa" w:w="1872"/>
          </w:tcPr>
          <w:p>
            <w:pPr>
              <w:spacing w:line="276" w:lineRule="auto" w:after="0" w:before="0"/>
            </w:pPr>
            <w:r>
              <w:rPr>
                <w:rFonts w:ascii="Times New Roman" w:hAnsi="Times New Roman"/>
                <w:sz w:val="21"/>
              </w:rPr>
              <w:t>0.7526</w:t>
            </w:r>
          </w:p>
        </w:tc>
      </w:tr>
      <w:tr>
        <w:tc>
          <w:tcPr>
            <w:tcW w:type="dxa" w:w="1872"/>
          </w:tcPr>
          <w:p>
            <w:pPr>
              <w:spacing w:line="276" w:lineRule="auto" w:after="0" w:before="0"/>
            </w:pPr>
            <w:r>
              <w:rPr>
                <w:rFonts w:ascii="Times New Roman" w:hAnsi="Times New Roman"/>
                <w:sz w:val="21"/>
              </w:rPr>
              <w:t>finance_10k</w:t>
            </w:r>
          </w:p>
        </w:tc>
        <w:tc>
          <w:tcPr>
            <w:tcW w:type="dxa" w:w="1872"/>
          </w:tcPr>
          <w:p>
            <w:pPr>
              <w:spacing w:line="276" w:lineRule="auto" w:after="0" w:before="0"/>
            </w:pPr>
            <w:r>
              <w:rPr>
                <w:rFonts w:ascii="Times New Roman" w:hAnsi="Times New Roman"/>
                <w:sz w:val="21"/>
              </w:rPr>
              <w:t>baseline</w:t>
            </w:r>
          </w:p>
        </w:tc>
        <w:tc>
          <w:tcPr>
            <w:tcW w:type="dxa" w:w="1872"/>
          </w:tcPr>
          <w:p>
            <w:pPr>
              <w:spacing w:line="276" w:lineRule="auto" w:after="0" w:before="0"/>
            </w:pPr>
            <w:r>
              <w:rPr>
                <w:rFonts w:ascii="Times New Roman" w:hAnsi="Times New Roman"/>
                <w:sz w:val="21"/>
              </w:rPr>
              <w:t>0.85</w:t>
            </w:r>
          </w:p>
        </w:tc>
        <w:tc>
          <w:tcPr>
            <w:tcW w:type="dxa" w:w="1872"/>
          </w:tcPr>
          <w:p>
            <w:pPr>
              <w:spacing w:line="276" w:lineRule="auto" w:after="0" w:before="0"/>
            </w:pPr>
            <w:r>
              <w:rPr>
                <w:rFonts w:ascii="Times New Roman" w:hAnsi="Times New Roman"/>
                <w:sz w:val="21"/>
              </w:rPr>
              <w:t>0.15</w:t>
            </w:r>
          </w:p>
        </w:tc>
        <w:tc>
          <w:tcPr>
            <w:tcW w:type="dxa" w:w="1872"/>
          </w:tcPr>
          <w:p>
            <w:pPr>
              <w:spacing w:line="276" w:lineRule="auto" w:after="0" w:before="0"/>
            </w:pPr>
            <w:r>
              <w:rPr>
                <w:rFonts w:ascii="Times New Roman" w:hAnsi="Times New Roman"/>
                <w:sz w:val="21"/>
              </w:rPr>
              <w:t>0.7169</w:t>
            </w:r>
          </w:p>
        </w:tc>
      </w:tr>
      <w:tr>
        <w:tc>
          <w:tcPr>
            <w:tcW w:type="dxa" w:w="1872"/>
          </w:tcPr>
          <w:p>
            <w:pPr>
              <w:spacing w:line="276" w:lineRule="auto" w:after="0" w:before="0"/>
            </w:pPr>
            <w:r>
              <w:rPr>
                <w:rFonts w:ascii="Times New Roman" w:hAnsi="Times New Roman"/>
                <w:sz w:val="21"/>
              </w:rPr>
              <w:t>finance_10k</w:t>
            </w:r>
          </w:p>
        </w:tc>
        <w:tc>
          <w:tcPr>
            <w:tcW w:type="dxa" w:w="1872"/>
          </w:tcPr>
          <w:p>
            <w:pPr>
              <w:spacing w:line="276" w:lineRule="auto" w:after="0" w:before="0"/>
            </w:pPr>
            <w:r>
              <w:rPr>
                <w:rFonts w:ascii="Times New Roman" w:hAnsi="Times New Roman"/>
                <w:sz w:val="21"/>
              </w:rPr>
              <w:t>baseline_cot</w:t>
            </w:r>
          </w:p>
        </w:tc>
        <w:tc>
          <w:tcPr>
            <w:tcW w:type="dxa" w:w="1872"/>
          </w:tcPr>
          <w:p>
            <w:pPr>
              <w:spacing w:line="276" w:lineRule="auto" w:after="0" w:before="0"/>
            </w:pPr>
            <w:r>
              <w:rPr>
                <w:rFonts w:ascii="Times New Roman" w:hAnsi="Times New Roman"/>
                <w:sz w:val="21"/>
              </w:rPr>
              <w:t>0.85</w:t>
            </w:r>
          </w:p>
        </w:tc>
        <w:tc>
          <w:tcPr>
            <w:tcW w:type="dxa" w:w="1872"/>
          </w:tcPr>
          <w:p>
            <w:pPr>
              <w:spacing w:line="276" w:lineRule="auto" w:after="0" w:before="0"/>
            </w:pPr>
            <w:r>
              <w:rPr>
                <w:rFonts w:ascii="Times New Roman" w:hAnsi="Times New Roman"/>
                <w:sz w:val="21"/>
              </w:rPr>
              <w:t>0.10</w:t>
            </w:r>
          </w:p>
        </w:tc>
        <w:tc>
          <w:tcPr>
            <w:tcW w:type="dxa" w:w="1872"/>
          </w:tcPr>
          <w:p>
            <w:pPr>
              <w:spacing w:line="276" w:lineRule="auto" w:after="0" w:before="0"/>
            </w:pPr>
            <w:r>
              <w:rPr>
                <w:rFonts w:ascii="Times New Roman" w:hAnsi="Times New Roman"/>
                <w:sz w:val="21"/>
              </w:rPr>
              <w:t>0.6831</w:t>
            </w:r>
          </w:p>
        </w:tc>
      </w:tr>
      <w:tr>
        <w:tc>
          <w:tcPr>
            <w:tcW w:type="dxa" w:w="1872"/>
          </w:tcPr>
          <w:p>
            <w:pPr>
              <w:spacing w:line="276" w:lineRule="auto" w:after="0" w:before="0"/>
            </w:pPr>
            <w:r>
              <w:rPr>
                <w:rFonts w:ascii="Times New Roman" w:hAnsi="Times New Roman"/>
                <w:sz w:val="21"/>
              </w:rPr>
              <w:t>finance_10k</w:t>
            </w:r>
          </w:p>
        </w:tc>
        <w:tc>
          <w:tcPr>
            <w:tcW w:type="dxa" w:w="1872"/>
          </w:tcPr>
          <w:p>
            <w:pPr>
              <w:spacing w:line="276" w:lineRule="auto" w:after="0" w:before="0"/>
            </w:pPr>
            <w:r>
              <w:rPr>
                <w:rFonts w:ascii="Times New Roman" w:hAnsi="Times New Roman"/>
                <w:sz w:val="21"/>
              </w:rPr>
              <w:t>baseline_strict_cite</w:t>
            </w:r>
          </w:p>
        </w:tc>
        <w:tc>
          <w:tcPr>
            <w:tcW w:type="dxa" w:w="1872"/>
          </w:tcPr>
          <w:p>
            <w:pPr>
              <w:spacing w:line="276" w:lineRule="auto" w:after="0" w:before="0"/>
            </w:pPr>
            <w:r>
              <w:rPr>
                <w:rFonts w:ascii="Times New Roman" w:hAnsi="Times New Roman"/>
                <w:sz w:val="21"/>
              </w:rPr>
              <w:t>0.85</w:t>
            </w:r>
          </w:p>
        </w:tc>
        <w:tc>
          <w:tcPr>
            <w:tcW w:type="dxa" w:w="1872"/>
          </w:tcPr>
          <w:p>
            <w:pPr>
              <w:spacing w:line="276" w:lineRule="auto" w:after="0" w:before="0"/>
            </w:pPr>
            <w:r>
              <w:rPr>
                <w:rFonts w:ascii="Times New Roman" w:hAnsi="Times New Roman"/>
                <w:sz w:val="21"/>
              </w:rPr>
              <w:t>0.15</w:t>
            </w:r>
          </w:p>
        </w:tc>
        <w:tc>
          <w:tcPr>
            <w:tcW w:type="dxa" w:w="1872"/>
          </w:tcPr>
          <w:p>
            <w:pPr>
              <w:spacing w:line="276" w:lineRule="auto" w:after="0" w:before="0"/>
            </w:pPr>
            <w:r>
              <w:rPr>
                <w:rFonts w:ascii="Times New Roman" w:hAnsi="Times New Roman"/>
                <w:sz w:val="21"/>
              </w:rPr>
              <w:t>0.7139</w:t>
            </w:r>
          </w:p>
        </w:tc>
      </w:tr>
      <w:tr>
        <w:tc>
          <w:tcPr>
            <w:tcW w:type="dxa" w:w="1872"/>
          </w:tcPr>
          <w:p>
            <w:pPr>
              <w:spacing w:line="276" w:lineRule="auto" w:after="0" w:before="0"/>
            </w:pPr>
            <w:r>
              <w:rPr>
                <w:rFonts w:ascii="Times New Roman" w:hAnsi="Times New Roman"/>
                <w:sz w:val="21"/>
              </w:rPr>
              <w:t>finance_10k</w:t>
            </w:r>
          </w:p>
        </w:tc>
        <w:tc>
          <w:tcPr>
            <w:tcW w:type="dxa" w:w="1872"/>
          </w:tcPr>
          <w:p>
            <w:pPr>
              <w:spacing w:line="276" w:lineRule="auto" w:after="0" w:before="0"/>
            </w:pPr>
            <w:r>
              <w:rPr>
                <w:rFonts w:ascii="Times New Roman" w:hAnsi="Times New Roman"/>
                <w:sz w:val="21"/>
              </w:rPr>
              <w:t>k10</w:t>
            </w:r>
          </w:p>
        </w:tc>
        <w:tc>
          <w:tcPr>
            <w:tcW w:type="dxa" w:w="1872"/>
          </w:tcPr>
          <w:p>
            <w:pPr>
              <w:spacing w:line="276" w:lineRule="auto" w:after="0" w:before="0"/>
            </w:pPr>
            <w:r>
              <w:rPr>
                <w:rFonts w:ascii="Times New Roman" w:hAnsi="Times New Roman"/>
                <w:sz w:val="21"/>
              </w:rPr>
              <w:t>0.90</w:t>
            </w:r>
          </w:p>
        </w:tc>
        <w:tc>
          <w:tcPr>
            <w:tcW w:type="dxa" w:w="1872"/>
          </w:tcPr>
          <w:p>
            <w:pPr>
              <w:spacing w:line="276" w:lineRule="auto" w:after="0" w:before="0"/>
            </w:pPr>
            <w:r>
              <w:rPr>
                <w:rFonts w:ascii="Times New Roman" w:hAnsi="Times New Roman"/>
                <w:sz w:val="21"/>
              </w:rPr>
              <w:t>0.10</w:t>
            </w:r>
          </w:p>
        </w:tc>
        <w:tc>
          <w:tcPr>
            <w:tcW w:type="dxa" w:w="1872"/>
          </w:tcPr>
          <w:p>
            <w:pPr>
              <w:spacing w:line="276" w:lineRule="auto" w:after="0" w:before="0"/>
            </w:pPr>
            <w:r>
              <w:rPr>
                <w:rFonts w:ascii="Times New Roman" w:hAnsi="Times New Roman"/>
                <w:sz w:val="21"/>
              </w:rPr>
              <w:t>0.7126</w:t>
            </w:r>
          </w:p>
        </w:tc>
      </w:tr>
      <w:tr>
        <w:tc>
          <w:tcPr>
            <w:tcW w:type="dxa" w:w="1872"/>
          </w:tcPr>
          <w:p>
            <w:pPr>
              <w:spacing w:line="276" w:lineRule="auto" w:after="0" w:before="0"/>
            </w:pPr>
            <w:r>
              <w:rPr>
                <w:rFonts w:ascii="Times New Roman" w:hAnsi="Times New Roman"/>
                <w:sz w:val="21"/>
              </w:rPr>
              <w:t>finance_10k</w:t>
            </w:r>
          </w:p>
        </w:tc>
        <w:tc>
          <w:tcPr>
            <w:tcW w:type="dxa" w:w="1872"/>
          </w:tcPr>
          <w:p>
            <w:pPr>
              <w:spacing w:line="276" w:lineRule="auto" w:after="0" w:before="0"/>
            </w:pPr>
            <w:r>
              <w:rPr>
                <w:rFonts w:ascii="Times New Roman" w:hAnsi="Times New Roman"/>
                <w:sz w:val="21"/>
              </w:rPr>
              <w:t>k3</w:t>
            </w:r>
          </w:p>
        </w:tc>
        <w:tc>
          <w:tcPr>
            <w:tcW w:type="dxa" w:w="1872"/>
          </w:tcPr>
          <w:p>
            <w:pPr>
              <w:spacing w:line="276" w:lineRule="auto" w:after="0" w:before="0"/>
            </w:pPr>
            <w:r>
              <w:rPr>
                <w:rFonts w:ascii="Times New Roman" w:hAnsi="Times New Roman"/>
                <w:sz w:val="21"/>
              </w:rPr>
              <w:t>0.80</w:t>
            </w:r>
          </w:p>
        </w:tc>
        <w:tc>
          <w:tcPr>
            <w:tcW w:type="dxa" w:w="1872"/>
          </w:tcPr>
          <w:p>
            <w:pPr>
              <w:spacing w:line="276" w:lineRule="auto" w:after="0" w:before="0"/>
            </w:pPr>
            <w:r>
              <w:rPr>
                <w:rFonts w:ascii="Times New Roman" w:hAnsi="Times New Roman"/>
                <w:sz w:val="21"/>
              </w:rPr>
              <w:t>0.10</w:t>
            </w:r>
          </w:p>
        </w:tc>
        <w:tc>
          <w:tcPr>
            <w:tcW w:type="dxa" w:w="1872"/>
          </w:tcPr>
          <w:p>
            <w:pPr>
              <w:spacing w:line="276" w:lineRule="auto" w:after="0" w:before="0"/>
            </w:pPr>
            <w:r>
              <w:rPr>
                <w:rFonts w:ascii="Times New Roman" w:hAnsi="Times New Roman"/>
                <w:sz w:val="21"/>
              </w:rPr>
              <w:t>0.7155</w:t>
            </w:r>
          </w:p>
        </w:tc>
      </w:tr>
      <w:tr>
        <w:tc>
          <w:tcPr>
            <w:tcW w:type="dxa" w:w="1872"/>
          </w:tcPr>
          <w:p>
            <w:pPr>
              <w:spacing w:line="276" w:lineRule="auto" w:after="0" w:before="0"/>
            </w:pPr>
            <w:r>
              <w:rPr>
                <w:rFonts w:ascii="Times New Roman" w:hAnsi="Times New Roman"/>
                <w:sz w:val="21"/>
              </w:rPr>
              <w:t>finance_10k</w:t>
            </w:r>
          </w:p>
        </w:tc>
        <w:tc>
          <w:tcPr>
            <w:tcW w:type="dxa" w:w="1872"/>
          </w:tcPr>
          <w:p>
            <w:pPr>
              <w:spacing w:line="276" w:lineRule="auto" w:after="0" w:before="0"/>
            </w:pPr>
            <w:r>
              <w:rPr>
                <w:rFonts w:ascii="Times New Roman" w:hAnsi="Times New Roman"/>
                <w:sz w:val="21"/>
              </w:rPr>
              <w:t>k8</w:t>
            </w:r>
          </w:p>
        </w:tc>
        <w:tc>
          <w:tcPr>
            <w:tcW w:type="dxa" w:w="1872"/>
          </w:tcPr>
          <w:p>
            <w:pPr>
              <w:spacing w:line="276" w:lineRule="auto" w:after="0" w:before="0"/>
            </w:pPr>
            <w:r>
              <w:rPr>
                <w:rFonts w:ascii="Times New Roman" w:hAnsi="Times New Roman"/>
                <w:sz w:val="21"/>
              </w:rPr>
              <w:t>0.90</w:t>
            </w:r>
          </w:p>
        </w:tc>
        <w:tc>
          <w:tcPr>
            <w:tcW w:type="dxa" w:w="1872"/>
          </w:tcPr>
          <w:p>
            <w:pPr>
              <w:spacing w:line="276" w:lineRule="auto" w:after="0" w:before="0"/>
            </w:pPr>
            <w:r>
              <w:rPr>
                <w:rFonts w:ascii="Times New Roman" w:hAnsi="Times New Roman"/>
                <w:sz w:val="21"/>
              </w:rPr>
              <w:t>0.10</w:t>
            </w:r>
          </w:p>
        </w:tc>
        <w:tc>
          <w:tcPr>
            <w:tcW w:type="dxa" w:w="1872"/>
          </w:tcPr>
          <w:p>
            <w:pPr>
              <w:spacing w:line="276" w:lineRule="auto" w:after="0" w:before="0"/>
            </w:pPr>
            <w:r>
              <w:rPr>
                <w:rFonts w:ascii="Times New Roman" w:hAnsi="Times New Roman"/>
                <w:sz w:val="21"/>
              </w:rPr>
              <w:t>0.6914</w:t>
            </w:r>
          </w:p>
        </w:tc>
      </w:tr>
      <w:tr>
        <w:tc>
          <w:tcPr>
            <w:tcW w:type="dxa" w:w="1872"/>
          </w:tcPr>
          <w:p>
            <w:pPr>
              <w:spacing w:line="276" w:lineRule="auto" w:after="0" w:before="0"/>
            </w:pPr>
            <w:r>
              <w:rPr>
                <w:rFonts w:ascii="Times New Roman" w:hAnsi="Times New Roman"/>
                <w:sz w:val="21"/>
              </w:rPr>
              <w:t>finance_10k</w:t>
            </w:r>
          </w:p>
        </w:tc>
        <w:tc>
          <w:tcPr>
            <w:tcW w:type="dxa" w:w="1872"/>
          </w:tcPr>
          <w:p>
            <w:pPr>
              <w:spacing w:line="276" w:lineRule="auto" w:after="0" w:before="0"/>
            </w:pPr>
            <w:r>
              <w:rPr>
                <w:rFonts w:ascii="Times New Roman" w:hAnsi="Times New Roman"/>
                <w:sz w:val="21"/>
              </w:rPr>
              <w:t>k8_cot</w:t>
            </w:r>
          </w:p>
        </w:tc>
        <w:tc>
          <w:tcPr>
            <w:tcW w:type="dxa" w:w="1872"/>
          </w:tcPr>
          <w:p>
            <w:pPr>
              <w:spacing w:line="276" w:lineRule="auto" w:after="0" w:before="0"/>
            </w:pPr>
            <w:r>
              <w:rPr>
                <w:rFonts w:ascii="Times New Roman" w:hAnsi="Times New Roman"/>
                <w:sz w:val="21"/>
              </w:rPr>
              <w:t>0.90</w:t>
            </w:r>
          </w:p>
        </w:tc>
        <w:tc>
          <w:tcPr>
            <w:tcW w:type="dxa" w:w="1872"/>
          </w:tcPr>
          <w:p>
            <w:pPr>
              <w:spacing w:line="276" w:lineRule="auto" w:after="0" w:before="0"/>
            </w:pPr>
            <w:r>
              <w:rPr>
                <w:rFonts w:ascii="Times New Roman" w:hAnsi="Times New Roman"/>
                <w:sz w:val="21"/>
              </w:rPr>
              <w:t>0.15</w:t>
            </w:r>
          </w:p>
        </w:tc>
        <w:tc>
          <w:tcPr>
            <w:tcW w:type="dxa" w:w="1872"/>
          </w:tcPr>
          <w:p>
            <w:pPr>
              <w:spacing w:line="276" w:lineRule="auto" w:after="0" w:before="0"/>
            </w:pPr>
            <w:r>
              <w:rPr>
                <w:rFonts w:ascii="Times New Roman" w:hAnsi="Times New Roman"/>
                <w:sz w:val="21"/>
              </w:rPr>
              <w:t>0.6839</w:t>
            </w:r>
          </w:p>
        </w:tc>
      </w:tr>
    </w:tbl>
    <w:p>
      <w:pPr>
        <w:spacing w:line="480" w:lineRule="auto" w:before="0" w:after="0"/>
        <w:jc w:val="left"/>
      </w:pPr>
      <w:r>
        <w:rPr>
          <w:rFonts w:ascii="Times New Roman" w:hAnsi="Times New Roman"/>
          <w:b/>
          <w:sz w:val="24"/>
        </w:rPr>
        <w:t>7.2 Tier A Cross-Corpus Mean Delta vs Baseline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0" w:before="0"/>
            </w:pPr>
            <w:r>
              <w:rPr>
                <w:rFonts w:ascii="Times New Roman" w:hAnsi="Times New Roman"/>
                <w:b/>
                <w:sz w:val="21"/>
              </w:rPr>
              <w:t>experiment</w:t>
            </w:r>
          </w:p>
        </w:tc>
        <w:tc>
          <w:tcPr>
            <w:tcW w:type="dxa" w:w="2340"/>
          </w:tcPr>
          <w:p>
            <w:pPr>
              <w:spacing w:line="276" w:lineRule="auto" w:after="0" w:before="0"/>
            </w:pPr>
            <w:r>
              <w:rPr>
                <w:rFonts w:ascii="Times New Roman" w:hAnsi="Times New Roman"/>
                <w:b/>
                <w:sz w:val="21"/>
              </w:rPr>
              <w:t>recall_at_5_mean_delta</w:t>
            </w:r>
          </w:p>
        </w:tc>
        <w:tc>
          <w:tcPr>
            <w:tcW w:type="dxa" w:w="2340"/>
          </w:tcPr>
          <w:p>
            <w:pPr>
              <w:spacing w:line="276" w:lineRule="auto" w:after="0" w:before="0"/>
            </w:pPr>
            <w:r>
              <w:rPr>
                <w:rFonts w:ascii="Times New Roman" w:hAnsi="Times New Roman"/>
                <w:b/>
                <w:sz w:val="21"/>
              </w:rPr>
              <w:t>context_hallucination_mean_delta</w:t>
            </w:r>
          </w:p>
        </w:tc>
        <w:tc>
          <w:tcPr>
            <w:tcW w:type="dxa" w:w="2340"/>
          </w:tcPr>
          <w:p>
            <w:pPr>
              <w:spacing w:line="276" w:lineRule="auto" w:after="0" w:before="0"/>
            </w:pPr>
            <w:r>
              <w:rPr>
                <w:rFonts w:ascii="Times New Roman" w:hAnsi="Times New Roman"/>
                <w:b/>
                <w:sz w:val="21"/>
              </w:rPr>
              <w:t>answer_correctness_mean_delta</w:t>
            </w:r>
          </w:p>
        </w:tc>
      </w:tr>
      <w:tr>
        <w:tc>
          <w:tcPr>
            <w:tcW w:type="dxa" w:w="2340"/>
          </w:tcPr>
          <w:p>
            <w:pPr>
              <w:spacing w:line="276" w:lineRule="auto" w:after="0" w:before="0"/>
            </w:pPr>
            <w:r>
              <w:rPr>
                <w:rFonts w:ascii="Times New Roman" w:hAnsi="Times New Roman"/>
                <w:sz w:val="21"/>
              </w:rPr>
              <w:t>baseline_cot</w:t>
            </w:r>
          </w:p>
        </w:tc>
        <w:tc>
          <w:tcPr>
            <w:tcW w:type="dxa" w:w="2340"/>
          </w:tcPr>
          <w:p>
            <w:pPr>
              <w:spacing w:line="276" w:lineRule="auto" w:after="0" w:before="0"/>
            </w:pPr>
            <w:r>
              <w:rPr>
                <w:rFonts w:ascii="Times New Roman" w:hAnsi="Times New Roman"/>
                <w:sz w:val="21"/>
              </w:rPr>
              <w:t>0.0000</w:t>
            </w:r>
          </w:p>
        </w:tc>
        <w:tc>
          <w:tcPr>
            <w:tcW w:type="dxa" w:w="2340"/>
          </w:tcPr>
          <w:p>
            <w:pPr>
              <w:spacing w:line="276" w:lineRule="auto" w:after="0" w:before="0"/>
            </w:pPr>
            <w:r>
              <w:rPr>
                <w:rFonts w:ascii="Times New Roman" w:hAnsi="Times New Roman"/>
                <w:sz w:val="21"/>
              </w:rPr>
              <w:t>0.0000</w:t>
            </w:r>
          </w:p>
        </w:tc>
        <w:tc>
          <w:tcPr>
            <w:tcW w:type="dxa" w:w="2340"/>
          </w:tcPr>
          <w:p>
            <w:pPr>
              <w:spacing w:line="276" w:lineRule="auto" w:after="0" w:before="0"/>
            </w:pPr>
            <w:r>
              <w:rPr>
                <w:rFonts w:ascii="Times New Roman" w:hAnsi="Times New Roman"/>
                <w:sz w:val="21"/>
              </w:rPr>
              <w:t>-0.0159</w:t>
            </w:r>
          </w:p>
        </w:tc>
      </w:tr>
      <w:tr>
        <w:tc>
          <w:tcPr>
            <w:tcW w:type="dxa" w:w="2340"/>
          </w:tcPr>
          <w:p>
            <w:pPr>
              <w:spacing w:line="276" w:lineRule="auto" w:after="0" w:before="0"/>
            </w:pPr>
            <w:r>
              <w:rPr>
                <w:rFonts w:ascii="Times New Roman" w:hAnsi="Times New Roman"/>
                <w:sz w:val="21"/>
              </w:rPr>
              <w:t>baseline_strict_cite</w:t>
            </w:r>
          </w:p>
        </w:tc>
        <w:tc>
          <w:tcPr>
            <w:tcW w:type="dxa" w:w="2340"/>
          </w:tcPr>
          <w:p>
            <w:pPr>
              <w:spacing w:line="276" w:lineRule="auto" w:after="0" w:before="0"/>
            </w:pPr>
            <w:r>
              <w:rPr>
                <w:rFonts w:ascii="Times New Roman" w:hAnsi="Times New Roman"/>
                <w:sz w:val="21"/>
              </w:rPr>
              <w:t>0.0000</w:t>
            </w:r>
          </w:p>
        </w:tc>
        <w:tc>
          <w:tcPr>
            <w:tcW w:type="dxa" w:w="2340"/>
          </w:tcPr>
          <w:p>
            <w:pPr>
              <w:spacing w:line="276" w:lineRule="auto" w:after="0" w:before="0"/>
            </w:pPr>
            <w:r>
              <w:rPr>
                <w:rFonts w:ascii="Times New Roman" w:hAnsi="Times New Roman"/>
                <w:sz w:val="21"/>
              </w:rPr>
              <w:t>0.0000</w:t>
            </w:r>
          </w:p>
        </w:tc>
        <w:tc>
          <w:tcPr>
            <w:tcW w:type="dxa" w:w="2340"/>
          </w:tcPr>
          <w:p>
            <w:pPr>
              <w:spacing w:line="276" w:lineRule="auto" w:after="0" w:before="0"/>
            </w:pPr>
            <w:r>
              <w:rPr>
                <w:rFonts w:ascii="Times New Roman" w:hAnsi="Times New Roman"/>
                <w:sz w:val="21"/>
              </w:rPr>
              <w:t>-0.0241</w:t>
            </w:r>
          </w:p>
        </w:tc>
      </w:tr>
      <w:tr>
        <w:tc>
          <w:tcPr>
            <w:tcW w:type="dxa" w:w="2340"/>
          </w:tcPr>
          <w:p>
            <w:pPr>
              <w:spacing w:line="276" w:lineRule="auto" w:after="0" w:before="0"/>
            </w:pPr>
            <w:r>
              <w:rPr>
                <w:rFonts w:ascii="Times New Roman" w:hAnsi="Times New Roman"/>
                <w:sz w:val="21"/>
              </w:rPr>
              <w:t>k10</w:t>
            </w:r>
          </w:p>
        </w:tc>
        <w:tc>
          <w:tcPr>
            <w:tcW w:type="dxa" w:w="2340"/>
          </w:tcPr>
          <w:p>
            <w:pPr>
              <w:spacing w:line="276" w:lineRule="auto" w:after="0" w:before="0"/>
            </w:pPr>
            <w:r>
              <w:rPr>
                <w:rFonts w:ascii="Times New Roman" w:hAnsi="Times New Roman"/>
                <w:sz w:val="21"/>
              </w:rPr>
              <w:t>0.0750</w:t>
            </w:r>
          </w:p>
        </w:tc>
        <w:tc>
          <w:tcPr>
            <w:tcW w:type="dxa" w:w="2340"/>
          </w:tcPr>
          <w:p>
            <w:pPr>
              <w:spacing w:line="276" w:lineRule="auto" w:after="0" w:before="0"/>
            </w:pPr>
            <w:r>
              <w:rPr>
                <w:rFonts w:ascii="Times New Roman" w:hAnsi="Times New Roman"/>
                <w:sz w:val="21"/>
              </w:rPr>
              <w:t>-0.0222</w:t>
            </w:r>
          </w:p>
        </w:tc>
        <w:tc>
          <w:tcPr>
            <w:tcW w:type="dxa" w:w="2340"/>
          </w:tcPr>
          <w:p>
            <w:pPr>
              <w:spacing w:line="276" w:lineRule="auto" w:after="0" w:before="0"/>
            </w:pPr>
            <w:r>
              <w:rPr>
                <w:rFonts w:ascii="Times New Roman" w:hAnsi="Times New Roman"/>
                <w:sz w:val="21"/>
              </w:rPr>
              <w:t>0.0157</w:t>
            </w:r>
          </w:p>
        </w:tc>
      </w:tr>
      <w:tr>
        <w:tc>
          <w:tcPr>
            <w:tcW w:type="dxa" w:w="2340"/>
          </w:tcPr>
          <w:p>
            <w:pPr>
              <w:spacing w:line="276" w:lineRule="auto" w:after="0" w:before="0"/>
            </w:pPr>
            <w:r>
              <w:rPr>
                <w:rFonts w:ascii="Times New Roman" w:hAnsi="Times New Roman"/>
                <w:sz w:val="21"/>
              </w:rPr>
              <w:t>k3</w:t>
            </w:r>
          </w:p>
        </w:tc>
        <w:tc>
          <w:tcPr>
            <w:tcW w:type="dxa" w:w="2340"/>
          </w:tcPr>
          <w:p>
            <w:pPr>
              <w:spacing w:line="276" w:lineRule="auto" w:after="0" w:before="0"/>
            </w:pPr>
            <w:r>
              <w:rPr>
                <w:rFonts w:ascii="Times New Roman" w:hAnsi="Times New Roman"/>
                <w:sz w:val="21"/>
              </w:rPr>
              <w:t>-0.0250</w:t>
            </w:r>
          </w:p>
        </w:tc>
        <w:tc>
          <w:tcPr>
            <w:tcW w:type="dxa" w:w="2340"/>
          </w:tcPr>
          <w:p>
            <w:pPr>
              <w:spacing w:line="276" w:lineRule="auto" w:after="0" w:before="0"/>
            </w:pPr>
            <w:r>
              <w:rPr>
                <w:rFonts w:ascii="Times New Roman" w:hAnsi="Times New Roman"/>
                <w:sz w:val="21"/>
              </w:rPr>
              <w:t>-0.0750</w:t>
            </w:r>
          </w:p>
        </w:tc>
        <w:tc>
          <w:tcPr>
            <w:tcW w:type="dxa" w:w="2340"/>
          </w:tcPr>
          <w:p>
            <w:pPr>
              <w:spacing w:line="276" w:lineRule="auto" w:after="0" w:before="0"/>
            </w:pPr>
            <w:r>
              <w:rPr>
                <w:rFonts w:ascii="Times New Roman" w:hAnsi="Times New Roman"/>
                <w:sz w:val="21"/>
              </w:rPr>
              <w:t>-0.0252</w:t>
            </w:r>
          </w:p>
        </w:tc>
      </w:tr>
      <w:tr>
        <w:tc>
          <w:tcPr>
            <w:tcW w:type="dxa" w:w="2340"/>
          </w:tcPr>
          <w:p>
            <w:pPr>
              <w:spacing w:line="276" w:lineRule="auto" w:after="0" w:before="0"/>
            </w:pPr>
            <w:r>
              <w:rPr>
                <w:rFonts w:ascii="Times New Roman" w:hAnsi="Times New Roman"/>
                <w:sz w:val="21"/>
              </w:rPr>
              <w:t>k8</w:t>
            </w:r>
          </w:p>
        </w:tc>
        <w:tc>
          <w:tcPr>
            <w:tcW w:type="dxa" w:w="2340"/>
          </w:tcPr>
          <w:p>
            <w:pPr>
              <w:spacing w:line="276" w:lineRule="auto" w:after="0" w:before="0"/>
            </w:pPr>
            <w:r>
              <w:rPr>
                <w:rFonts w:ascii="Times New Roman" w:hAnsi="Times New Roman"/>
                <w:sz w:val="21"/>
              </w:rPr>
              <w:t>0.0750</w:t>
            </w:r>
          </w:p>
        </w:tc>
        <w:tc>
          <w:tcPr>
            <w:tcW w:type="dxa" w:w="2340"/>
          </w:tcPr>
          <w:p>
            <w:pPr>
              <w:spacing w:line="276" w:lineRule="auto" w:after="0" w:before="0"/>
            </w:pPr>
            <w:r>
              <w:rPr>
                <w:rFonts w:ascii="Times New Roman" w:hAnsi="Times New Roman"/>
                <w:sz w:val="21"/>
              </w:rPr>
              <w:t>0.0000</w:t>
            </w:r>
          </w:p>
        </w:tc>
        <w:tc>
          <w:tcPr>
            <w:tcW w:type="dxa" w:w="2340"/>
          </w:tcPr>
          <w:p>
            <w:pPr>
              <w:spacing w:line="276" w:lineRule="auto" w:after="0" w:before="0"/>
            </w:pPr>
            <w:r>
              <w:rPr>
                <w:rFonts w:ascii="Times New Roman" w:hAnsi="Times New Roman"/>
                <w:sz w:val="21"/>
              </w:rPr>
              <w:t>0.0178</w:t>
            </w:r>
          </w:p>
        </w:tc>
      </w:tr>
      <w:tr>
        <w:tc>
          <w:tcPr>
            <w:tcW w:type="dxa" w:w="2340"/>
          </w:tcPr>
          <w:p>
            <w:pPr>
              <w:spacing w:line="276" w:lineRule="auto" w:after="0" w:before="0"/>
            </w:pPr>
            <w:r>
              <w:rPr>
                <w:rFonts w:ascii="Times New Roman" w:hAnsi="Times New Roman"/>
                <w:sz w:val="21"/>
              </w:rPr>
              <w:t>k8_cot</w:t>
            </w:r>
          </w:p>
        </w:tc>
        <w:tc>
          <w:tcPr>
            <w:tcW w:type="dxa" w:w="2340"/>
          </w:tcPr>
          <w:p>
            <w:pPr>
              <w:spacing w:line="276" w:lineRule="auto" w:after="0" w:before="0"/>
            </w:pPr>
            <w:r>
              <w:rPr>
                <w:rFonts w:ascii="Times New Roman" w:hAnsi="Times New Roman"/>
                <w:sz w:val="21"/>
              </w:rPr>
              <w:t>0.0750</w:t>
            </w:r>
          </w:p>
        </w:tc>
        <w:tc>
          <w:tcPr>
            <w:tcW w:type="dxa" w:w="2340"/>
          </w:tcPr>
          <w:p>
            <w:pPr>
              <w:spacing w:line="276" w:lineRule="auto" w:after="0" w:before="0"/>
            </w:pPr>
            <w:r>
              <w:rPr>
                <w:rFonts w:ascii="Times New Roman" w:hAnsi="Times New Roman"/>
                <w:sz w:val="21"/>
              </w:rPr>
              <w:t>0.0250</w:t>
            </w:r>
          </w:p>
        </w:tc>
        <w:tc>
          <w:tcPr>
            <w:tcW w:type="dxa" w:w="2340"/>
          </w:tcPr>
          <w:p>
            <w:pPr>
              <w:spacing w:line="276" w:lineRule="auto" w:after="0" w:before="0"/>
            </w:pPr>
            <w:r>
              <w:rPr>
                <w:rFonts w:ascii="Times New Roman" w:hAnsi="Times New Roman"/>
                <w:sz w:val="21"/>
              </w:rPr>
              <w:t>0.0257</w:t>
            </w:r>
          </w:p>
        </w:tc>
      </w:tr>
    </w:tbl>
    <w:p>
      <w:pPr>
        <w:spacing w:line="480" w:lineRule="auto" w:before="0" w:after="0"/>
        <w:jc w:val="left"/>
      </w:pPr>
      <w:r>
        <w:rPr>
          <w:rFonts w:ascii="Times New Roman" w:hAnsi="Times New Roman"/>
          <w:b/>
          <w:sz w:val="24"/>
        </w:rPr>
        <w:t>7.3 Tier B Pooled by Genre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76" w:lineRule="auto" w:after="0" w:before="0"/>
            </w:pPr>
            <w:r>
              <w:rPr>
                <w:rFonts w:ascii="Times New Roman" w:hAnsi="Times New Roman"/>
                <w:b/>
                <w:sz w:val="21"/>
              </w:rPr>
              <w:t>genre</w:t>
            </w:r>
          </w:p>
        </w:tc>
        <w:tc>
          <w:tcPr>
            <w:tcW w:type="dxa" w:w="1170"/>
          </w:tcPr>
          <w:p>
            <w:pPr>
              <w:spacing w:line="276" w:lineRule="auto" w:after="0" w:before="0"/>
            </w:pPr>
            <w:r>
              <w:rPr>
                <w:rFonts w:ascii="Times New Roman" w:hAnsi="Times New Roman"/>
                <w:b/>
                <w:sz w:val="21"/>
              </w:rPr>
              <w:t>experiment</w:t>
            </w:r>
          </w:p>
        </w:tc>
        <w:tc>
          <w:tcPr>
            <w:tcW w:type="dxa" w:w="1170"/>
          </w:tcPr>
          <w:p>
            <w:pPr>
              <w:spacing w:line="276" w:lineRule="auto" w:after="0" w:before="0"/>
            </w:pPr>
            <w:r>
              <w:rPr>
                <w:rFonts w:ascii="Times New Roman" w:hAnsi="Times New Roman"/>
                <w:b/>
                <w:sz w:val="21"/>
              </w:rPr>
              <w:t>recall_at_5</w:t>
            </w:r>
          </w:p>
        </w:tc>
        <w:tc>
          <w:tcPr>
            <w:tcW w:type="dxa" w:w="1170"/>
          </w:tcPr>
          <w:p>
            <w:pPr>
              <w:spacing w:line="276" w:lineRule="auto" w:after="0" w:before="0"/>
            </w:pPr>
            <w:r>
              <w:rPr>
                <w:rFonts w:ascii="Times New Roman" w:hAnsi="Times New Roman"/>
                <w:b/>
                <w:sz w:val="21"/>
              </w:rPr>
              <w:t>context_hallucination</w:t>
            </w:r>
          </w:p>
        </w:tc>
        <w:tc>
          <w:tcPr>
            <w:tcW w:type="dxa" w:w="1170"/>
          </w:tcPr>
          <w:p>
            <w:pPr>
              <w:spacing w:line="276" w:lineRule="auto" w:after="0" w:before="0"/>
            </w:pPr>
            <w:r>
              <w:rPr>
                <w:rFonts w:ascii="Times New Roman" w:hAnsi="Times New Roman"/>
                <w:b/>
                <w:sz w:val="21"/>
              </w:rPr>
              <w:t>claim_level_hallucination_rate</w:t>
            </w:r>
          </w:p>
        </w:tc>
        <w:tc>
          <w:tcPr>
            <w:tcW w:type="dxa" w:w="1170"/>
          </w:tcPr>
          <w:p>
            <w:pPr>
              <w:spacing w:line="276" w:lineRule="auto" w:after="0" w:before="0"/>
            </w:pPr>
            <w:r>
              <w:rPr>
                <w:rFonts w:ascii="Times New Roman" w:hAnsi="Times New Roman"/>
                <w:b/>
                <w:sz w:val="21"/>
              </w:rPr>
              <w:t>faithfulness</w:t>
            </w:r>
          </w:p>
        </w:tc>
        <w:tc>
          <w:tcPr>
            <w:tcW w:type="dxa" w:w="1170"/>
          </w:tcPr>
          <w:p>
            <w:pPr>
              <w:spacing w:line="276" w:lineRule="auto" w:after="0" w:before="0"/>
            </w:pPr>
            <w:r>
              <w:rPr>
                <w:rFonts w:ascii="Times New Roman" w:hAnsi="Times New Roman"/>
                <w:b/>
                <w:sz w:val="21"/>
              </w:rPr>
              <w:t>answer_relevancy</w:t>
            </w:r>
          </w:p>
        </w:tc>
        <w:tc>
          <w:tcPr>
            <w:tcW w:type="dxa" w:w="1170"/>
          </w:tcPr>
          <w:p>
            <w:pPr>
              <w:spacing w:line="276" w:lineRule="auto" w:after="0" w:before="0"/>
            </w:pPr>
            <w:r>
              <w:rPr>
                <w:rFonts w:ascii="Times New Roman" w:hAnsi="Times New Roman"/>
                <w:b/>
                <w:sz w:val="21"/>
              </w:rPr>
              <w:t>answer_correctness</w:t>
            </w:r>
          </w:p>
        </w:tc>
      </w:tr>
      <w:tr>
        <w:tc>
          <w:tcPr>
            <w:tcW w:type="dxa" w:w="1170"/>
          </w:tcPr>
          <w:p>
            <w:pPr>
              <w:spacing w:line="276" w:lineRule="auto" w:after="0" w:before="0"/>
            </w:pPr>
            <w:r>
              <w:rPr>
                <w:rFonts w:ascii="Times New Roman" w:hAnsi="Times New Roman"/>
                <w:sz w:val="21"/>
              </w:rPr>
              <w:t>fda_label</w:t>
            </w:r>
          </w:p>
        </w:tc>
        <w:tc>
          <w:tcPr>
            <w:tcW w:type="dxa" w:w="1170"/>
          </w:tcPr>
          <w:p>
            <w:pPr>
              <w:spacing w:line="276" w:lineRule="auto" w:after="0" w:before="0"/>
            </w:pPr>
            <w:r>
              <w:rPr>
                <w:rFonts w:ascii="Times New Roman" w:hAnsi="Times New Roman"/>
                <w:sz w:val="21"/>
              </w:rPr>
              <w:t>coarse_chunks</w:t>
            </w:r>
          </w:p>
        </w:tc>
        <w:tc>
          <w:tcPr>
            <w:tcW w:type="dxa" w:w="1170"/>
          </w:tcPr>
          <w:p>
            <w:pPr>
              <w:spacing w:line="276" w:lineRule="auto" w:after="0" w:before="0"/>
            </w:pPr>
            <w:r>
              <w:rPr>
                <w:rFonts w:ascii="Times New Roman" w:hAnsi="Times New Roman"/>
                <w:sz w:val="21"/>
              </w:rPr>
              <w:t>0.75</w:t>
            </w:r>
          </w:p>
        </w:tc>
        <w:tc>
          <w:tcPr>
            <w:tcW w:type="dxa" w:w="1170"/>
          </w:tcPr>
          <w:p>
            <w:pPr>
              <w:spacing w:line="276" w:lineRule="auto" w:after="0" w:before="0"/>
            </w:pPr>
            <w:r>
              <w:rPr>
                <w:rFonts w:ascii="Times New Roman" w:hAnsi="Times New Roman"/>
                <w:sz w:val="21"/>
              </w:rPr>
              <w:t>0.10</w:t>
            </w:r>
          </w:p>
        </w:tc>
        <w:tc>
          <w:tcPr>
            <w:tcW w:type="dxa" w:w="1170"/>
          </w:tcPr>
          <w:p>
            <w:pPr>
              <w:spacing w:line="276" w:lineRule="auto" w:after="0" w:before="0"/>
            </w:pPr>
            <w:r>
              <w:rPr>
                <w:rFonts w:ascii="Times New Roman" w:hAnsi="Times New Roman"/>
                <w:sz w:val="21"/>
              </w:rPr>
              <w:t>0.0667</w:t>
            </w:r>
          </w:p>
        </w:tc>
        <w:tc>
          <w:tcPr>
            <w:tcW w:type="dxa" w:w="1170"/>
          </w:tcPr>
          <w:p>
            <w:pPr>
              <w:spacing w:line="276" w:lineRule="auto" w:after="0" w:before="0"/>
            </w:pPr>
            <w:r>
              <w:rPr>
                <w:rFonts w:ascii="Times New Roman" w:hAnsi="Times New Roman"/>
                <w:sz w:val="21"/>
              </w:rPr>
              <w:t>0.8054</w:t>
            </w:r>
          </w:p>
        </w:tc>
        <w:tc>
          <w:tcPr>
            <w:tcW w:type="dxa" w:w="1170"/>
          </w:tcPr>
          <w:p>
            <w:pPr>
              <w:spacing w:line="276" w:lineRule="auto" w:after="0" w:before="0"/>
            </w:pPr>
            <w:r>
              <w:rPr>
                <w:rFonts w:ascii="Times New Roman" w:hAnsi="Times New Roman"/>
                <w:sz w:val="21"/>
              </w:rPr>
              <w:t>0.7200</w:t>
            </w:r>
          </w:p>
        </w:tc>
        <w:tc>
          <w:tcPr>
            <w:tcW w:type="dxa" w:w="1170"/>
          </w:tcPr>
          <w:p>
            <w:pPr>
              <w:spacing w:line="276" w:lineRule="auto" w:after="0" w:before="0"/>
            </w:pPr>
            <w:r>
              <w:rPr>
                <w:rFonts w:ascii="Times New Roman" w:hAnsi="Times New Roman"/>
                <w:sz w:val="21"/>
              </w:rPr>
              <w:t>0.7399</w:t>
            </w:r>
          </w:p>
        </w:tc>
      </w:tr>
      <w:tr>
        <w:tc>
          <w:tcPr>
            <w:tcW w:type="dxa" w:w="1170"/>
          </w:tcPr>
          <w:p>
            <w:pPr>
              <w:spacing w:line="276" w:lineRule="auto" w:after="0" w:before="0"/>
            </w:pPr>
            <w:r>
              <w:rPr>
                <w:rFonts w:ascii="Times New Roman" w:hAnsi="Times New Roman"/>
                <w:sz w:val="21"/>
              </w:rPr>
              <w:t>fda_label</w:t>
            </w:r>
          </w:p>
        </w:tc>
        <w:tc>
          <w:tcPr>
            <w:tcW w:type="dxa" w:w="1170"/>
          </w:tcPr>
          <w:p>
            <w:pPr>
              <w:spacing w:line="276" w:lineRule="auto" w:after="0" w:before="0"/>
            </w:pPr>
            <w:r>
              <w:rPr>
                <w:rFonts w:ascii="Times New Roman" w:hAnsi="Times New Roman"/>
                <w:sz w:val="21"/>
              </w:rPr>
              <w:t>deep_headers_fine</w:t>
            </w:r>
          </w:p>
        </w:tc>
        <w:tc>
          <w:tcPr>
            <w:tcW w:type="dxa" w:w="1170"/>
          </w:tcPr>
          <w:p>
            <w:pPr>
              <w:spacing w:line="276" w:lineRule="auto" w:after="0" w:before="0"/>
            </w:pPr>
            <w:r>
              <w:rPr>
                <w:rFonts w:ascii="Times New Roman" w:hAnsi="Times New Roman"/>
                <w:sz w:val="21"/>
              </w:rPr>
              <w:t>0.70</w:t>
            </w:r>
          </w:p>
        </w:tc>
        <w:tc>
          <w:tcPr>
            <w:tcW w:type="dxa" w:w="1170"/>
          </w:tcPr>
          <w:p>
            <w:pPr>
              <w:spacing w:line="276" w:lineRule="auto" w:after="0" w:before="0"/>
            </w:pPr>
            <w:r>
              <w:rPr>
                <w:rFonts w:ascii="Times New Roman" w:hAnsi="Times New Roman"/>
                <w:sz w:val="21"/>
              </w:rPr>
              <w:t>0.10</w:t>
            </w:r>
          </w:p>
        </w:tc>
        <w:tc>
          <w:tcPr>
            <w:tcW w:type="dxa" w:w="1170"/>
          </w:tcPr>
          <w:p>
            <w:pPr>
              <w:spacing w:line="276" w:lineRule="auto" w:after="0" w:before="0"/>
            </w:pPr>
            <w:r>
              <w:rPr>
                <w:rFonts w:ascii="Times New Roman" w:hAnsi="Times New Roman"/>
                <w:sz w:val="21"/>
              </w:rPr>
              <w:t>0.1250</w:t>
            </w:r>
          </w:p>
        </w:tc>
        <w:tc>
          <w:tcPr>
            <w:tcW w:type="dxa" w:w="1170"/>
          </w:tcPr>
          <w:p>
            <w:pPr>
              <w:spacing w:line="276" w:lineRule="auto" w:after="0" w:before="0"/>
            </w:pPr>
            <w:r>
              <w:rPr>
                <w:rFonts w:ascii="Times New Roman" w:hAnsi="Times New Roman"/>
                <w:sz w:val="21"/>
              </w:rPr>
              <w:t>0.8000</w:t>
            </w:r>
          </w:p>
        </w:tc>
        <w:tc>
          <w:tcPr>
            <w:tcW w:type="dxa" w:w="1170"/>
          </w:tcPr>
          <w:p>
            <w:pPr>
              <w:spacing w:line="276" w:lineRule="auto" w:after="0" w:before="0"/>
            </w:pPr>
            <w:r>
              <w:rPr>
                <w:rFonts w:ascii="Times New Roman" w:hAnsi="Times New Roman"/>
                <w:sz w:val="21"/>
              </w:rPr>
              <w:t>0.5554</w:t>
            </w:r>
          </w:p>
        </w:tc>
        <w:tc>
          <w:tcPr>
            <w:tcW w:type="dxa" w:w="1170"/>
          </w:tcPr>
          <w:p>
            <w:pPr>
              <w:spacing w:line="276" w:lineRule="auto" w:after="0" w:before="0"/>
            </w:pPr>
            <w:r>
              <w:rPr>
                <w:rFonts w:ascii="Times New Roman" w:hAnsi="Times New Roman"/>
                <w:sz w:val="21"/>
              </w:rPr>
              <w:t>0.5661</w:t>
            </w:r>
          </w:p>
        </w:tc>
      </w:tr>
      <w:tr>
        <w:tc>
          <w:tcPr>
            <w:tcW w:type="dxa" w:w="1170"/>
          </w:tcPr>
          <w:p>
            <w:pPr>
              <w:spacing w:line="276" w:lineRule="auto" w:after="0" w:before="0"/>
            </w:pPr>
            <w:r>
              <w:rPr>
                <w:rFonts w:ascii="Times New Roman" w:hAnsi="Times New Roman"/>
                <w:sz w:val="21"/>
              </w:rPr>
              <w:t>fda_label</w:t>
            </w:r>
          </w:p>
        </w:tc>
        <w:tc>
          <w:tcPr>
            <w:tcW w:type="dxa" w:w="1170"/>
          </w:tcPr>
          <w:p>
            <w:pPr>
              <w:spacing w:line="276" w:lineRule="auto" w:after="0" w:before="0"/>
            </w:pPr>
            <w:r>
              <w:rPr>
                <w:rFonts w:ascii="Times New Roman" w:hAnsi="Times New Roman"/>
                <w:sz w:val="21"/>
              </w:rPr>
              <w:t>fine_chunks</w:t>
            </w:r>
          </w:p>
        </w:tc>
        <w:tc>
          <w:tcPr>
            <w:tcW w:type="dxa" w:w="1170"/>
          </w:tcPr>
          <w:p>
            <w:pPr>
              <w:spacing w:line="276" w:lineRule="auto" w:after="0" w:before="0"/>
            </w:pPr>
            <w:r>
              <w:rPr>
                <w:rFonts w:ascii="Times New Roman" w:hAnsi="Times New Roman"/>
                <w:sz w:val="21"/>
              </w:rPr>
              <w:t>0.70</w:t>
            </w:r>
          </w:p>
        </w:tc>
        <w:tc>
          <w:tcPr>
            <w:tcW w:type="dxa" w:w="1170"/>
          </w:tcPr>
          <w:p>
            <w:pPr>
              <w:spacing w:line="276" w:lineRule="auto" w:after="0" w:before="0"/>
            </w:pPr>
            <w:r>
              <w:rPr>
                <w:rFonts w:ascii="Times New Roman" w:hAnsi="Times New Roman"/>
                <w:sz w:val="21"/>
              </w:rPr>
              <w:t>0.00</w:t>
            </w:r>
          </w:p>
        </w:tc>
        <w:tc>
          <w:tcPr>
            <w:tcW w:type="dxa" w:w="1170"/>
          </w:tcPr>
          <w:p>
            <w:pPr>
              <w:spacing w:line="276" w:lineRule="auto" w:after="0" w:before="0"/>
            </w:pPr>
            <w:r>
              <w:rPr>
                <w:rFonts w:ascii="Times New Roman" w:hAnsi="Times New Roman"/>
                <w:sz w:val="21"/>
              </w:rPr>
              <w:t>0.0000</w:t>
            </w:r>
          </w:p>
        </w:tc>
        <w:tc>
          <w:tcPr>
            <w:tcW w:type="dxa" w:w="1170"/>
          </w:tcPr>
          <w:p>
            <w:pPr>
              <w:spacing w:line="276" w:lineRule="auto" w:after="0" w:before="0"/>
            </w:pPr>
            <w:r>
              <w:rPr>
                <w:rFonts w:ascii="Times New Roman" w:hAnsi="Times New Roman"/>
                <w:sz w:val="21"/>
              </w:rPr>
              <w:t>0.7375</w:t>
            </w:r>
          </w:p>
        </w:tc>
        <w:tc>
          <w:tcPr>
            <w:tcW w:type="dxa" w:w="1170"/>
          </w:tcPr>
          <w:p>
            <w:pPr>
              <w:spacing w:line="276" w:lineRule="auto" w:after="0" w:before="0"/>
            </w:pPr>
            <w:r>
              <w:rPr>
                <w:rFonts w:ascii="Times New Roman" w:hAnsi="Times New Roman"/>
                <w:sz w:val="21"/>
              </w:rPr>
              <w:t>0.5828</w:t>
            </w:r>
          </w:p>
        </w:tc>
        <w:tc>
          <w:tcPr>
            <w:tcW w:type="dxa" w:w="1170"/>
          </w:tcPr>
          <w:p>
            <w:pPr>
              <w:spacing w:line="276" w:lineRule="auto" w:after="0" w:before="0"/>
            </w:pPr>
            <w:r>
              <w:rPr>
                <w:rFonts w:ascii="Times New Roman" w:hAnsi="Times New Roman"/>
                <w:sz w:val="21"/>
              </w:rPr>
              <w:t>0.5507</w:t>
            </w:r>
          </w:p>
        </w:tc>
      </w:tr>
      <w:tr>
        <w:tc>
          <w:tcPr>
            <w:tcW w:type="dxa" w:w="1170"/>
          </w:tcPr>
          <w:p>
            <w:pPr>
              <w:spacing w:line="276" w:lineRule="auto" w:after="0" w:before="0"/>
            </w:pPr>
            <w:r>
              <w:rPr>
                <w:rFonts w:ascii="Times New Roman" w:hAnsi="Times New Roman"/>
                <w:sz w:val="21"/>
              </w:rPr>
              <w:t>finance_10k</w:t>
            </w:r>
          </w:p>
        </w:tc>
        <w:tc>
          <w:tcPr>
            <w:tcW w:type="dxa" w:w="1170"/>
          </w:tcPr>
          <w:p>
            <w:pPr>
              <w:spacing w:line="276" w:lineRule="auto" w:after="0" w:before="0"/>
            </w:pPr>
            <w:r>
              <w:rPr>
                <w:rFonts w:ascii="Times New Roman" w:hAnsi="Times New Roman"/>
                <w:sz w:val="21"/>
              </w:rPr>
              <w:t>coarse_chunks</w:t>
            </w:r>
          </w:p>
        </w:tc>
        <w:tc>
          <w:tcPr>
            <w:tcW w:type="dxa" w:w="1170"/>
          </w:tcPr>
          <w:p>
            <w:pPr>
              <w:spacing w:line="276" w:lineRule="auto" w:after="0" w:before="0"/>
            </w:pPr>
            <w:r>
              <w:rPr>
                <w:rFonts w:ascii="Times New Roman" w:hAnsi="Times New Roman"/>
                <w:sz w:val="21"/>
              </w:rPr>
              <w:t>0.95</w:t>
            </w:r>
          </w:p>
        </w:tc>
        <w:tc>
          <w:tcPr>
            <w:tcW w:type="dxa" w:w="1170"/>
          </w:tcPr>
          <w:p>
            <w:pPr>
              <w:spacing w:line="276" w:lineRule="auto" w:after="0" w:before="0"/>
            </w:pPr>
            <w:r>
              <w:rPr>
                <w:rFonts w:ascii="Times New Roman" w:hAnsi="Times New Roman"/>
                <w:sz w:val="21"/>
              </w:rPr>
              <w:t>0.25</w:t>
            </w:r>
          </w:p>
        </w:tc>
        <w:tc>
          <w:tcPr>
            <w:tcW w:type="dxa" w:w="1170"/>
          </w:tcPr>
          <w:p>
            <w:pPr>
              <w:spacing w:line="276" w:lineRule="auto" w:after="0" w:before="0"/>
            </w:pPr>
            <w:r>
              <w:rPr>
                <w:rFonts w:ascii="Times New Roman" w:hAnsi="Times New Roman"/>
                <w:sz w:val="21"/>
              </w:rPr>
              <w:t>0.0875</w:t>
            </w:r>
          </w:p>
        </w:tc>
        <w:tc>
          <w:tcPr>
            <w:tcW w:type="dxa" w:w="1170"/>
          </w:tcPr>
          <w:p>
            <w:pPr>
              <w:spacing w:line="276" w:lineRule="auto" w:after="0" w:before="0"/>
            </w:pPr>
            <w:r>
              <w:rPr>
                <w:rFonts w:ascii="Times New Roman" w:hAnsi="Times New Roman"/>
                <w:sz w:val="21"/>
              </w:rPr>
              <w:t>0.8406</w:t>
            </w:r>
          </w:p>
        </w:tc>
        <w:tc>
          <w:tcPr>
            <w:tcW w:type="dxa" w:w="1170"/>
          </w:tcPr>
          <w:p>
            <w:pPr>
              <w:spacing w:line="276" w:lineRule="auto" w:after="0" w:before="0"/>
            </w:pPr>
            <w:r>
              <w:rPr>
                <w:rFonts w:ascii="Times New Roman" w:hAnsi="Times New Roman"/>
                <w:sz w:val="21"/>
              </w:rPr>
              <w:t>0.8281</w:t>
            </w:r>
          </w:p>
        </w:tc>
        <w:tc>
          <w:tcPr>
            <w:tcW w:type="dxa" w:w="1170"/>
          </w:tcPr>
          <w:p>
            <w:pPr>
              <w:spacing w:line="276" w:lineRule="auto" w:after="0" w:before="0"/>
            </w:pPr>
            <w:r>
              <w:rPr>
                <w:rFonts w:ascii="Times New Roman" w:hAnsi="Times New Roman"/>
                <w:sz w:val="21"/>
              </w:rPr>
              <w:t>0.8088</w:t>
            </w:r>
          </w:p>
        </w:tc>
      </w:tr>
      <w:tr>
        <w:tc>
          <w:tcPr>
            <w:tcW w:type="dxa" w:w="1170"/>
          </w:tcPr>
          <w:p>
            <w:pPr>
              <w:spacing w:line="276" w:lineRule="auto" w:after="0" w:before="0"/>
            </w:pPr>
            <w:r>
              <w:rPr>
                <w:rFonts w:ascii="Times New Roman" w:hAnsi="Times New Roman"/>
                <w:sz w:val="21"/>
              </w:rPr>
              <w:t>finance_10k</w:t>
            </w:r>
          </w:p>
        </w:tc>
        <w:tc>
          <w:tcPr>
            <w:tcW w:type="dxa" w:w="1170"/>
          </w:tcPr>
          <w:p>
            <w:pPr>
              <w:spacing w:line="276" w:lineRule="auto" w:after="0" w:before="0"/>
            </w:pPr>
            <w:r>
              <w:rPr>
                <w:rFonts w:ascii="Times New Roman" w:hAnsi="Times New Roman"/>
                <w:sz w:val="21"/>
              </w:rPr>
              <w:t>deep_headers_fine</w:t>
            </w:r>
          </w:p>
        </w:tc>
        <w:tc>
          <w:tcPr>
            <w:tcW w:type="dxa" w:w="1170"/>
          </w:tcPr>
          <w:p>
            <w:pPr>
              <w:spacing w:line="276" w:lineRule="auto" w:after="0" w:before="0"/>
            </w:pPr>
            <w:r>
              <w:rPr>
                <w:rFonts w:ascii="Times New Roman" w:hAnsi="Times New Roman"/>
                <w:sz w:val="21"/>
              </w:rPr>
              <w:t>1.00</w:t>
            </w:r>
          </w:p>
        </w:tc>
        <w:tc>
          <w:tcPr>
            <w:tcW w:type="dxa" w:w="1170"/>
          </w:tcPr>
          <w:p>
            <w:pPr>
              <w:spacing w:line="276" w:lineRule="auto" w:after="0" w:before="0"/>
            </w:pPr>
            <w:r>
              <w:rPr>
                <w:rFonts w:ascii="Times New Roman" w:hAnsi="Times New Roman"/>
                <w:sz w:val="21"/>
              </w:rPr>
              <w:t>0.05</w:t>
            </w:r>
          </w:p>
        </w:tc>
        <w:tc>
          <w:tcPr>
            <w:tcW w:type="dxa" w:w="1170"/>
          </w:tcPr>
          <w:p>
            <w:pPr>
              <w:spacing w:line="276" w:lineRule="auto" w:after="0" w:before="0"/>
            </w:pPr>
            <w:r>
              <w:rPr>
                <w:rFonts w:ascii="Times New Roman" w:hAnsi="Times New Roman"/>
                <w:sz w:val="21"/>
              </w:rPr>
              <w:t>0.0125</w:t>
            </w:r>
          </w:p>
        </w:tc>
        <w:tc>
          <w:tcPr>
            <w:tcW w:type="dxa" w:w="1170"/>
          </w:tcPr>
          <w:p>
            <w:pPr>
              <w:spacing w:line="276" w:lineRule="auto" w:after="0" w:before="0"/>
            </w:pPr>
            <w:r>
              <w:rPr>
                <w:rFonts w:ascii="Times New Roman" w:hAnsi="Times New Roman"/>
                <w:sz w:val="21"/>
              </w:rPr>
              <w:t>0.7208</w:t>
            </w:r>
          </w:p>
        </w:tc>
        <w:tc>
          <w:tcPr>
            <w:tcW w:type="dxa" w:w="1170"/>
          </w:tcPr>
          <w:p>
            <w:pPr>
              <w:spacing w:line="276" w:lineRule="auto" w:after="0" w:before="0"/>
            </w:pPr>
            <w:r>
              <w:rPr>
                <w:rFonts w:ascii="Times New Roman" w:hAnsi="Times New Roman"/>
                <w:sz w:val="21"/>
              </w:rPr>
              <w:t>0.7353</w:t>
            </w:r>
          </w:p>
        </w:tc>
        <w:tc>
          <w:tcPr>
            <w:tcW w:type="dxa" w:w="1170"/>
          </w:tcPr>
          <w:p>
            <w:pPr>
              <w:spacing w:line="276" w:lineRule="auto" w:after="0" w:before="0"/>
            </w:pPr>
            <w:r>
              <w:rPr>
                <w:rFonts w:ascii="Times New Roman" w:hAnsi="Times New Roman"/>
                <w:sz w:val="21"/>
              </w:rPr>
              <w:t>0.6929</w:t>
            </w:r>
          </w:p>
        </w:tc>
      </w:tr>
      <w:tr>
        <w:tc>
          <w:tcPr>
            <w:tcW w:type="dxa" w:w="1170"/>
          </w:tcPr>
          <w:p>
            <w:pPr>
              <w:spacing w:line="276" w:lineRule="auto" w:after="0" w:before="0"/>
            </w:pPr>
            <w:r>
              <w:rPr>
                <w:rFonts w:ascii="Times New Roman" w:hAnsi="Times New Roman"/>
                <w:sz w:val="21"/>
              </w:rPr>
              <w:t>finance_10k</w:t>
            </w:r>
          </w:p>
        </w:tc>
        <w:tc>
          <w:tcPr>
            <w:tcW w:type="dxa" w:w="1170"/>
          </w:tcPr>
          <w:p>
            <w:pPr>
              <w:spacing w:line="276" w:lineRule="auto" w:after="0" w:before="0"/>
            </w:pPr>
            <w:r>
              <w:rPr>
                <w:rFonts w:ascii="Times New Roman" w:hAnsi="Times New Roman"/>
                <w:sz w:val="21"/>
              </w:rPr>
              <w:t>fine_chunks</w:t>
            </w:r>
          </w:p>
        </w:tc>
        <w:tc>
          <w:tcPr>
            <w:tcW w:type="dxa" w:w="1170"/>
          </w:tcPr>
          <w:p>
            <w:pPr>
              <w:spacing w:line="276" w:lineRule="auto" w:after="0" w:before="0"/>
            </w:pPr>
            <w:r>
              <w:rPr>
                <w:rFonts w:ascii="Times New Roman" w:hAnsi="Times New Roman"/>
                <w:sz w:val="21"/>
              </w:rPr>
              <w:t>1.00</w:t>
            </w:r>
          </w:p>
        </w:tc>
        <w:tc>
          <w:tcPr>
            <w:tcW w:type="dxa" w:w="1170"/>
          </w:tcPr>
          <w:p>
            <w:pPr>
              <w:spacing w:line="276" w:lineRule="auto" w:after="0" w:before="0"/>
            </w:pPr>
            <w:r>
              <w:rPr>
                <w:rFonts w:ascii="Times New Roman" w:hAnsi="Times New Roman"/>
                <w:sz w:val="21"/>
              </w:rPr>
              <w:t>0.05</w:t>
            </w:r>
          </w:p>
        </w:tc>
        <w:tc>
          <w:tcPr>
            <w:tcW w:type="dxa" w:w="1170"/>
          </w:tcPr>
          <w:p>
            <w:pPr>
              <w:spacing w:line="276" w:lineRule="auto" w:after="0" w:before="0"/>
            </w:pPr>
            <w:r>
              <w:rPr>
                <w:rFonts w:ascii="Times New Roman" w:hAnsi="Times New Roman"/>
                <w:sz w:val="21"/>
              </w:rPr>
              <w:t>0.0222</w:t>
            </w:r>
          </w:p>
        </w:tc>
        <w:tc>
          <w:tcPr>
            <w:tcW w:type="dxa" w:w="1170"/>
          </w:tcPr>
          <w:p>
            <w:pPr>
              <w:spacing w:line="276" w:lineRule="auto" w:after="0" w:before="0"/>
            </w:pPr>
            <w:r>
              <w:rPr>
                <w:rFonts w:ascii="Times New Roman" w:hAnsi="Times New Roman"/>
                <w:sz w:val="21"/>
              </w:rPr>
              <w:t>0.9625</w:t>
            </w:r>
          </w:p>
        </w:tc>
        <w:tc>
          <w:tcPr>
            <w:tcW w:type="dxa" w:w="1170"/>
          </w:tcPr>
          <w:p>
            <w:pPr>
              <w:spacing w:line="276" w:lineRule="auto" w:after="0" w:before="0"/>
            </w:pPr>
            <w:r>
              <w:rPr>
                <w:rFonts w:ascii="Times New Roman" w:hAnsi="Times New Roman"/>
                <w:sz w:val="21"/>
              </w:rPr>
              <w:t>0.7658</w:t>
            </w:r>
          </w:p>
        </w:tc>
        <w:tc>
          <w:tcPr>
            <w:tcW w:type="dxa" w:w="1170"/>
          </w:tcPr>
          <w:p>
            <w:pPr>
              <w:spacing w:line="276" w:lineRule="auto" w:after="0" w:before="0"/>
            </w:pPr>
            <w:r>
              <w:rPr>
                <w:rFonts w:ascii="Times New Roman" w:hAnsi="Times New Roman"/>
                <w:sz w:val="21"/>
              </w:rPr>
              <w:t>0.8347</w:t>
            </w:r>
          </w:p>
        </w:tc>
      </w:tr>
    </w:tbl>
    <w:p>
      <w:pPr>
        <w:spacing w:line="480" w:lineRule="auto" w:before="0" w:after="0"/>
        <w:jc w:val="left"/>
      </w:pPr>
      <w:r>
        <w:rPr>
          <w:rFonts w:ascii="Times New Roman" w:hAnsi="Times New Roman"/>
          <w:b/>
          <w:sz w:val="24"/>
        </w:rPr>
        <w:t>VIII. Detailed Experimental Analysis</w:t>
      </w:r>
    </w:p>
    <w:p>
      <w:pPr>
        <w:spacing w:line="480" w:lineRule="auto" w:before="0" w:after="0"/>
        <w:ind w:firstLine="432"/>
        <w:jc w:val="both"/>
      </w:pPr>
      <w:r>
        <w:rPr>
          <w:rFonts w:ascii="Times New Roman" w:hAnsi="Times New Roman"/>
          <w:b w:val="0"/>
          <w:sz w:val="24"/>
        </w:rPr>
        <w:t>This section gives a deeper interpretation of results than the slide-level summaries, focusing on how each preset behaves and why mean values alone are not sufficient for operational decisions.</w:t>
      </w:r>
    </w:p>
    <w:p>
      <w:pPr>
        <w:spacing w:line="480" w:lineRule="auto" w:before="0" w:after="0"/>
        <w:jc w:val="left"/>
      </w:pPr>
      <w:r>
        <w:rPr>
          <w:rFonts w:ascii="Times New Roman" w:hAnsi="Times New Roman"/>
          <w:b/>
          <w:sz w:val="24"/>
        </w:rPr>
        <w:t>8.1 Tier A Preset-by-Preset Readout</w:t>
      </w:r>
    </w:p>
    <w:p>
      <w:pPr>
        <w:spacing w:line="480" w:lineRule="auto" w:before="0" w:after="0"/>
        <w:ind w:firstLine="432"/>
        <w:jc w:val="both"/>
      </w:pPr>
      <w:r>
        <w:rPr>
          <w:rFonts w:ascii="Times New Roman" w:hAnsi="Times New Roman"/>
          <w:b w:val="0"/>
          <w:sz w:val="24"/>
        </w:rPr>
        <w:t>baseline_cot Adding chain-of-thought (with baseline retrieval depth and chunking) produced mixed results: near-flat context-hallucination means but weaker correctness on average across corpora. This pattern suggests that additional generated reasoning does not automatically improve groundedness and may increase opportunities for unsupported intermediate statements when retrieval evidence is unchanged.</w:t>
      </w:r>
    </w:p>
    <w:p>
      <w:pPr>
        <w:spacing w:line="480" w:lineRule="auto" w:before="0" w:after="0"/>
        <w:ind w:firstLine="432"/>
        <w:jc w:val="both"/>
      </w:pPr>
      <w:r>
        <w:rPr>
          <w:rFonts w:ascii="Times New Roman" w:hAnsi="Times New Roman"/>
          <w:b w:val="0"/>
          <w:sz w:val="24"/>
        </w:rPr>
        <w:t>baseline_strict_cite Strict citation post-processing had little aggregate effect on context-hallucination rates but reduced answer correctness on average. This aligns with expected abstention behavior: when citation checks fail, responses are replaced with Insufficient Information. In high-risk settings this may be desirable, but it introduces an explicit coverage tradeoff.</w:t>
      </w:r>
    </w:p>
    <w:p>
      <w:pPr>
        <w:spacing w:line="480" w:lineRule="auto" w:before="0" w:after="0"/>
        <w:ind w:firstLine="432"/>
        <w:jc w:val="both"/>
      </w:pPr>
      <w:r>
        <w:rPr>
          <w:rFonts w:ascii="Times New Roman" w:hAnsi="Times New Roman"/>
          <w:b w:val="0"/>
          <w:sz w:val="24"/>
        </w:rPr>
        <w:t>k10 Increasing top-k to 10 generally improved retrieval hit behavior and slightly improved correctness while modestly lowering context-hallucination mean deltas. However, this behavior was not uniform across all corpora; some corpora saw clear gains while others showed only mild changes.</w:t>
      </w:r>
    </w:p>
    <w:p>
      <w:pPr>
        <w:spacing w:line="480" w:lineRule="auto" w:before="0" w:after="0"/>
        <w:ind w:firstLine="432"/>
        <w:jc w:val="both"/>
      </w:pPr>
      <w:r>
        <w:rPr>
          <w:rFonts w:ascii="Times New Roman" w:hAnsi="Times New Roman"/>
          <w:b w:val="0"/>
          <w:sz w:val="24"/>
        </w:rPr>
        <w:t>k3 Reducing top-k to 3 yielded the strongest average reduction in context-hallucination. This is consistent with a conservative evidence policy (less noisy context), but it can reduce evidence coverage and lower correctness in some cases.</w:t>
      </w:r>
    </w:p>
    <w:p>
      <w:pPr>
        <w:spacing w:line="480" w:lineRule="auto" w:before="0" w:after="0"/>
        <w:ind w:firstLine="432"/>
        <w:jc w:val="both"/>
      </w:pPr>
      <w:r>
        <w:rPr>
          <w:rFonts w:ascii="Times New Roman" w:hAnsi="Times New Roman"/>
          <w:b w:val="0"/>
          <w:sz w:val="24"/>
        </w:rPr>
        <w:t>k8 k8 served as a middle operating point: modest correctness gain with roughly neutral hallucination movement. It appears to balance coverage and grounding better than extreme settings for this dataset.</w:t>
      </w:r>
    </w:p>
    <w:p>
      <w:pPr>
        <w:spacing w:line="480" w:lineRule="auto" w:before="0" w:after="0"/>
        <w:ind w:firstLine="432"/>
        <w:jc w:val="both"/>
      </w:pPr>
      <w:r>
        <w:rPr>
          <w:rFonts w:ascii="Times New Roman" w:hAnsi="Times New Roman"/>
          <w:b w:val="0"/>
          <w:sz w:val="24"/>
        </w:rPr>
        <w:t>k8_cot k8_cot delivered the strongest average correctness gains but also increased context-hallucination and citation-risk indicators. This is the clearest expression of the project’s central tradeoff: broader retrieval + richer reasoning can help answer quality while increasing unsupported-content risk.</w:t>
      </w:r>
    </w:p>
    <w:p>
      <w:pPr>
        <w:spacing w:line="480" w:lineRule="auto" w:before="0" w:after="0"/>
        <w:jc w:val="left"/>
      </w:pPr>
      <w:r>
        <w:rPr>
          <w:rFonts w:ascii="Times New Roman" w:hAnsi="Times New Roman"/>
          <w:b/>
          <w:sz w:val="24"/>
        </w:rPr>
        <w:t>8.2 Corpus-Specific Effects</w:t>
      </w:r>
    </w:p>
    <w:p>
      <w:pPr>
        <w:spacing w:line="480" w:lineRule="auto" w:before="0" w:after="0"/>
        <w:ind w:firstLine="432"/>
        <w:jc w:val="both"/>
      </w:pPr>
      <w:r>
        <w:rPr>
          <w:rFonts w:ascii="Times New Roman" w:hAnsi="Times New Roman"/>
          <w:b w:val="0"/>
          <w:sz w:val="24"/>
        </w:rPr>
        <w:t>Cross-corpus averages are useful for orientation, but operational deployment requires corpus-level analysis:</w:t>
      </w:r>
    </w:p>
    <w:p>
      <w:pPr>
        <w:spacing w:line="480" w:lineRule="auto" w:before="0" w:after="0"/>
        <w:ind w:firstLine="432"/>
        <w:jc w:val="both"/>
      </w:pPr>
      <w:r>
        <w:rPr>
          <w:rFonts w:ascii="Times New Roman" w:hAnsi="Times New Roman"/>
          <w:b w:val="0"/>
          <w:sz w:val="24"/>
        </w:rPr>
        <w:t>nvidia10k2026 showed relatively stable behavior across presets, indicating easier retrieval conditions or more self-consistent document structure; jpm10k2025 showed greater sensitivity to preset changes, especially in correctness outcomes; humira_label showed potential grounding improvements in conservative settings, with possible correctness losses depending on configuration; keytruda_label showed large correctness swings across presets, indicating stronger sensitivity to retrieval depth and prompting.</w:t>
      </w:r>
    </w:p>
    <w:p>
      <w:pPr>
        <w:spacing w:line="480" w:lineRule="auto" w:before="0" w:after="0"/>
        <w:ind w:firstLine="432"/>
        <w:jc w:val="both"/>
      </w:pPr>
      <w:r>
        <w:rPr>
          <w:rFonts w:ascii="Times New Roman" w:hAnsi="Times New Roman"/>
          <w:b w:val="0"/>
          <w:sz w:val="24"/>
        </w:rPr>
        <w:t>These differences reinforce the claim that genre-level pooling is useful but insufficient for final preset selection.</w:t>
      </w:r>
    </w:p>
    <w:p>
      <w:pPr>
        <w:spacing w:line="480" w:lineRule="auto" w:before="0" w:after="0"/>
        <w:jc w:val="left"/>
      </w:pPr>
      <w:r>
        <w:rPr>
          <w:rFonts w:ascii="Times New Roman" w:hAnsi="Times New Roman"/>
          <w:b/>
          <w:sz w:val="24"/>
        </w:rPr>
        <w:t>8.3 Why Tier A and Tier B Are Not Directly Comparable</w:t>
      </w:r>
    </w:p>
    <w:p>
      <w:pPr>
        <w:spacing w:line="480" w:lineRule="auto" w:before="0" w:after="0"/>
        <w:ind w:firstLine="432"/>
        <w:jc w:val="both"/>
      </w:pPr>
      <w:r>
        <w:rPr>
          <w:rFonts w:ascii="Times New Roman" w:hAnsi="Times New Roman"/>
          <w:b w:val="0"/>
          <w:sz w:val="24"/>
        </w:rPr>
        <w:t>Tier A fixes chunking and gold labels, making baseline deltas interpretable as controlled A/B differences. Tier B changes chunking and regenerates gold labels, so absolute values answer a different question: which chunking strategies look promising under their own generated evaluation sets. Directly ranking Tier B against Tier A baseline deltas would confound model behavior with changed data labels.</w:t>
      </w:r>
    </w:p>
    <w:p>
      <w:pPr>
        <w:spacing w:line="480" w:lineRule="auto" w:before="0" w:after="0"/>
        <w:jc w:val="left"/>
      </w:pPr>
      <w:r>
        <w:rPr>
          <w:rFonts w:ascii="Times New Roman" w:hAnsi="Times New Roman"/>
          <w:b/>
          <w:sz w:val="24"/>
        </w:rPr>
        <w:t>8.4 Multi-Metric Decision Framing</w:t>
      </w:r>
    </w:p>
    <w:p>
      <w:pPr>
        <w:spacing w:line="480" w:lineRule="auto" w:before="0" w:after="0"/>
        <w:ind w:firstLine="432"/>
        <w:jc w:val="both"/>
      </w:pPr>
      <w:r>
        <w:rPr>
          <w:rFonts w:ascii="Times New Roman" w:hAnsi="Times New Roman"/>
          <w:b w:val="0"/>
          <w:sz w:val="24"/>
        </w:rPr>
        <w:t>The project avoids collapsing outcomes into one composite score because deployment risks are asymmetric:</w:t>
      </w:r>
    </w:p>
    <w:p>
      <w:pPr>
        <w:spacing w:line="480" w:lineRule="auto" w:before="0" w:after="0"/>
        <w:ind w:firstLine="432"/>
        <w:jc w:val="both"/>
      </w:pPr>
      <w:r>
        <w:rPr>
          <w:rFonts w:ascii="Times New Roman" w:hAnsi="Times New Roman"/>
          <w:b w:val="0"/>
          <w:sz w:val="24"/>
        </w:rPr>
        <w:t>A small hallucination increase may be unacceptable in regulated workflows even if correctness rises; A small correctness decrease may be acceptable if unsupported content drops substantially; Citation-policy and abstention behavior can be tuned as governance levers independent of retrieval depth.</w:t>
      </w:r>
    </w:p>
    <w:p>
      <w:pPr>
        <w:spacing w:line="480" w:lineRule="auto" w:before="0" w:after="0"/>
        <w:ind w:firstLine="432"/>
        <w:jc w:val="both"/>
      </w:pPr>
      <w:r>
        <w:rPr>
          <w:rFonts w:ascii="Times New Roman" w:hAnsi="Times New Roman"/>
          <w:b w:val="0"/>
          <w:sz w:val="24"/>
        </w:rPr>
        <w:t>A practical decision process is therefore:</w:t>
      </w:r>
    </w:p>
    <w:p>
      <w:pPr>
        <w:spacing w:line="480" w:lineRule="auto" w:before="0" w:after="0"/>
        <w:ind w:firstLine="432"/>
        <w:jc w:val="both"/>
      </w:pPr>
      <w:r>
        <w:rPr>
          <w:rFonts w:ascii="Times New Roman" w:hAnsi="Times New Roman"/>
          <w:b w:val="0"/>
          <w:sz w:val="24"/>
        </w:rPr>
        <w:t>Choose policy objective (e.g., low unsupported content, high answer coverage, strict abstention); Select candidate presets aligned to that objective; Validate on in-domain corpora with larger sample sizes and confidence intervals.</w:t>
      </w:r>
    </w:p>
    <w:p>
      <w:pPr>
        <w:spacing w:line="480" w:lineRule="auto" w:before="0" w:after="0"/>
        <w:jc w:val="left"/>
      </w:pPr>
      <w:r>
        <w:rPr>
          <w:rFonts w:ascii="Times New Roman" w:hAnsi="Times New Roman"/>
          <w:b/>
          <w:sz w:val="24"/>
        </w:rPr>
        <w:t>IX. Extended Pipeline and Code Walkthrough</w:t>
      </w:r>
    </w:p>
    <w:p>
      <w:pPr>
        <w:spacing w:line="480" w:lineRule="auto" w:before="0" w:after="0"/>
        <w:jc w:val="left"/>
      </w:pPr>
      <w:r>
        <w:rPr>
          <w:rFonts w:ascii="Times New Roman" w:hAnsi="Times New Roman"/>
          <w:b/>
          <w:sz w:val="24"/>
        </w:rPr>
        <w:t>9.1 Experiment Registry and Auditability</w:t>
      </w:r>
    </w:p>
    <w:p>
      <w:pPr>
        <w:spacing w:line="480" w:lineRule="auto" w:before="0" w:after="0"/>
        <w:ind w:firstLine="432"/>
        <w:jc w:val="both"/>
      </w:pPr>
      <w:r>
        <w:rPr>
          <w:rFonts w:ascii="Times New Roman" w:hAnsi="Times New Roman"/>
          <w:b w:val="0"/>
          <w:sz w:val="24"/>
        </w:rPr>
        <w:t>src/experiment_config.py defines immutable experiment presets in one registry. This reduces configuration drift and supports reproducibility by writing per-run config snapshots. Because all result rows include experiment metadata (exp_top_k, prompt preset, citation policy, chunk settings), downstream analyses can be reproduced exactly from stored outputs.</w:t>
      </w:r>
    </w:p>
    <w:p>
      <w:pPr>
        <w:spacing w:line="480" w:lineRule="auto" w:before="0" w:after="0"/>
        <w:jc w:val="left"/>
      </w:pPr>
      <w:r>
        <w:rPr>
          <w:rFonts w:ascii="Times New Roman" w:hAnsi="Times New Roman"/>
          <w:b/>
          <w:sz w:val="24"/>
        </w:rPr>
        <w:t>9.2 Corpus Isolation via Environment Variables</w:t>
      </w:r>
    </w:p>
    <w:p>
      <w:pPr>
        <w:spacing w:line="480" w:lineRule="auto" w:before="0" w:after="0"/>
        <w:ind w:firstLine="432"/>
        <w:jc w:val="both"/>
      </w:pPr>
      <w:r>
        <w:rPr>
          <w:rFonts w:ascii="Times New Roman" w:hAnsi="Times New Roman"/>
          <w:b w:val="0"/>
          <w:sz w:val="24"/>
        </w:rPr>
        <w:t>scripts/run_all_experiments_one_corpus.py sets per-corpus paths before each subprocess call:</w:t>
      </w:r>
    </w:p>
    <w:p>
      <w:pPr>
        <w:spacing w:line="480" w:lineRule="auto" w:before="0" w:after="0"/>
        <w:ind w:firstLine="432"/>
        <w:jc w:val="both"/>
      </w:pPr>
      <w:r>
        <w:rPr>
          <w:rFonts w:ascii="Times New Roman" w:hAnsi="Times New Roman"/>
          <w:b w:val="0"/>
          <w:sz w:val="24"/>
        </w:rPr>
        <w:t>RAG_CORPUS_JSONL; RAG_GOLD_CSV; RAG_CHROMA_SUBDIR; RAG_CORPUS_ID.</w:t>
      </w:r>
    </w:p>
    <w:p>
      <w:pPr>
        <w:spacing w:line="480" w:lineRule="auto" w:before="0" w:after="0"/>
        <w:ind w:firstLine="432"/>
        <w:jc w:val="both"/>
      </w:pPr>
      <w:r>
        <w:rPr>
          <w:rFonts w:ascii="Times New Roman" w:hAnsi="Times New Roman"/>
          <w:b w:val="0"/>
          <w:sz w:val="24"/>
        </w:rPr>
        <w:t>This pattern ensures that each corpus uses an isolated index and gold dataset. Without this isolation, stale index artifacts or mixed corpus states could invalidate experiment conclusions.</w:t>
      </w:r>
    </w:p>
    <w:p>
      <w:pPr>
        <w:spacing w:line="480" w:lineRule="auto" w:before="0" w:after="0"/>
        <w:jc w:val="left"/>
      </w:pPr>
      <w:r>
        <w:rPr>
          <w:rFonts w:ascii="Times New Roman" w:hAnsi="Times New Roman"/>
          <w:b/>
          <w:sz w:val="24"/>
        </w:rPr>
        <w:t>9.3 ETL Design Rationale</w:t>
      </w:r>
    </w:p>
    <w:p>
      <w:pPr>
        <w:spacing w:line="480" w:lineRule="auto" w:before="0" w:after="0"/>
        <w:ind w:firstLine="432"/>
        <w:jc w:val="both"/>
      </w:pPr>
      <w:r>
        <w:rPr>
          <w:rFonts w:ascii="Times New Roman" w:hAnsi="Times New Roman"/>
          <w:b w:val="0"/>
          <w:sz w:val="24"/>
        </w:rPr>
        <w:t>src/etl_pipeline.py performs parse -&gt; semantic split -&gt; recursive chunking -&gt; JSONL emission with UUIDs. Header-aware splitting preserves local document structure before character-window chunking. This design is important for long technical documents where section context (risk factors, safety warnings, dosage constraints, etc.) matters to retrieval relevance.</w:t>
      </w:r>
    </w:p>
    <w:p>
      <w:pPr>
        <w:spacing w:line="480" w:lineRule="auto" w:before="0" w:after="0"/>
        <w:jc w:val="left"/>
      </w:pPr>
      <w:r>
        <w:rPr>
          <w:rFonts w:ascii="Times New Roman" w:hAnsi="Times New Roman"/>
          <w:b/>
          <w:sz w:val="24"/>
        </w:rPr>
        <w:t>9.4 Retrieval Design Rationale</w:t>
      </w:r>
    </w:p>
    <w:p>
      <w:pPr>
        <w:spacing w:line="480" w:lineRule="auto" w:before="0" w:after="0"/>
        <w:ind w:firstLine="432"/>
        <w:jc w:val="both"/>
      </w:pPr>
      <w:r>
        <w:rPr>
          <w:rFonts w:ascii="Times New Roman" w:hAnsi="Times New Roman"/>
          <w:b w:val="0"/>
          <w:sz w:val="24"/>
        </w:rPr>
        <w:t>The retriever in src/vector_store.py combines:</w:t>
      </w:r>
    </w:p>
    <w:p>
      <w:pPr>
        <w:spacing w:line="480" w:lineRule="auto" w:before="0" w:after="0"/>
        <w:ind w:firstLine="432"/>
        <w:jc w:val="both"/>
      </w:pPr>
      <w:r>
        <w:rPr>
          <w:rFonts w:ascii="Times New Roman" w:hAnsi="Times New Roman"/>
          <w:b w:val="0"/>
          <w:sz w:val="24"/>
        </w:rPr>
        <w:t>Dense semantic retrieval (Chroma embeddings); Sparse lexical retrieval (BM25); Cross-encoder reranking (BGE reranker).</w:t>
      </w:r>
    </w:p>
    <w:p>
      <w:pPr>
        <w:spacing w:line="480" w:lineRule="auto" w:before="0" w:after="0"/>
        <w:ind w:firstLine="432"/>
        <w:jc w:val="both"/>
      </w:pPr>
      <w:r>
        <w:rPr>
          <w:rFonts w:ascii="Times New Roman" w:hAnsi="Times New Roman"/>
          <w:b w:val="0"/>
          <w:sz w:val="24"/>
        </w:rPr>
        <w:t>This hybrid approach balances semantic recall with exact-term precision, then uses reranking to improve final candidate ordering. The final top-k is applied after reranking, not independently per backend.</w:t>
      </w:r>
    </w:p>
    <w:p>
      <w:pPr>
        <w:spacing w:line="480" w:lineRule="auto" w:before="0" w:after="0"/>
        <w:jc w:val="left"/>
      </w:pPr>
      <w:r>
        <w:rPr>
          <w:rFonts w:ascii="Times New Roman" w:hAnsi="Times New Roman"/>
          <w:b/>
          <w:sz w:val="24"/>
        </w:rPr>
        <w:t>9.5 Generation and Citation Enforcement</w:t>
      </w:r>
    </w:p>
    <w:p>
      <w:pPr>
        <w:spacing w:line="480" w:lineRule="auto" w:before="0" w:after="0"/>
        <w:ind w:firstLine="432"/>
        <w:jc w:val="both"/>
      </w:pPr>
      <w:r>
        <w:rPr>
          <w:rFonts w:ascii="Times New Roman" w:hAnsi="Times New Roman"/>
          <w:b w:val="0"/>
          <w:sz w:val="24"/>
        </w:rPr>
        <w:t>src/generator.py frames retrieved chunks with explicit IDs and requires citation for each factual claim. Post-hoc verification identifies citation errors and (in strict mode) can replace noncompliant answers with abstention. This explicit contract between prompt and validator is a key safety feature and makes metric interpretation transparent.</w:t>
      </w:r>
    </w:p>
    <w:p>
      <w:pPr>
        <w:spacing w:line="480" w:lineRule="auto" w:before="0" w:after="0"/>
        <w:jc w:val="left"/>
      </w:pPr>
      <w:r>
        <w:rPr>
          <w:rFonts w:ascii="Times New Roman" w:hAnsi="Times New Roman"/>
          <w:b/>
          <w:sz w:val="24"/>
        </w:rPr>
        <w:t>9.6 Judge-Based Hallucination Scoring</w:t>
      </w:r>
    </w:p>
    <w:p>
      <w:pPr>
        <w:spacing w:line="480" w:lineRule="auto" w:before="0" w:after="0"/>
        <w:ind w:firstLine="432"/>
        <w:jc w:val="both"/>
      </w:pPr>
      <w:r>
        <w:rPr>
          <w:rFonts w:ascii="Times New Roman" w:hAnsi="Times New Roman"/>
          <w:b w:val="0"/>
          <w:sz w:val="24"/>
        </w:rPr>
        <w:t>src/context_hallucination_judge.py operationalizes contextual hallucination as unsupported or contradicted factual claims relative to retrieved passages only. It reports:</w:t>
      </w:r>
    </w:p>
    <w:p>
      <w:pPr>
        <w:spacing w:line="480" w:lineRule="auto" w:before="0" w:after="0"/>
        <w:ind w:firstLine="432"/>
        <w:jc w:val="both"/>
      </w:pPr>
      <w:r>
        <w:rPr>
          <w:rFonts w:ascii="Times New Roman" w:hAnsi="Times New Roman"/>
          <w:b w:val="0"/>
          <w:sz w:val="24"/>
        </w:rPr>
        <w:t>atomic claims; unsupported claims; per-answer claim-level hallucination rate; binary flag and severity.</w:t>
      </w:r>
    </w:p>
    <w:p>
      <w:pPr>
        <w:spacing w:line="480" w:lineRule="auto" w:before="0" w:after="0"/>
        <w:ind w:firstLine="432"/>
        <w:jc w:val="both"/>
      </w:pPr>
      <w:r>
        <w:rPr>
          <w:rFonts w:ascii="Times New Roman" w:hAnsi="Times New Roman"/>
          <w:b w:val="0"/>
          <w:sz w:val="24"/>
        </w:rPr>
        <w:t>This complements correctness scoring by separating evidence-groundedness from answer-target match.</w:t>
      </w:r>
    </w:p>
    <w:p>
      <w:pPr>
        <w:spacing w:line="480" w:lineRule="auto" w:before="0" w:after="0"/>
        <w:jc w:val="left"/>
      </w:pPr>
      <w:r>
        <w:rPr>
          <w:rFonts w:ascii="Times New Roman" w:hAnsi="Times New Roman"/>
          <w:b/>
          <w:sz w:val="24"/>
        </w:rPr>
        <w:t>9.7 Aggregation Logic</w:t>
      </w:r>
    </w:p>
    <w:p>
      <w:pPr>
        <w:spacing w:line="480" w:lineRule="auto" w:before="0" w:after="0"/>
        <w:ind w:firstLine="432"/>
        <w:jc w:val="both"/>
      </w:pPr>
      <w:r>
        <w:rPr>
          <w:rFonts w:ascii="Times New Roman" w:hAnsi="Times New Roman"/>
          <w:b w:val="0"/>
          <w:sz w:val="24"/>
        </w:rPr>
        <w:t>scripts/generate_analysis_tables.py computes:</w:t>
      </w:r>
    </w:p>
    <w:p>
      <w:pPr>
        <w:spacing w:line="480" w:lineRule="auto" w:before="0" w:after="0"/>
        <w:ind w:firstLine="432"/>
        <w:jc w:val="both"/>
      </w:pPr>
      <w:r>
        <w:rPr>
          <w:rFonts w:ascii="Times New Roman" w:hAnsi="Times New Roman"/>
          <w:b w:val="0"/>
          <w:sz w:val="24"/>
        </w:rPr>
        <w:t>long-format means per corpus/experiment; pooled means by genre; deltas vs baseline (Tier A only); cross-corpus mean/min/max deltas; Tier B pooled tables.</w:t>
      </w:r>
    </w:p>
    <w:p>
      <w:pPr>
        <w:spacing w:line="480" w:lineRule="auto" w:before="0" w:after="0"/>
        <w:ind w:firstLine="432"/>
        <w:jc w:val="both"/>
      </w:pPr>
      <w:r>
        <w:rPr>
          <w:rFonts w:ascii="Times New Roman" w:hAnsi="Times New Roman"/>
          <w:b w:val="0"/>
          <w:sz w:val="24"/>
        </w:rPr>
        <w:t>This script is the quantitative backbone for both presentation and report figures.</w:t>
      </w:r>
    </w:p>
    <w:p>
      <w:pPr>
        <w:spacing w:line="480" w:lineRule="auto" w:before="0" w:after="0"/>
        <w:jc w:val="left"/>
      </w:pPr>
      <w:r>
        <w:rPr>
          <w:rFonts w:ascii="Times New Roman" w:hAnsi="Times New Roman"/>
          <w:b/>
          <w:sz w:val="24"/>
        </w:rPr>
        <w:t>X. Threats to Validity and Reproducibility Notes</w:t>
      </w:r>
    </w:p>
    <w:p>
      <w:pPr>
        <w:spacing w:line="480" w:lineRule="auto" w:before="0" w:after="0"/>
        <w:jc w:val="left"/>
      </w:pPr>
      <w:r>
        <w:rPr>
          <w:rFonts w:ascii="Times New Roman" w:hAnsi="Times New Roman"/>
          <w:b/>
          <w:sz w:val="24"/>
        </w:rPr>
        <w:t>10.1 Internal Validity Threats</w:t>
      </w:r>
    </w:p>
    <w:p>
      <w:pPr>
        <w:spacing w:line="480" w:lineRule="auto" w:before="0" w:after="0"/>
        <w:ind w:firstLine="432"/>
        <w:jc w:val="both"/>
      </w:pPr>
      <w:r>
        <w:rPr>
          <w:rFonts w:ascii="Times New Roman" w:hAnsi="Times New Roman"/>
          <w:b w:val="0"/>
          <w:sz w:val="24"/>
        </w:rPr>
        <w:t>LLM judge outputs can drift over time; Synthetic gold generation can introduce style bias; Small n increases variance and rank instability.</w:t>
      </w:r>
    </w:p>
    <w:p>
      <w:pPr>
        <w:spacing w:line="480" w:lineRule="auto" w:before="0" w:after="0"/>
        <w:jc w:val="left"/>
      </w:pPr>
      <w:r>
        <w:rPr>
          <w:rFonts w:ascii="Times New Roman" w:hAnsi="Times New Roman"/>
          <w:b/>
          <w:sz w:val="24"/>
        </w:rPr>
        <w:t>10.2 Construct Validity Threats</w:t>
      </w:r>
    </w:p>
    <w:p>
      <w:pPr>
        <w:spacing w:line="480" w:lineRule="auto" w:before="0" w:after="0"/>
        <w:ind w:firstLine="432"/>
        <w:jc w:val="both"/>
      </w:pPr>
      <w:r>
        <w:rPr>
          <w:rFonts w:ascii="Times New Roman" w:hAnsi="Times New Roman"/>
          <w:b w:val="0"/>
          <w:sz w:val="24"/>
        </w:rPr>
        <w:t>Grounding and correctness are distinct constructs. A response can be grounded but incomplete, or partially correct but unsupported in parts. Interpreting only one metric risks incorrect conclusions.</w:t>
      </w:r>
    </w:p>
    <w:p>
      <w:pPr>
        <w:spacing w:line="480" w:lineRule="auto" w:before="0" w:after="0"/>
        <w:jc w:val="left"/>
      </w:pPr>
      <w:r>
        <w:rPr>
          <w:rFonts w:ascii="Times New Roman" w:hAnsi="Times New Roman"/>
          <w:b/>
          <w:sz w:val="24"/>
        </w:rPr>
        <w:t>10.3 External Validity Threats</w:t>
      </w:r>
    </w:p>
    <w:p>
      <w:pPr>
        <w:spacing w:line="480" w:lineRule="auto" w:before="0" w:after="0"/>
        <w:ind w:firstLine="432"/>
        <w:jc w:val="both"/>
      </w:pPr>
      <w:r>
        <w:rPr>
          <w:rFonts w:ascii="Times New Roman" w:hAnsi="Times New Roman"/>
          <w:b w:val="0"/>
          <w:sz w:val="24"/>
        </w:rPr>
        <w:t>Four corpora provide meaningful diversity for a semester project but do not represent all document types, writing styles, or enterprise workflows.</w:t>
      </w:r>
    </w:p>
    <w:p>
      <w:pPr>
        <w:spacing w:line="480" w:lineRule="auto" w:before="0" w:after="0"/>
        <w:jc w:val="left"/>
      </w:pPr>
      <w:r>
        <w:rPr>
          <w:rFonts w:ascii="Times New Roman" w:hAnsi="Times New Roman"/>
          <w:b/>
          <w:sz w:val="24"/>
        </w:rPr>
        <w:t>10.4 Reproducibility Practices Used</w:t>
      </w:r>
    </w:p>
    <w:p>
      <w:pPr>
        <w:spacing w:line="480" w:lineRule="auto" w:before="0" w:after="0"/>
        <w:ind w:firstLine="432"/>
        <w:jc w:val="both"/>
      </w:pPr>
      <w:r>
        <w:rPr>
          <w:rFonts w:ascii="Times New Roman" w:hAnsi="Times New Roman"/>
          <w:b w:val="0"/>
          <w:sz w:val="24"/>
        </w:rPr>
        <w:t>Config snapshots per run; Corpus-scoped environment variables; Persisted per-question CSV logs; Deterministic analysis script outputs in outputs/analysis; Version-controlled script paths for ETL, retrieval, generation, and evaluation.</w:t>
      </w:r>
    </w:p>
    <w:p>
      <w:pPr>
        <w:spacing w:line="480" w:lineRule="auto" w:before="0" w:after="0"/>
        <w:jc w:val="left"/>
      </w:pPr>
      <w:r>
        <w:rPr>
          <w:rFonts w:ascii="Times New Roman" w:hAnsi="Times New Roman"/>
          <w:b/>
          <w:sz w:val="24"/>
        </w:rPr>
        <w:t>10.5 Recommended Next Validation Step</w:t>
      </w:r>
    </w:p>
    <w:p>
      <w:pPr>
        <w:spacing w:line="480" w:lineRule="auto" w:before="0" w:after="0"/>
        <w:ind w:firstLine="432"/>
        <w:jc w:val="both"/>
      </w:pPr>
      <w:r>
        <w:rPr>
          <w:rFonts w:ascii="Times New Roman" w:hAnsi="Times New Roman"/>
          <w:b w:val="0"/>
          <w:sz w:val="24"/>
        </w:rPr>
        <w:t>The immediate next step is to rerun the full matrix with larger sample sizes per experiment and bootstrap confidence intervals in aggregation. This would convert directional findings into stronger comparative evidence.</w:t>
      </w:r>
    </w:p>
    <w:p>
      <w:pPr>
        <w:spacing w:line="480" w:lineRule="auto" w:before="0" w:after="0"/>
        <w:jc w:val="left"/>
      </w:pPr>
      <w:r>
        <w:rPr>
          <w:rFonts w:ascii="Times New Roman" w:hAnsi="Times New Roman"/>
          <w:b/>
          <w:sz w:val="24"/>
        </w:rPr>
        <w:t>XI. Discussion</w:t>
      </w:r>
    </w:p>
    <w:p>
      <w:pPr>
        <w:spacing w:line="480" w:lineRule="auto" w:before="0" w:after="0"/>
        <w:jc w:val="left"/>
      </w:pPr>
      <w:r>
        <w:rPr>
          <w:rFonts w:ascii="Times New Roman" w:hAnsi="Times New Roman"/>
          <w:b/>
          <w:sz w:val="24"/>
        </w:rPr>
        <w:t>11.1 Main Finding: This Is a Multi-Objective Optimization Problem</w:t>
      </w:r>
    </w:p>
    <w:p>
      <w:pPr>
        <w:spacing w:line="480" w:lineRule="auto" w:before="0" w:after="0"/>
        <w:ind w:firstLine="432"/>
        <w:jc w:val="both"/>
      </w:pPr>
      <w:r>
        <w:rPr>
          <w:rFonts w:ascii="Times New Roman" w:hAnsi="Times New Roman"/>
          <w:b w:val="0"/>
          <w:sz w:val="24"/>
        </w:rPr>
        <w:t>The experiments strongly suggest that RAG tuning in domain QA is not a one-dimensional optimization. Presets that improve correctness can worsen grounding, and vice versa. This is not a methodological error; it is intrinsic to objective conflict:</w:t>
      </w:r>
    </w:p>
    <w:p>
      <w:pPr>
        <w:spacing w:line="480" w:lineRule="auto" w:before="0" w:after="0"/>
        <w:ind w:firstLine="432"/>
        <w:jc w:val="both"/>
      </w:pPr>
      <w:r>
        <w:rPr>
          <w:rFonts w:ascii="Times New Roman" w:hAnsi="Times New Roman"/>
          <w:b w:val="0"/>
          <w:sz w:val="24"/>
        </w:rPr>
        <w:t>Broader retrieval and richer reasoning can improve answer completeness/correctness; The same settings can increase opportunities for unsupported synthesis.</w:t>
      </w:r>
    </w:p>
    <w:p>
      <w:pPr>
        <w:spacing w:line="480" w:lineRule="auto" w:before="0" w:after="0"/>
        <w:ind w:firstLine="432"/>
        <w:jc w:val="both"/>
      </w:pPr>
      <w:r>
        <w:rPr>
          <w:rFonts w:ascii="Times New Roman" w:hAnsi="Times New Roman"/>
          <w:b w:val="0"/>
          <w:sz w:val="24"/>
        </w:rPr>
        <w:t>Therefore, “best preset” must be defined by deployment objective, not average score across all metrics.</w:t>
      </w:r>
    </w:p>
    <w:p>
      <w:pPr>
        <w:spacing w:line="480" w:lineRule="auto" w:before="0" w:after="0"/>
        <w:jc w:val="left"/>
      </w:pPr>
      <w:r>
        <w:rPr>
          <w:rFonts w:ascii="Times New Roman" w:hAnsi="Times New Roman"/>
          <w:b/>
          <w:sz w:val="24"/>
        </w:rPr>
        <w:t>11.2 Practical Preset Guidance</w:t>
      </w:r>
    </w:p>
    <w:p>
      <w:pPr>
        <w:spacing w:line="480" w:lineRule="auto" w:before="0" w:after="0"/>
        <w:ind w:firstLine="432"/>
        <w:jc w:val="both"/>
      </w:pPr>
      <w:r>
        <w:rPr>
          <w:rFonts w:ascii="Times New Roman" w:hAnsi="Times New Roman"/>
          <w:b w:val="0"/>
          <w:sz w:val="24"/>
        </w:rPr>
        <w:t>Based on this dataset and protocol:</w:t>
      </w:r>
    </w:p>
    <w:p>
      <w:pPr>
        <w:spacing w:line="480" w:lineRule="auto" w:before="0" w:after="0"/>
        <w:ind w:firstLine="432"/>
        <w:jc w:val="both"/>
      </w:pPr>
      <w:r>
        <w:rPr>
          <w:rFonts w:ascii="Times New Roman" w:hAnsi="Times New Roman"/>
          <w:b w:val="0"/>
          <w:sz w:val="24"/>
        </w:rPr>
        <w:t>If your priority is lowering unsupported-content flags, smaller retrieval depth (k=3) is a strong candidate; If your priority is higher correctness and broader coverage, k8_cot is promising, but should be paired with additional grounding controls; Strict citation post-processing should be used when abstention is acceptable and false confidence is costly.</w:t>
      </w:r>
    </w:p>
    <w:p>
      <w:pPr>
        <w:spacing w:line="480" w:lineRule="auto" w:before="0" w:after="0"/>
        <w:jc w:val="left"/>
      </w:pPr>
      <w:r>
        <w:rPr>
          <w:rFonts w:ascii="Times New Roman" w:hAnsi="Times New Roman"/>
          <w:b/>
          <w:sz w:val="24"/>
        </w:rPr>
        <w:t>11.3 Genre Effects</w:t>
      </w:r>
    </w:p>
    <w:p>
      <w:pPr>
        <w:spacing w:line="480" w:lineRule="auto" w:before="0" w:after="0"/>
        <w:ind w:firstLine="432"/>
        <w:jc w:val="both"/>
      </w:pPr>
      <w:r>
        <w:rPr>
          <w:rFonts w:ascii="Times New Roman" w:hAnsi="Times New Roman"/>
          <w:b w:val="0"/>
          <w:sz w:val="24"/>
        </w:rPr>
        <w:t>Finance and healthcare corpora differ in structure, lexical density, and answer style expectations. The pooled results show measurable genre differences and support per-domain tuning policies.</w:t>
      </w:r>
    </w:p>
    <w:p>
      <w:pPr>
        <w:spacing w:line="480" w:lineRule="auto" w:before="0" w:after="0"/>
        <w:jc w:val="left"/>
      </w:pPr>
      <w:r>
        <w:rPr>
          <w:rFonts w:ascii="Times New Roman" w:hAnsi="Times New Roman"/>
          <w:b/>
          <w:sz w:val="24"/>
        </w:rPr>
        <w:t>11.4 Reliability and External Validity</w:t>
      </w:r>
    </w:p>
    <w:p>
      <w:pPr>
        <w:spacing w:line="480" w:lineRule="auto" w:before="0" w:after="0"/>
        <w:ind w:firstLine="432"/>
        <w:jc w:val="both"/>
      </w:pPr>
      <w:r>
        <w:rPr>
          <w:rFonts w:ascii="Times New Roman" w:hAnsi="Times New Roman"/>
          <w:b w:val="0"/>
          <w:sz w:val="24"/>
        </w:rPr>
        <w:t>Because n=10 per experiment in this phase, findings are directional rather than statistically definitive. This is sufficient for identifying practical hypotheses and ranking candidate presets for larger follow-up studies.</w:t>
      </w:r>
    </w:p>
    <w:p>
      <w:pPr>
        <w:spacing w:line="480" w:lineRule="auto" w:before="0" w:after="0"/>
        <w:jc w:val="left"/>
      </w:pPr>
      <w:r>
        <w:rPr>
          <w:rFonts w:ascii="Times New Roman" w:hAnsi="Times New Roman"/>
          <w:b/>
          <w:sz w:val="24"/>
        </w:rPr>
        <w:t>11.5 Deployment-Oriented Interpretation</w:t>
      </w:r>
    </w:p>
    <w:p>
      <w:pPr>
        <w:spacing w:line="480" w:lineRule="auto" w:before="0" w:after="0"/>
        <w:ind w:firstLine="432"/>
        <w:jc w:val="both"/>
      </w:pPr>
      <w:r>
        <w:rPr>
          <w:rFonts w:ascii="Times New Roman" w:hAnsi="Times New Roman"/>
          <w:b w:val="0"/>
          <w:sz w:val="24"/>
        </w:rPr>
        <w:t>To convert these findings into an operational deployment policy, teams can map metric outcomes to workflow risk categories:</w:t>
      </w:r>
    </w:p>
    <w:p>
      <w:pPr>
        <w:spacing w:line="480" w:lineRule="auto" w:before="0" w:after="0"/>
        <w:ind w:firstLine="432"/>
        <w:jc w:val="both"/>
      </w:pPr>
      <w:r>
        <w:rPr>
          <w:rFonts w:ascii="Times New Roman" w:hAnsi="Times New Roman"/>
          <w:b w:val="0"/>
          <w:sz w:val="24"/>
        </w:rPr>
        <w:t>High-risk compliance workflow: prioritize low context-hallucination and strict citation integrity. Candidate starting points include conservative retrieval depth and stricter abstention handling; Analyst-assist workflow: tolerate moderate hallucination risk if correctness and coverage improve materially, combined with human review and citation spot-checks; Drafting workflow: optimize productivity first, but attach explicit confidence/grounding indicators and require downstream verification before external use.</w:t>
      </w:r>
    </w:p>
    <w:p>
      <w:pPr>
        <w:spacing w:line="480" w:lineRule="auto" w:before="0" w:after="0"/>
        <w:ind w:firstLine="432"/>
        <w:jc w:val="both"/>
      </w:pPr>
      <w:r>
        <w:rPr>
          <w:rFonts w:ascii="Times New Roman" w:hAnsi="Times New Roman"/>
          <w:b w:val="0"/>
          <w:sz w:val="24"/>
        </w:rPr>
        <w:t>A useful strategy is to define three service-level objectives (SLOs), one per metric family:</w:t>
      </w:r>
    </w:p>
    <w:p>
      <w:pPr>
        <w:spacing w:line="480" w:lineRule="auto" w:before="0" w:after="0"/>
        <w:ind w:firstLine="432"/>
        <w:jc w:val="both"/>
      </w:pPr>
      <w:r>
        <w:rPr>
          <w:rFonts w:ascii="Times New Roman" w:hAnsi="Times New Roman"/>
          <w:b w:val="0"/>
          <w:sz w:val="24"/>
        </w:rPr>
        <w:t>grounding SLO (max allowed hallucination flag rate),; correctness SLO (minimum answer correctness mean),; abstention/citation SLO (max citation violation and minimum valid citation coverage).</w:t>
      </w:r>
    </w:p>
    <w:p>
      <w:pPr>
        <w:spacing w:line="480" w:lineRule="auto" w:before="0" w:after="0"/>
        <w:ind w:firstLine="432"/>
        <w:jc w:val="both"/>
      </w:pPr>
      <w:r>
        <w:rPr>
          <w:rFonts w:ascii="Times New Roman" w:hAnsi="Times New Roman"/>
          <w:b w:val="0"/>
          <w:sz w:val="24"/>
        </w:rPr>
        <w:t>Presets can then be compared against these SLOs directly instead of informal visual ranking.</w:t>
      </w:r>
    </w:p>
    <w:p>
      <w:pPr>
        <w:spacing w:line="480" w:lineRule="auto" w:before="0" w:after="0"/>
        <w:jc w:val="left"/>
      </w:pPr>
      <w:r>
        <w:rPr>
          <w:rFonts w:ascii="Times New Roman" w:hAnsi="Times New Roman"/>
          <w:b/>
          <w:sz w:val="24"/>
        </w:rPr>
        <w:t>XII. Ethical, Safety, and Reproducibility Considerations</w:t>
      </w:r>
    </w:p>
    <w:p>
      <w:pPr>
        <w:spacing w:line="480" w:lineRule="auto" w:before="0" w:after="0"/>
        <w:jc w:val="left"/>
      </w:pPr>
      <w:r>
        <w:rPr>
          <w:rFonts w:ascii="Times New Roman" w:hAnsi="Times New Roman"/>
          <w:b/>
          <w:sz w:val="24"/>
        </w:rPr>
        <w:t>12.1 Ethical Use</w:t>
      </w:r>
    </w:p>
    <w:p>
      <w:pPr>
        <w:spacing w:line="480" w:lineRule="auto" w:before="0" w:after="0"/>
        <w:ind w:firstLine="432"/>
        <w:jc w:val="both"/>
      </w:pPr>
      <w:r>
        <w:rPr>
          <w:rFonts w:ascii="Times New Roman" w:hAnsi="Times New Roman"/>
          <w:b w:val="0"/>
          <w:sz w:val="24"/>
        </w:rPr>
        <w:t>This system is not a clinical or financial advisor. It is an evaluation framework for retrieval-grounded QA behavior. Human review is still required in any real deployment.</w:t>
      </w:r>
    </w:p>
    <w:p>
      <w:pPr>
        <w:spacing w:line="480" w:lineRule="auto" w:before="0" w:after="0"/>
        <w:jc w:val="left"/>
      </w:pPr>
      <w:r>
        <w:rPr>
          <w:rFonts w:ascii="Times New Roman" w:hAnsi="Times New Roman"/>
          <w:b/>
          <w:sz w:val="24"/>
        </w:rPr>
        <w:t>12.2 Hallucination Risk</w:t>
      </w:r>
    </w:p>
    <w:p>
      <w:pPr>
        <w:spacing w:line="480" w:lineRule="auto" w:before="0" w:after="0"/>
        <w:ind w:firstLine="432"/>
        <w:jc w:val="both"/>
      </w:pPr>
      <w:r>
        <w:rPr>
          <w:rFonts w:ascii="Times New Roman" w:hAnsi="Times New Roman"/>
          <w:b w:val="0"/>
          <w:sz w:val="24"/>
        </w:rPr>
        <w:t>The project explicitly measures unsupported content and citation integrity. However, low metric values do not guarantee zero-risk behavior.</w:t>
      </w:r>
    </w:p>
    <w:p>
      <w:pPr>
        <w:spacing w:line="480" w:lineRule="auto" w:before="0" w:after="0"/>
        <w:jc w:val="left"/>
      </w:pPr>
      <w:r>
        <w:rPr>
          <w:rFonts w:ascii="Times New Roman" w:hAnsi="Times New Roman"/>
          <w:b/>
          <w:sz w:val="24"/>
        </w:rPr>
        <w:t>12.3 Reproducibility</w:t>
      </w:r>
    </w:p>
    <w:p>
      <w:pPr>
        <w:spacing w:line="480" w:lineRule="auto" w:before="0" w:after="0"/>
        <w:ind w:firstLine="432"/>
        <w:jc w:val="both"/>
      </w:pPr>
      <w:r>
        <w:rPr>
          <w:rFonts w:ascii="Times New Roman" w:hAnsi="Times New Roman"/>
          <w:b w:val="0"/>
          <w:sz w:val="24"/>
        </w:rPr>
        <w:t>Reproducibility artifacts include:</w:t>
      </w:r>
    </w:p>
    <w:p>
      <w:pPr>
        <w:spacing w:line="480" w:lineRule="auto" w:before="0" w:after="0"/>
        <w:ind w:firstLine="432"/>
        <w:jc w:val="both"/>
      </w:pPr>
      <w:r>
        <w:rPr>
          <w:rFonts w:ascii="Times New Roman" w:hAnsi="Times New Roman"/>
          <w:b w:val="0"/>
          <w:sz w:val="24"/>
        </w:rPr>
        <w:t>Fixed experiment definitions (src/experiment_config.py); Per-experiment config snapshots; Per-question result logs (outputs/logs); Aggregate analysis tables (outputs/analysis); Presentation and report artifacts (outputs/presentation, outputs/paper).</w:t>
      </w:r>
    </w:p>
    <w:p>
      <w:pPr>
        <w:spacing w:line="480" w:lineRule="auto" w:before="0" w:after="0"/>
        <w:jc w:val="left"/>
      </w:pPr>
      <w:r>
        <w:rPr>
          <w:rFonts w:ascii="Times New Roman" w:hAnsi="Times New Roman"/>
          <w:b/>
          <w:sz w:val="24"/>
        </w:rPr>
        <w:t>XIII. Limitations and Future Work</w:t>
      </w:r>
    </w:p>
    <w:p>
      <w:pPr>
        <w:spacing w:line="480" w:lineRule="auto" w:before="0" w:after="0"/>
        <w:jc w:val="left"/>
      </w:pPr>
      <w:r>
        <w:rPr>
          <w:rFonts w:ascii="Times New Roman" w:hAnsi="Times New Roman"/>
          <w:b/>
          <w:sz w:val="24"/>
        </w:rPr>
        <w:t>13.1 Current Limitations</w:t>
      </w:r>
    </w:p>
    <w:p>
      <w:pPr>
        <w:spacing w:line="480" w:lineRule="auto" w:before="0" w:after="0"/>
        <w:ind w:firstLine="432"/>
        <w:jc w:val="both"/>
      </w:pPr>
      <w:r>
        <w:rPr>
          <w:rFonts w:ascii="Times New Roman" w:hAnsi="Times New Roman"/>
          <w:b w:val="0"/>
          <w:sz w:val="24"/>
        </w:rPr>
        <w:t>Sample size is exploratory (n=10 per run); Only four documents were used; LLM judges can vary by model and prompt behavior; Tier B gold regeneration prevents direct delta comparisons to Tier A baseline.</w:t>
      </w:r>
    </w:p>
    <w:p>
      <w:pPr>
        <w:spacing w:line="480" w:lineRule="auto" w:before="0" w:after="0"/>
        <w:jc w:val="left"/>
      </w:pPr>
      <w:r>
        <w:rPr>
          <w:rFonts w:ascii="Times New Roman" w:hAnsi="Times New Roman"/>
          <w:b/>
          <w:sz w:val="24"/>
        </w:rPr>
        <w:t>13.2 Next Steps</w:t>
      </w:r>
    </w:p>
    <w:p>
      <w:pPr>
        <w:spacing w:line="480" w:lineRule="auto" w:before="0" w:after="0"/>
        <w:ind w:firstLine="432"/>
        <w:jc w:val="both"/>
      </w:pPr>
      <w:r>
        <w:rPr>
          <w:rFonts w:ascii="Times New Roman" w:hAnsi="Times New Roman"/>
          <w:b w:val="0"/>
          <w:sz w:val="24"/>
        </w:rPr>
        <w:t>Increase sample size and report confidence intervals/bootstraps; Expand corpus diversity (additional sectors, report styles, and document lengths); Add more rerankers and retrieval ensembles; Evaluate alternative abstention and citation policies; Add human adjudication on disagreement slices; Add calibration curves and threshold-based operating points for production policy design.</w:t>
      </w:r>
    </w:p>
    <w:p>
      <w:pPr>
        <w:spacing w:line="480" w:lineRule="auto" w:before="0" w:after="0"/>
        <w:jc w:val="left"/>
      </w:pPr>
      <w:r>
        <w:rPr>
          <w:rFonts w:ascii="Times New Roman" w:hAnsi="Times New Roman"/>
          <w:b/>
          <w:sz w:val="24"/>
        </w:rPr>
        <w:t>13.3 Concrete Near-Term Research Plan</w:t>
      </w:r>
    </w:p>
    <w:p>
      <w:pPr>
        <w:spacing w:line="480" w:lineRule="auto" w:before="0" w:after="0"/>
        <w:ind w:firstLine="432"/>
        <w:jc w:val="both"/>
      </w:pPr>
      <w:r>
        <w:rPr>
          <w:rFonts w:ascii="Times New Roman" w:hAnsi="Times New Roman"/>
          <w:b w:val="0"/>
          <w:sz w:val="24"/>
        </w:rPr>
        <w:t>A practical near-term extension is a three-phase follow-up:</w:t>
      </w:r>
    </w:p>
    <w:p>
      <w:pPr>
        <w:spacing w:line="480" w:lineRule="auto" w:before="0" w:after="0"/>
        <w:ind w:firstLine="432"/>
        <w:jc w:val="both"/>
      </w:pPr>
      <w:r>
        <w:rPr>
          <w:rFonts w:ascii="Times New Roman" w:hAnsi="Times New Roman"/>
          <w:b w:val="0"/>
          <w:sz w:val="24"/>
        </w:rPr>
        <w:t>Statistical hardening: increase per-experiment sample size and report bootstrap confidence intervals for pooled and cross-corpus deltas; Retrieval/prompt ablations: test additional rerankers, fusion strategies, and citation-granularity controls; Human validation: audit disagreement cases between judge metrics and create a failure-mode taxonomy for deployment triage.</w:t>
      </w:r>
    </w:p>
    <w:p>
      <w:pPr>
        <w:spacing w:line="480" w:lineRule="auto" w:before="0" w:after="0"/>
        <w:jc w:val="left"/>
      </w:pPr>
      <w:r>
        <w:rPr>
          <w:rFonts w:ascii="Times New Roman" w:hAnsi="Times New Roman"/>
          <w:b/>
          <w:sz w:val="24"/>
        </w:rPr>
        <w:t>XIV. Conclusion</w:t>
      </w:r>
    </w:p>
    <w:p>
      <w:pPr>
        <w:spacing w:line="480" w:lineRule="auto" w:before="0" w:after="0"/>
        <w:ind w:firstLine="432"/>
        <w:jc w:val="both"/>
      </w:pPr>
      <w:r>
        <w:rPr>
          <w:rFonts w:ascii="Times New Roman" w:hAnsi="Times New Roman"/>
          <w:b w:val="0"/>
          <w:sz w:val="24"/>
        </w:rPr>
        <w:t>This semester project demonstrates that RAG design choices materially and differentially affect grounding and correctness in professional document QA. Across finance and healthcare corpora, no single preset dominates all objectives. Narrow retrieval (k=3) most improves context-grounded hallucination flags on average, while broader retrieval with CoT (k8_cot) most improves answer correctness on average but increases unsupported-content risk. The key outcome is not one “winning” preset; it is an operational framework for choosing presets based on domain priorities and risk tolerance.</w:t>
      </w:r>
    </w:p>
    <w:p>
      <w:pPr>
        <w:spacing w:line="480" w:lineRule="auto" w:before="0" w:after="0"/>
        <w:ind w:firstLine="432"/>
        <w:jc w:val="both"/>
      </w:pPr>
      <w:r>
        <w:rPr>
          <w:rFonts w:ascii="Times New Roman" w:hAnsi="Times New Roman"/>
          <w:b w:val="0"/>
          <w:sz w:val="24"/>
        </w:rPr>
        <w:t>The codebase, logs, analysis tables, figures, and presentation form a reproducible benchmark foundation that can be scaled to larger datasets and stricter validation in future work.</w:t>
      </w:r>
    </w:p>
    <w:p>
      <w:pPr>
        <w:spacing w:line="480" w:lineRule="auto" w:before="0" w:after="0"/>
        <w:jc w:val="left"/>
      </w:pPr>
      <w:r>
        <w:rPr>
          <w:rFonts w:ascii="Times New Roman" w:hAnsi="Times New Roman"/>
          <w:b/>
          <w:sz w:val="24"/>
        </w:rPr>
        <w:t>References</w:t>
      </w:r>
    </w:p>
    <w:p>
      <w:pPr>
        <w:spacing w:line="480" w:lineRule="auto" w:before="0" w:after="0"/>
        <w:ind w:firstLine="432"/>
        <w:jc w:val="both"/>
      </w:pPr>
      <w:r>
        <w:rPr>
          <w:rFonts w:ascii="Times New Roman" w:hAnsi="Times New Roman"/>
          <w:b w:val="0"/>
          <w:sz w:val="24"/>
        </w:rPr>
        <w:t>[1] P. Lewis et al., “Retrieval-Augmented Generation for Knowledge-Intensive NLP Tasks,” in Advances in Neural Information Processing Systems (NeurIPS), 2020.</w:t>
      </w:r>
    </w:p>
    <w:p>
      <w:pPr>
        <w:spacing w:line="480" w:lineRule="auto" w:before="0" w:after="0"/>
        <w:ind w:firstLine="432"/>
        <w:jc w:val="both"/>
      </w:pPr>
      <w:r>
        <w:rPr>
          <w:rFonts w:ascii="Times New Roman" w:hAnsi="Times New Roman"/>
          <w:b w:val="0"/>
          <w:sz w:val="24"/>
        </w:rPr>
        <w:t>[2] J. Lin, R. Nogueira, and A. Yates, Pretrained Transformers for Text Ranking: BERT and Beyond, Synthesis Lectures on Human Language Technologies, 2021.</w:t>
      </w:r>
    </w:p>
    <w:p>
      <w:pPr>
        <w:spacing w:line="480" w:lineRule="auto" w:before="0" w:after="0"/>
        <w:ind w:firstLine="432"/>
        <w:jc w:val="both"/>
      </w:pPr>
      <w:r>
        <w:rPr>
          <w:rFonts w:ascii="Times New Roman" w:hAnsi="Times New Roman"/>
          <w:b w:val="0"/>
          <w:sz w:val="24"/>
        </w:rPr>
        <w:t>[3] O. Khattab and M. Zaharia, “ColBERT: Efficient and Effective Passage Search via Contextualized Late Interaction over BERT,” in Proceedings of SIGIR, 2020.</w:t>
      </w:r>
    </w:p>
    <w:p>
      <w:pPr>
        <w:spacing w:line="480" w:lineRule="auto" w:before="0" w:after="0"/>
        <w:ind w:firstLine="432"/>
        <w:jc w:val="both"/>
      </w:pPr>
      <w:r>
        <w:rPr>
          <w:rFonts w:ascii="Times New Roman" w:hAnsi="Times New Roman"/>
          <w:b w:val="0"/>
          <w:sz w:val="24"/>
        </w:rPr>
        <w:t>[4] Y. Gao et al., “Retrieval-Augmented Generation for Large Language Models: A Survey,” arXiv preprint arXiv:2312.10997, 2023.</w:t>
      </w:r>
    </w:p>
    <w:p>
      <w:pPr>
        <w:spacing w:line="480" w:lineRule="auto" w:before="0" w:after="0"/>
        <w:ind w:firstLine="432"/>
        <w:jc w:val="both"/>
      </w:pPr>
      <w:r>
        <w:rPr>
          <w:rFonts w:ascii="Times New Roman" w:hAnsi="Times New Roman"/>
          <w:b w:val="0"/>
          <w:sz w:val="24"/>
        </w:rPr>
        <w:t>[5] Z. Ji et al., “Survey of Hallucination in Natural Language Generation,” ACM Computing Surveys, 2023.</w:t>
      </w:r>
    </w:p>
    <w:p>
      <w:pPr>
        <w:spacing w:line="480" w:lineRule="auto" w:before="0" w:after="0"/>
        <w:ind w:firstLine="432"/>
        <w:jc w:val="both"/>
      </w:pPr>
      <w:r>
        <w:rPr>
          <w:rFonts w:ascii="Times New Roman" w:hAnsi="Times New Roman"/>
          <w:b w:val="0"/>
          <w:sz w:val="24"/>
        </w:rPr>
        <w:t>[6] S. Es, J. James, L. Espinosa-Anke, and S. Schockaert, “RAGAS: Automated Evaluation of Retrieval-Augmented Generation,” EACL Demo / arXiv preprint, 2024.</w:t>
      </w:r>
    </w:p>
    <w:p>
      <w:pPr>
        <w:spacing w:line="480" w:lineRule="auto" w:before="0" w:after="0"/>
        <w:ind w:firstLine="432"/>
        <w:jc w:val="both"/>
      </w:pPr>
      <w:r>
        <w:rPr>
          <w:rFonts w:ascii="Times New Roman" w:hAnsi="Times New Roman"/>
          <w:b w:val="0"/>
          <w:sz w:val="24"/>
        </w:rPr>
        <w:t>[7] OpenAI, “GPT-4o model card and API documentation,” 2024. [Online]. Available: https://platform.openai.com/docs</w:t>
      </w:r>
    </w:p>
    <w:p>
      <w:pPr>
        <w:spacing w:line="480" w:lineRule="auto" w:before="0" w:after="0"/>
        <w:ind w:firstLine="432"/>
        <w:jc w:val="both"/>
      </w:pPr>
      <w:r>
        <w:rPr>
          <w:rFonts w:ascii="Times New Roman" w:hAnsi="Times New Roman"/>
          <w:b w:val="0"/>
          <w:sz w:val="24"/>
        </w:rPr>
        <w:t>[8] Chroma, “Chroma vector database documentation,” 2024. [Online]. Available: https://docs.trychroma.com</w:t>
      </w:r>
    </w:p>
    <w:p>
      <w:pPr>
        <w:spacing w:line="480" w:lineRule="auto" w:before="0" w:after="0"/>
        <w:jc w:val="left"/>
      </w:pPr>
      <w:r>
        <w:rPr>
          <w:rFonts w:ascii="Times New Roman" w:hAnsi="Times New Roman"/>
          <w:b/>
          <w:sz w:val="24"/>
        </w:rPr>
        <w:t>Appendix A. Complete Analysis Tables</w:t>
      </w:r>
    </w:p>
    <w:p>
      <w:pPr>
        <w:spacing w:line="480" w:lineRule="auto" w:before="0" w:after="0"/>
        <w:jc w:val="left"/>
      </w:pPr>
      <w:r>
        <w:rPr>
          <w:rFonts w:ascii="Times New Roman" w:hAnsi="Times New Roman"/>
          <w:b/>
          <w:sz w:val="24"/>
        </w:rPr>
        <w:t>A1. Tier A: Context Hallucination (Pooled by Genre)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76" w:lineRule="auto" w:after="0" w:before="0"/>
            </w:pPr>
            <w:r>
              <w:rPr>
                <w:rFonts w:ascii="Times New Roman" w:hAnsi="Times New Roman"/>
                <w:b/>
                <w:sz w:val="21"/>
              </w:rPr>
              <w:t>genre</w:t>
            </w:r>
          </w:p>
        </w:tc>
        <w:tc>
          <w:tcPr>
            <w:tcW w:type="dxa" w:w="1170"/>
          </w:tcPr>
          <w:p>
            <w:pPr>
              <w:spacing w:line="276" w:lineRule="auto" w:after="0" w:before="0"/>
            </w:pPr>
            <w:r>
              <w:rPr>
                <w:rFonts w:ascii="Times New Roman" w:hAnsi="Times New Roman"/>
                <w:b/>
                <w:sz w:val="21"/>
              </w:rPr>
              <w:t>baseline</w:t>
            </w:r>
          </w:p>
        </w:tc>
        <w:tc>
          <w:tcPr>
            <w:tcW w:type="dxa" w:w="1170"/>
          </w:tcPr>
          <w:p>
            <w:pPr>
              <w:spacing w:line="276" w:lineRule="auto" w:after="0" w:before="0"/>
            </w:pPr>
            <w:r>
              <w:rPr>
                <w:rFonts w:ascii="Times New Roman" w:hAnsi="Times New Roman"/>
                <w:b/>
                <w:sz w:val="21"/>
              </w:rPr>
              <w:t>baseline_cot</w:t>
            </w:r>
          </w:p>
        </w:tc>
        <w:tc>
          <w:tcPr>
            <w:tcW w:type="dxa" w:w="1170"/>
          </w:tcPr>
          <w:p>
            <w:pPr>
              <w:spacing w:line="276" w:lineRule="auto" w:after="0" w:before="0"/>
            </w:pPr>
            <w:r>
              <w:rPr>
                <w:rFonts w:ascii="Times New Roman" w:hAnsi="Times New Roman"/>
                <w:b/>
                <w:sz w:val="21"/>
              </w:rPr>
              <w:t>baseline_strict_cite</w:t>
            </w:r>
          </w:p>
        </w:tc>
        <w:tc>
          <w:tcPr>
            <w:tcW w:type="dxa" w:w="1170"/>
          </w:tcPr>
          <w:p>
            <w:pPr>
              <w:spacing w:line="276" w:lineRule="auto" w:after="0" w:before="0"/>
            </w:pPr>
            <w:r>
              <w:rPr>
                <w:rFonts w:ascii="Times New Roman" w:hAnsi="Times New Roman"/>
                <w:b/>
                <w:sz w:val="21"/>
              </w:rPr>
              <w:t>k10</w:t>
            </w:r>
          </w:p>
        </w:tc>
        <w:tc>
          <w:tcPr>
            <w:tcW w:type="dxa" w:w="1170"/>
          </w:tcPr>
          <w:p>
            <w:pPr>
              <w:spacing w:line="276" w:lineRule="auto" w:after="0" w:before="0"/>
            </w:pPr>
            <w:r>
              <w:rPr>
                <w:rFonts w:ascii="Times New Roman" w:hAnsi="Times New Roman"/>
                <w:b/>
                <w:sz w:val="21"/>
              </w:rPr>
              <w:t>k3</w:t>
            </w:r>
          </w:p>
        </w:tc>
        <w:tc>
          <w:tcPr>
            <w:tcW w:type="dxa" w:w="1170"/>
          </w:tcPr>
          <w:p>
            <w:pPr>
              <w:spacing w:line="276" w:lineRule="auto" w:after="0" w:before="0"/>
            </w:pPr>
            <w:r>
              <w:rPr>
                <w:rFonts w:ascii="Times New Roman" w:hAnsi="Times New Roman"/>
                <w:b/>
                <w:sz w:val="21"/>
              </w:rPr>
              <w:t>k8</w:t>
            </w:r>
          </w:p>
        </w:tc>
        <w:tc>
          <w:tcPr>
            <w:tcW w:type="dxa" w:w="1170"/>
          </w:tcPr>
          <w:p>
            <w:pPr>
              <w:spacing w:line="276" w:lineRule="auto" w:after="0" w:before="0"/>
            </w:pPr>
            <w:r>
              <w:rPr>
                <w:rFonts w:ascii="Times New Roman" w:hAnsi="Times New Roman"/>
                <w:b/>
                <w:sz w:val="21"/>
              </w:rPr>
              <w:t>k8_cot</w:t>
            </w:r>
          </w:p>
        </w:tc>
      </w:tr>
      <w:tr>
        <w:tc>
          <w:tcPr>
            <w:tcW w:type="dxa" w:w="1170"/>
          </w:tcPr>
          <w:p>
            <w:pPr>
              <w:spacing w:line="276" w:lineRule="auto" w:after="0" w:before="0"/>
            </w:pPr>
            <w:r>
              <w:rPr>
                <w:rFonts w:ascii="Times New Roman" w:hAnsi="Times New Roman"/>
                <w:sz w:val="21"/>
              </w:rPr>
              <w:t>fda_label</w:t>
            </w:r>
          </w:p>
        </w:tc>
        <w:tc>
          <w:tcPr>
            <w:tcW w:type="dxa" w:w="1170"/>
          </w:tcPr>
          <w:p>
            <w:pPr>
              <w:spacing w:line="276" w:lineRule="auto" w:after="0" w:before="0"/>
            </w:pPr>
            <w:r>
              <w:rPr>
                <w:rFonts w:ascii="Times New Roman" w:hAnsi="Times New Roman"/>
                <w:sz w:val="21"/>
              </w:rPr>
              <w:t>0.10</w:t>
            </w:r>
          </w:p>
        </w:tc>
        <w:tc>
          <w:tcPr>
            <w:tcW w:type="dxa" w:w="1170"/>
          </w:tcPr>
          <w:p>
            <w:pPr>
              <w:spacing w:line="276" w:lineRule="auto" w:after="0" w:before="0"/>
            </w:pPr>
            <w:r>
              <w:rPr>
                <w:rFonts w:ascii="Times New Roman" w:hAnsi="Times New Roman"/>
                <w:sz w:val="21"/>
              </w:rPr>
              <w:t>0.15</w:t>
            </w:r>
          </w:p>
        </w:tc>
        <w:tc>
          <w:tcPr>
            <w:tcW w:type="dxa" w:w="1170"/>
          </w:tcPr>
          <w:p>
            <w:pPr>
              <w:spacing w:line="276" w:lineRule="auto" w:after="0" w:before="0"/>
            </w:pPr>
            <w:r>
              <w:rPr>
                <w:rFonts w:ascii="Times New Roman" w:hAnsi="Times New Roman"/>
                <w:sz w:val="21"/>
              </w:rPr>
              <w:t>0.10</w:t>
            </w:r>
          </w:p>
        </w:tc>
        <w:tc>
          <w:tcPr>
            <w:tcW w:type="dxa" w:w="1170"/>
          </w:tcPr>
          <w:p>
            <w:pPr>
              <w:spacing w:line="276" w:lineRule="auto" w:after="0" w:before="0"/>
            </w:pPr>
            <w:r>
              <w:rPr>
                <w:rFonts w:ascii="Times New Roman" w:hAnsi="Times New Roman"/>
                <w:sz w:val="21"/>
              </w:rPr>
              <w:t>0.1056</w:t>
            </w:r>
          </w:p>
        </w:tc>
        <w:tc>
          <w:tcPr>
            <w:tcW w:type="dxa" w:w="1170"/>
          </w:tcPr>
          <w:p>
            <w:pPr>
              <w:spacing w:line="276" w:lineRule="auto" w:after="0" w:before="0"/>
            </w:pPr>
            <w:r>
              <w:rPr>
                <w:rFonts w:ascii="Times New Roman" w:hAnsi="Times New Roman"/>
                <w:sz w:val="21"/>
              </w:rPr>
              <w:t>0.00</w:t>
            </w:r>
          </w:p>
        </w:tc>
        <w:tc>
          <w:tcPr>
            <w:tcW w:type="dxa" w:w="1170"/>
          </w:tcPr>
          <w:p>
            <w:pPr>
              <w:spacing w:line="276" w:lineRule="auto" w:after="0" w:before="0"/>
            </w:pPr>
            <w:r>
              <w:rPr>
                <w:rFonts w:ascii="Times New Roman" w:hAnsi="Times New Roman"/>
                <w:sz w:val="21"/>
              </w:rPr>
              <w:t>0.15</w:t>
            </w:r>
          </w:p>
        </w:tc>
        <w:tc>
          <w:tcPr>
            <w:tcW w:type="dxa" w:w="1170"/>
          </w:tcPr>
          <w:p>
            <w:pPr>
              <w:spacing w:line="276" w:lineRule="auto" w:after="0" w:before="0"/>
            </w:pPr>
            <w:r>
              <w:rPr>
                <w:rFonts w:ascii="Times New Roman" w:hAnsi="Times New Roman"/>
                <w:sz w:val="21"/>
              </w:rPr>
              <w:t>0.15</w:t>
            </w:r>
          </w:p>
        </w:tc>
      </w:tr>
      <w:tr>
        <w:tc>
          <w:tcPr>
            <w:tcW w:type="dxa" w:w="1170"/>
          </w:tcPr>
          <w:p>
            <w:pPr>
              <w:spacing w:line="276" w:lineRule="auto" w:after="0" w:before="0"/>
            </w:pPr>
            <w:r>
              <w:rPr>
                <w:rFonts w:ascii="Times New Roman" w:hAnsi="Times New Roman"/>
                <w:sz w:val="21"/>
              </w:rPr>
              <w:t>finance_10k</w:t>
            </w:r>
          </w:p>
        </w:tc>
        <w:tc>
          <w:tcPr>
            <w:tcW w:type="dxa" w:w="1170"/>
          </w:tcPr>
          <w:p>
            <w:pPr>
              <w:spacing w:line="276" w:lineRule="auto" w:after="0" w:before="0"/>
            </w:pPr>
            <w:r>
              <w:rPr>
                <w:rFonts w:ascii="Times New Roman" w:hAnsi="Times New Roman"/>
                <w:sz w:val="21"/>
              </w:rPr>
              <w:t>0.15</w:t>
            </w:r>
          </w:p>
        </w:tc>
        <w:tc>
          <w:tcPr>
            <w:tcW w:type="dxa" w:w="1170"/>
          </w:tcPr>
          <w:p>
            <w:pPr>
              <w:spacing w:line="276" w:lineRule="auto" w:after="0" w:before="0"/>
            </w:pPr>
            <w:r>
              <w:rPr>
                <w:rFonts w:ascii="Times New Roman" w:hAnsi="Times New Roman"/>
                <w:sz w:val="21"/>
              </w:rPr>
              <w:t>0.10</w:t>
            </w:r>
          </w:p>
        </w:tc>
        <w:tc>
          <w:tcPr>
            <w:tcW w:type="dxa" w:w="1170"/>
          </w:tcPr>
          <w:p>
            <w:pPr>
              <w:spacing w:line="276" w:lineRule="auto" w:after="0" w:before="0"/>
            </w:pPr>
            <w:r>
              <w:rPr>
                <w:rFonts w:ascii="Times New Roman" w:hAnsi="Times New Roman"/>
                <w:sz w:val="21"/>
              </w:rPr>
              <w:t>0.15</w:t>
            </w:r>
          </w:p>
        </w:tc>
        <w:tc>
          <w:tcPr>
            <w:tcW w:type="dxa" w:w="1170"/>
          </w:tcPr>
          <w:p>
            <w:pPr>
              <w:spacing w:line="276" w:lineRule="auto" w:after="0" w:before="0"/>
            </w:pPr>
            <w:r>
              <w:rPr>
                <w:rFonts w:ascii="Times New Roman" w:hAnsi="Times New Roman"/>
                <w:sz w:val="21"/>
              </w:rPr>
              <w:t>0.10</w:t>
            </w:r>
          </w:p>
        </w:tc>
        <w:tc>
          <w:tcPr>
            <w:tcW w:type="dxa" w:w="1170"/>
          </w:tcPr>
          <w:p>
            <w:pPr>
              <w:spacing w:line="276" w:lineRule="auto" w:after="0" w:before="0"/>
            </w:pPr>
            <w:r>
              <w:rPr>
                <w:rFonts w:ascii="Times New Roman" w:hAnsi="Times New Roman"/>
                <w:sz w:val="21"/>
              </w:rPr>
              <w:t>0.10</w:t>
            </w:r>
          </w:p>
        </w:tc>
        <w:tc>
          <w:tcPr>
            <w:tcW w:type="dxa" w:w="1170"/>
          </w:tcPr>
          <w:p>
            <w:pPr>
              <w:spacing w:line="276" w:lineRule="auto" w:after="0" w:before="0"/>
            </w:pPr>
            <w:r>
              <w:rPr>
                <w:rFonts w:ascii="Times New Roman" w:hAnsi="Times New Roman"/>
                <w:sz w:val="21"/>
              </w:rPr>
              <w:t>0.10</w:t>
            </w:r>
          </w:p>
        </w:tc>
        <w:tc>
          <w:tcPr>
            <w:tcW w:type="dxa" w:w="1170"/>
          </w:tcPr>
          <w:p>
            <w:pPr>
              <w:spacing w:line="276" w:lineRule="auto" w:after="0" w:before="0"/>
            </w:pPr>
            <w:r>
              <w:rPr>
                <w:rFonts w:ascii="Times New Roman" w:hAnsi="Times New Roman"/>
                <w:sz w:val="21"/>
              </w:rPr>
              <w:t>0.15</w:t>
            </w:r>
          </w:p>
        </w:tc>
      </w:tr>
    </w:tbl>
    <w:p>
      <w:pPr>
        <w:spacing w:line="480" w:lineRule="auto" w:before="0" w:after="0"/>
        <w:jc w:val="left"/>
      </w:pPr>
      <w:r>
        <w:rPr>
          <w:rFonts w:ascii="Times New Roman" w:hAnsi="Times New Roman"/>
          <w:b/>
          <w:sz w:val="24"/>
        </w:rPr>
        <w:t>A2. Tier A: Answer Correctness (Pooled by Genre)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76" w:lineRule="auto" w:after="0" w:before="0"/>
            </w:pPr>
            <w:r>
              <w:rPr>
                <w:rFonts w:ascii="Times New Roman" w:hAnsi="Times New Roman"/>
                <w:b/>
                <w:sz w:val="21"/>
              </w:rPr>
              <w:t>genre</w:t>
            </w:r>
          </w:p>
        </w:tc>
        <w:tc>
          <w:tcPr>
            <w:tcW w:type="dxa" w:w="1170"/>
          </w:tcPr>
          <w:p>
            <w:pPr>
              <w:spacing w:line="276" w:lineRule="auto" w:after="0" w:before="0"/>
            </w:pPr>
            <w:r>
              <w:rPr>
                <w:rFonts w:ascii="Times New Roman" w:hAnsi="Times New Roman"/>
                <w:b/>
                <w:sz w:val="21"/>
              </w:rPr>
              <w:t>baseline</w:t>
            </w:r>
          </w:p>
        </w:tc>
        <w:tc>
          <w:tcPr>
            <w:tcW w:type="dxa" w:w="1170"/>
          </w:tcPr>
          <w:p>
            <w:pPr>
              <w:spacing w:line="276" w:lineRule="auto" w:after="0" w:before="0"/>
            </w:pPr>
            <w:r>
              <w:rPr>
                <w:rFonts w:ascii="Times New Roman" w:hAnsi="Times New Roman"/>
                <w:b/>
                <w:sz w:val="21"/>
              </w:rPr>
              <w:t>baseline_cot</w:t>
            </w:r>
          </w:p>
        </w:tc>
        <w:tc>
          <w:tcPr>
            <w:tcW w:type="dxa" w:w="1170"/>
          </w:tcPr>
          <w:p>
            <w:pPr>
              <w:spacing w:line="276" w:lineRule="auto" w:after="0" w:before="0"/>
            </w:pPr>
            <w:r>
              <w:rPr>
                <w:rFonts w:ascii="Times New Roman" w:hAnsi="Times New Roman"/>
                <w:b/>
                <w:sz w:val="21"/>
              </w:rPr>
              <w:t>baseline_strict_cite</w:t>
            </w:r>
          </w:p>
        </w:tc>
        <w:tc>
          <w:tcPr>
            <w:tcW w:type="dxa" w:w="1170"/>
          </w:tcPr>
          <w:p>
            <w:pPr>
              <w:spacing w:line="276" w:lineRule="auto" w:after="0" w:before="0"/>
            </w:pPr>
            <w:r>
              <w:rPr>
                <w:rFonts w:ascii="Times New Roman" w:hAnsi="Times New Roman"/>
                <w:b/>
                <w:sz w:val="21"/>
              </w:rPr>
              <w:t>k10</w:t>
            </w:r>
          </w:p>
        </w:tc>
        <w:tc>
          <w:tcPr>
            <w:tcW w:type="dxa" w:w="1170"/>
          </w:tcPr>
          <w:p>
            <w:pPr>
              <w:spacing w:line="276" w:lineRule="auto" w:after="0" w:before="0"/>
            </w:pPr>
            <w:r>
              <w:rPr>
                <w:rFonts w:ascii="Times New Roman" w:hAnsi="Times New Roman"/>
                <w:b/>
                <w:sz w:val="21"/>
              </w:rPr>
              <w:t>k3</w:t>
            </w:r>
          </w:p>
        </w:tc>
        <w:tc>
          <w:tcPr>
            <w:tcW w:type="dxa" w:w="1170"/>
          </w:tcPr>
          <w:p>
            <w:pPr>
              <w:spacing w:line="276" w:lineRule="auto" w:after="0" w:before="0"/>
            </w:pPr>
            <w:r>
              <w:rPr>
                <w:rFonts w:ascii="Times New Roman" w:hAnsi="Times New Roman"/>
                <w:b/>
                <w:sz w:val="21"/>
              </w:rPr>
              <w:t>k8</w:t>
            </w:r>
          </w:p>
        </w:tc>
        <w:tc>
          <w:tcPr>
            <w:tcW w:type="dxa" w:w="1170"/>
          </w:tcPr>
          <w:p>
            <w:pPr>
              <w:spacing w:line="276" w:lineRule="auto" w:after="0" w:before="0"/>
            </w:pPr>
            <w:r>
              <w:rPr>
                <w:rFonts w:ascii="Times New Roman" w:hAnsi="Times New Roman"/>
                <w:b/>
                <w:sz w:val="21"/>
              </w:rPr>
              <w:t>k8_cot</w:t>
            </w:r>
          </w:p>
        </w:tc>
      </w:tr>
      <w:tr>
        <w:tc>
          <w:tcPr>
            <w:tcW w:type="dxa" w:w="1170"/>
          </w:tcPr>
          <w:p>
            <w:pPr>
              <w:spacing w:line="276" w:lineRule="auto" w:after="0" w:before="0"/>
            </w:pPr>
            <w:r>
              <w:rPr>
                <w:rFonts w:ascii="Times New Roman" w:hAnsi="Times New Roman"/>
                <w:sz w:val="21"/>
              </w:rPr>
              <w:t>fda_label</w:t>
            </w:r>
          </w:p>
        </w:tc>
        <w:tc>
          <w:tcPr>
            <w:tcW w:type="dxa" w:w="1170"/>
          </w:tcPr>
          <w:p>
            <w:pPr>
              <w:spacing w:line="276" w:lineRule="auto" w:after="0" w:before="0"/>
            </w:pPr>
            <w:r>
              <w:rPr>
                <w:rFonts w:ascii="Times New Roman" w:hAnsi="Times New Roman"/>
                <w:sz w:val="21"/>
              </w:rPr>
              <w:t>0.6682</w:t>
            </w:r>
          </w:p>
        </w:tc>
        <w:tc>
          <w:tcPr>
            <w:tcW w:type="dxa" w:w="1170"/>
          </w:tcPr>
          <w:p>
            <w:pPr>
              <w:spacing w:line="276" w:lineRule="auto" w:after="0" w:before="0"/>
            </w:pPr>
            <w:r>
              <w:rPr>
                <w:rFonts w:ascii="Times New Roman" w:hAnsi="Times New Roman"/>
                <w:sz w:val="21"/>
              </w:rPr>
              <w:t>0.6701</w:t>
            </w:r>
          </w:p>
        </w:tc>
        <w:tc>
          <w:tcPr>
            <w:tcW w:type="dxa" w:w="1170"/>
          </w:tcPr>
          <w:p>
            <w:pPr>
              <w:spacing w:line="276" w:lineRule="auto" w:after="0" w:before="0"/>
            </w:pPr>
            <w:r>
              <w:rPr>
                <w:rFonts w:ascii="Times New Roman" w:hAnsi="Times New Roman"/>
                <w:sz w:val="21"/>
              </w:rPr>
              <w:t>0.6230</w:t>
            </w:r>
          </w:p>
        </w:tc>
        <w:tc>
          <w:tcPr>
            <w:tcW w:type="dxa" w:w="1170"/>
          </w:tcPr>
          <w:p>
            <w:pPr>
              <w:spacing w:line="276" w:lineRule="auto" w:after="0" w:before="0"/>
            </w:pPr>
            <w:r>
              <w:rPr>
                <w:rFonts w:ascii="Times New Roman" w:hAnsi="Times New Roman"/>
                <w:sz w:val="21"/>
              </w:rPr>
              <w:t>0.7039</w:t>
            </w:r>
          </w:p>
        </w:tc>
        <w:tc>
          <w:tcPr>
            <w:tcW w:type="dxa" w:w="1170"/>
          </w:tcPr>
          <w:p>
            <w:pPr>
              <w:spacing w:line="276" w:lineRule="auto" w:after="0" w:before="0"/>
            </w:pPr>
            <w:r>
              <w:rPr>
                <w:rFonts w:ascii="Times New Roman" w:hAnsi="Times New Roman"/>
                <w:sz w:val="21"/>
              </w:rPr>
              <w:t>0.6191</w:t>
            </w:r>
          </w:p>
        </w:tc>
        <w:tc>
          <w:tcPr>
            <w:tcW w:type="dxa" w:w="1170"/>
          </w:tcPr>
          <w:p>
            <w:pPr>
              <w:spacing w:line="276" w:lineRule="auto" w:after="0" w:before="0"/>
            </w:pPr>
            <w:r>
              <w:rPr>
                <w:rFonts w:ascii="Times New Roman" w:hAnsi="Times New Roman"/>
                <w:sz w:val="21"/>
              </w:rPr>
              <w:t>0.7293</w:t>
            </w:r>
          </w:p>
        </w:tc>
        <w:tc>
          <w:tcPr>
            <w:tcW w:type="dxa" w:w="1170"/>
          </w:tcPr>
          <w:p>
            <w:pPr>
              <w:spacing w:line="276" w:lineRule="auto" w:after="0" w:before="0"/>
            </w:pPr>
            <w:r>
              <w:rPr>
                <w:rFonts w:ascii="Times New Roman" w:hAnsi="Times New Roman"/>
                <w:sz w:val="21"/>
              </w:rPr>
              <w:t>0.7526</w:t>
            </w:r>
          </w:p>
        </w:tc>
      </w:tr>
      <w:tr>
        <w:tc>
          <w:tcPr>
            <w:tcW w:type="dxa" w:w="1170"/>
          </w:tcPr>
          <w:p>
            <w:pPr>
              <w:spacing w:line="276" w:lineRule="auto" w:after="0" w:before="0"/>
            </w:pPr>
            <w:r>
              <w:rPr>
                <w:rFonts w:ascii="Times New Roman" w:hAnsi="Times New Roman"/>
                <w:sz w:val="21"/>
              </w:rPr>
              <w:t>finance_10k</w:t>
            </w:r>
          </w:p>
        </w:tc>
        <w:tc>
          <w:tcPr>
            <w:tcW w:type="dxa" w:w="1170"/>
          </w:tcPr>
          <w:p>
            <w:pPr>
              <w:spacing w:line="276" w:lineRule="auto" w:after="0" w:before="0"/>
            </w:pPr>
            <w:r>
              <w:rPr>
                <w:rFonts w:ascii="Times New Roman" w:hAnsi="Times New Roman"/>
                <w:sz w:val="21"/>
              </w:rPr>
              <w:t>0.7169</w:t>
            </w:r>
          </w:p>
        </w:tc>
        <w:tc>
          <w:tcPr>
            <w:tcW w:type="dxa" w:w="1170"/>
          </w:tcPr>
          <w:p>
            <w:pPr>
              <w:spacing w:line="276" w:lineRule="auto" w:after="0" w:before="0"/>
            </w:pPr>
            <w:r>
              <w:rPr>
                <w:rFonts w:ascii="Times New Roman" w:hAnsi="Times New Roman"/>
                <w:sz w:val="21"/>
              </w:rPr>
              <w:t>0.6831</w:t>
            </w:r>
          </w:p>
        </w:tc>
        <w:tc>
          <w:tcPr>
            <w:tcW w:type="dxa" w:w="1170"/>
          </w:tcPr>
          <w:p>
            <w:pPr>
              <w:spacing w:line="276" w:lineRule="auto" w:after="0" w:before="0"/>
            </w:pPr>
            <w:r>
              <w:rPr>
                <w:rFonts w:ascii="Times New Roman" w:hAnsi="Times New Roman"/>
                <w:sz w:val="21"/>
              </w:rPr>
              <w:t>0.7139</w:t>
            </w:r>
          </w:p>
        </w:tc>
        <w:tc>
          <w:tcPr>
            <w:tcW w:type="dxa" w:w="1170"/>
          </w:tcPr>
          <w:p>
            <w:pPr>
              <w:spacing w:line="276" w:lineRule="auto" w:after="0" w:before="0"/>
            </w:pPr>
            <w:r>
              <w:rPr>
                <w:rFonts w:ascii="Times New Roman" w:hAnsi="Times New Roman"/>
                <w:sz w:val="21"/>
              </w:rPr>
              <w:t>0.7126</w:t>
            </w:r>
          </w:p>
        </w:tc>
        <w:tc>
          <w:tcPr>
            <w:tcW w:type="dxa" w:w="1170"/>
          </w:tcPr>
          <w:p>
            <w:pPr>
              <w:spacing w:line="276" w:lineRule="auto" w:after="0" w:before="0"/>
            </w:pPr>
            <w:r>
              <w:rPr>
                <w:rFonts w:ascii="Times New Roman" w:hAnsi="Times New Roman"/>
                <w:sz w:val="21"/>
              </w:rPr>
              <w:t>0.7155</w:t>
            </w:r>
          </w:p>
        </w:tc>
        <w:tc>
          <w:tcPr>
            <w:tcW w:type="dxa" w:w="1170"/>
          </w:tcPr>
          <w:p>
            <w:pPr>
              <w:spacing w:line="276" w:lineRule="auto" w:after="0" w:before="0"/>
            </w:pPr>
            <w:r>
              <w:rPr>
                <w:rFonts w:ascii="Times New Roman" w:hAnsi="Times New Roman"/>
                <w:sz w:val="21"/>
              </w:rPr>
              <w:t>0.6914</w:t>
            </w:r>
          </w:p>
        </w:tc>
        <w:tc>
          <w:tcPr>
            <w:tcW w:type="dxa" w:w="1170"/>
          </w:tcPr>
          <w:p>
            <w:pPr>
              <w:spacing w:line="276" w:lineRule="auto" w:after="0" w:before="0"/>
            </w:pPr>
            <w:r>
              <w:rPr>
                <w:rFonts w:ascii="Times New Roman" w:hAnsi="Times New Roman"/>
                <w:sz w:val="21"/>
              </w:rPr>
              <w:t>0.6839</w:t>
            </w:r>
          </w:p>
        </w:tc>
      </w:tr>
    </w:tbl>
    <w:p>
      <w:pPr>
        <w:spacing w:line="480" w:lineRule="auto" w:before="0" w:after="0"/>
        <w:jc w:val="left"/>
      </w:pPr>
      <w:r>
        <w:rPr>
          <w:rFonts w:ascii="Times New Roman" w:hAnsi="Times New Roman"/>
          <w:b/>
          <w:sz w:val="24"/>
        </w:rPr>
        <w:t>A3. Tier A: Recall (Pooled by Genre)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76" w:lineRule="auto" w:after="0" w:before="0"/>
            </w:pPr>
            <w:r>
              <w:rPr>
                <w:rFonts w:ascii="Times New Roman" w:hAnsi="Times New Roman"/>
                <w:b/>
                <w:sz w:val="21"/>
              </w:rPr>
              <w:t>genre</w:t>
            </w:r>
          </w:p>
        </w:tc>
        <w:tc>
          <w:tcPr>
            <w:tcW w:type="dxa" w:w="1170"/>
          </w:tcPr>
          <w:p>
            <w:pPr>
              <w:spacing w:line="276" w:lineRule="auto" w:after="0" w:before="0"/>
            </w:pPr>
            <w:r>
              <w:rPr>
                <w:rFonts w:ascii="Times New Roman" w:hAnsi="Times New Roman"/>
                <w:b/>
                <w:sz w:val="21"/>
              </w:rPr>
              <w:t>baseline</w:t>
            </w:r>
          </w:p>
        </w:tc>
        <w:tc>
          <w:tcPr>
            <w:tcW w:type="dxa" w:w="1170"/>
          </w:tcPr>
          <w:p>
            <w:pPr>
              <w:spacing w:line="276" w:lineRule="auto" w:after="0" w:before="0"/>
            </w:pPr>
            <w:r>
              <w:rPr>
                <w:rFonts w:ascii="Times New Roman" w:hAnsi="Times New Roman"/>
                <w:b/>
                <w:sz w:val="21"/>
              </w:rPr>
              <w:t>baseline_cot</w:t>
            </w:r>
          </w:p>
        </w:tc>
        <w:tc>
          <w:tcPr>
            <w:tcW w:type="dxa" w:w="1170"/>
          </w:tcPr>
          <w:p>
            <w:pPr>
              <w:spacing w:line="276" w:lineRule="auto" w:after="0" w:before="0"/>
            </w:pPr>
            <w:r>
              <w:rPr>
                <w:rFonts w:ascii="Times New Roman" w:hAnsi="Times New Roman"/>
                <w:b/>
                <w:sz w:val="21"/>
              </w:rPr>
              <w:t>baseline_strict_cite</w:t>
            </w:r>
          </w:p>
        </w:tc>
        <w:tc>
          <w:tcPr>
            <w:tcW w:type="dxa" w:w="1170"/>
          </w:tcPr>
          <w:p>
            <w:pPr>
              <w:spacing w:line="276" w:lineRule="auto" w:after="0" w:before="0"/>
            </w:pPr>
            <w:r>
              <w:rPr>
                <w:rFonts w:ascii="Times New Roman" w:hAnsi="Times New Roman"/>
                <w:b/>
                <w:sz w:val="21"/>
              </w:rPr>
              <w:t>k10</w:t>
            </w:r>
          </w:p>
        </w:tc>
        <w:tc>
          <w:tcPr>
            <w:tcW w:type="dxa" w:w="1170"/>
          </w:tcPr>
          <w:p>
            <w:pPr>
              <w:spacing w:line="276" w:lineRule="auto" w:after="0" w:before="0"/>
            </w:pPr>
            <w:r>
              <w:rPr>
                <w:rFonts w:ascii="Times New Roman" w:hAnsi="Times New Roman"/>
                <w:b/>
                <w:sz w:val="21"/>
              </w:rPr>
              <w:t>k3</w:t>
            </w:r>
          </w:p>
        </w:tc>
        <w:tc>
          <w:tcPr>
            <w:tcW w:type="dxa" w:w="1170"/>
          </w:tcPr>
          <w:p>
            <w:pPr>
              <w:spacing w:line="276" w:lineRule="auto" w:after="0" w:before="0"/>
            </w:pPr>
            <w:r>
              <w:rPr>
                <w:rFonts w:ascii="Times New Roman" w:hAnsi="Times New Roman"/>
                <w:b/>
                <w:sz w:val="21"/>
              </w:rPr>
              <w:t>k8</w:t>
            </w:r>
          </w:p>
        </w:tc>
        <w:tc>
          <w:tcPr>
            <w:tcW w:type="dxa" w:w="1170"/>
          </w:tcPr>
          <w:p>
            <w:pPr>
              <w:spacing w:line="276" w:lineRule="auto" w:after="0" w:before="0"/>
            </w:pPr>
            <w:r>
              <w:rPr>
                <w:rFonts w:ascii="Times New Roman" w:hAnsi="Times New Roman"/>
                <w:b/>
                <w:sz w:val="21"/>
              </w:rPr>
              <w:t>k8_cot</w:t>
            </w:r>
          </w:p>
        </w:tc>
      </w:tr>
      <w:tr>
        <w:tc>
          <w:tcPr>
            <w:tcW w:type="dxa" w:w="1170"/>
          </w:tcPr>
          <w:p>
            <w:pPr>
              <w:spacing w:line="276" w:lineRule="auto" w:after="0" w:before="0"/>
            </w:pPr>
            <w:r>
              <w:rPr>
                <w:rFonts w:ascii="Times New Roman" w:hAnsi="Times New Roman"/>
                <w:sz w:val="21"/>
              </w:rPr>
              <w:t>fda_label</w:t>
            </w:r>
          </w:p>
        </w:tc>
        <w:tc>
          <w:tcPr>
            <w:tcW w:type="dxa" w:w="1170"/>
          </w:tcPr>
          <w:p>
            <w:pPr>
              <w:spacing w:line="276" w:lineRule="auto" w:after="0" w:before="0"/>
            </w:pPr>
            <w:r>
              <w:rPr>
                <w:rFonts w:ascii="Times New Roman" w:hAnsi="Times New Roman"/>
                <w:sz w:val="21"/>
              </w:rPr>
              <w:t>0.65</w:t>
            </w:r>
          </w:p>
        </w:tc>
        <w:tc>
          <w:tcPr>
            <w:tcW w:type="dxa" w:w="1170"/>
          </w:tcPr>
          <w:p>
            <w:pPr>
              <w:spacing w:line="276" w:lineRule="auto" w:after="0" w:before="0"/>
            </w:pPr>
            <w:r>
              <w:rPr>
                <w:rFonts w:ascii="Times New Roman" w:hAnsi="Times New Roman"/>
                <w:sz w:val="21"/>
              </w:rPr>
              <w:t>0.65</w:t>
            </w:r>
          </w:p>
        </w:tc>
        <w:tc>
          <w:tcPr>
            <w:tcW w:type="dxa" w:w="1170"/>
          </w:tcPr>
          <w:p>
            <w:pPr>
              <w:spacing w:line="276" w:lineRule="auto" w:after="0" w:before="0"/>
            </w:pPr>
            <w:r>
              <w:rPr>
                <w:rFonts w:ascii="Times New Roman" w:hAnsi="Times New Roman"/>
                <w:sz w:val="21"/>
              </w:rPr>
              <w:t>0.65</w:t>
            </w:r>
          </w:p>
        </w:tc>
        <w:tc>
          <w:tcPr>
            <w:tcW w:type="dxa" w:w="1170"/>
          </w:tcPr>
          <w:p>
            <w:pPr>
              <w:spacing w:line="276" w:lineRule="auto" w:after="0" w:before="0"/>
            </w:pPr>
            <w:r>
              <w:rPr>
                <w:rFonts w:ascii="Times New Roman" w:hAnsi="Times New Roman"/>
                <w:sz w:val="21"/>
              </w:rPr>
              <w:t>0.75</w:t>
            </w:r>
          </w:p>
        </w:tc>
        <w:tc>
          <w:tcPr>
            <w:tcW w:type="dxa" w:w="1170"/>
          </w:tcPr>
          <w:p>
            <w:pPr>
              <w:spacing w:line="276" w:lineRule="auto" w:after="0" w:before="0"/>
            </w:pPr>
            <w:r>
              <w:rPr>
                <w:rFonts w:ascii="Times New Roman" w:hAnsi="Times New Roman"/>
                <w:sz w:val="21"/>
              </w:rPr>
              <w:t>0.65</w:t>
            </w:r>
          </w:p>
        </w:tc>
        <w:tc>
          <w:tcPr>
            <w:tcW w:type="dxa" w:w="1170"/>
          </w:tcPr>
          <w:p>
            <w:pPr>
              <w:spacing w:line="276" w:lineRule="auto" w:after="0" w:before="0"/>
            </w:pPr>
            <w:r>
              <w:rPr>
                <w:rFonts w:ascii="Times New Roman" w:hAnsi="Times New Roman"/>
                <w:sz w:val="21"/>
              </w:rPr>
              <w:t>0.75</w:t>
            </w:r>
          </w:p>
        </w:tc>
        <w:tc>
          <w:tcPr>
            <w:tcW w:type="dxa" w:w="1170"/>
          </w:tcPr>
          <w:p>
            <w:pPr>
              <w:spacing w:line="276" w:lineRule="auto" w:after="0" w:before="0"/>
            </w:pPr>
            <w:r>
              <w:rPr>
                <w:rFonts w:ascii="Times New Roman" w:hAnsi="Times New Roman"/>
                <w:sz w:val="21"/>
              </w:rPr>
              <w:t>0.75</w:t>
            </w:r>
          </w:p>
        </w:tc>
      </w:tr>
      <w:tr>
        <w:tc>
          <w:tcPr>
            <w:tcW w:type="dxa" w:w="1170"/>
          </w:tcPr>
          <w:p>
            <w:pPr>
              <w:spacing w:line="276" w:lineRule="auto" w:after="0" w:before="0"/>
            </w:pPr>
            <w:r>
              <w:rPr>
                <w:rFonts w:ascii="Times New Roman" w:hAnsi="Times New Roman"/>
                <w:sz w:val="21"/>
              </w:rPr>
              <w:t>finance_10k</w:t>
            </w:r>
          </w:p>
        </w:tc>
        <w:tc>
          <w:tcPr>
            <w:tcW w:type="dxa" w:w="1170"/>
          </w:tcPr>
          <w:p>
            <w:pPr>
              <w:spacing w:line="276" w:lineRule="auto" w:after="0" w:before="0"/>
            </w:pPr>
            <w:r>
              <w:rPr>
                <w:rFonts w:ascii="Times New Roman" w:hAnsi="Times New Roman"/>
                <w:sz w:val="21"/>
              </w:rPr>
              <w:t>0.85</w:t>
            </w:r>
          </w:p>
        </w:tc>
        <w:tc>
          <w:tcPr>
            <w:tcW w:type="dxa" w:w="1170"/>
          </w:tcPr>
          <w:p>
            <w:pPr>
              <w:spacing w:line="276" w:lineRule="auto" w:after="0" w:before="0"/>
            </w:pPr>
            <w:r>
              <w:rPr>
                <w:rFonts w:ascii="Times New Roman" w:hAnsi="Times New Roman"/>
                <w:sz w:val="21"/>
              </w:rPr>
              <w:t>0.85</w:t>
            </w:r>
          </w:p>
        </w:tc>
        <w:tc>
          <w:tcPr>
            <w:tcW w:type="dxa" w:w="1170"/>
          </w:tcPr>
          <w:p>
            <w:pPr>
              <w:spacing w:line="276" w:lineRule="auto" w:after="0" w:before="0"/>
            </w:pPr>
            <w:r>
              <w:rPr>
                <w:rFonts w:ascii="Times New Roman" w:hAnsi="Times New Roman"/>
                <w:sz w:val="21"/>
              </w:rPr>
              <w:t>0.85</w:t>
            </w:r>
          </w:p>
        </w:tc>
        <w:tc>
          <w:tcPr>
            <w:tcW w:type="dxa" w:w="1170"/>
          </w:tcPr>
          <w:p>
            <w:pPr>
              <w:spacing w:line="276" w:lineRule="auto" w:after="0" w:before="0"/>
            </w:pPr>
            <w:r>
              <w:rPr>
                <w:rFonts w:ascii="Times New Roman" w:hAnsi="Times New Roman"/>
                <w:sz w:val="21"/>
              </w:rPr>
              <w:t>0.90</w:t>
            </w:r>
          </w:p>
        </w:tc>
        <w:tc>
          <w:tcPr>
            <w:tcW w:type="dxa" w:w="1170"/>
          </w:tcPr>
          <w:p>
            <w:pPr>
              <w:spacing w:line="276" w:lineRule="auto" w:after="0" w:before="0"/>
            </w:pPr>
            <w:r>
              <w:rPr>
                <w:rFonts w:ascii="Times New Roman" w:hAnsi="Times New Roman"/>
                <w:sz w:val="21"/>
              </w:rPr>
              <w:t>0.80</w:t>
            </w:r>
          </w:p>
        </w:tc>
        <w:tc>
          <w:tcPr>
            <w:tcW w:type="dxa" w:w="1170"/>
          </w:tcPr>
          <w:p>
            <w:pPr>
              <w:spacing w:line="276" w:lineRule="auto" w:after="0" w:before="0"/>
            </w:pPr>
            <w:r>
              <w:rPr>
                <w:rFonts w:ascii="Times New Roman" w:hAnsi="Times New Roman"/>
                <w:sz w:val="21"/>
              </w:rPr>
              <w:t>0.90</w:t>
            </w:r>
          </w:p>
        </w:tc>
        <w:tc>
          <w:tcPr>
            <w:tcW w:type="dxa" w:w="1170"/>
          </w:tcPr>
          <w:p>
            <w:pPr>
              <w:spacing w:line="276" w:lineRule="auto" w:after="0" w:before="0"/>
            </w:pPr>
            <w:r>
              <w:rPr>
                <w:rFonts w:ascii="Times New Roman" w:hAnsi="Times New Roman"/>
                <w:sz w:val="21"/>
              </w:rPr>
              <w:t>0.90</w:t>
            </w:r>
          </w:p>
        </w:tc>
      </w:tr>
    </w:tbl>
    <w:p>
      <w:pPr>
        <w:spacing w:line="480" w:lineRule="auto" w:before="0" w:after="0"/>
        <w:jc w:val="left"/>
      </w:pPr>
      <w:r>
        <w:rPr>
          <w:rFonts w:ascii="Times New Roman" w:hAnsi="Times New Roman"/>
          <w:b/>
          <w:sz w:val="24"/>
        </w:rPr>
        <w:t>A4. Tier A: Delta vs Baseline (Context Hallucination)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76" w:lineRule="auto" w:after="0" w:before="0"/>
            </w:pPr>
            <w:r>
              <w:rPr>
                <w:rFonts w:ascii="Times New Roman" w:hAnsi="Times New Roman"/>
                <w:b/>
                <w:sz w:val="21"/>
              </w:rPr>
              <w:t>corpus_id</w:t>
            </w:r>
          </w:p>
        </w:tc>
        <w:tc>
          <w:tcPr>
            <w:tcW w:type="dxa" w:w="1337"/>
          </w:tcPr>
          <w:p>
            <w:pPr>
              <w:spacing w:line="276" w:lineRule="auto" w:after="0" w:before="0"/>
            </w:pPr>
            <w:r>
              <w:rPr>
                <w:rFonts w:ascii="Times New Roman" w:hAnsi="Times New Roman"/>
                <w:b/>
                <w:sz w:val="21"/>
              </w:rPr>
              <w:t>baseline_cot</w:t>
            </w:r>
          </w:p>
        </w:tc>
        <w:tc>
          <w:tcPr>
            <w:tcW w:type="dxa" w:w="1337"/>
          </w:tcPr>
          <w:p>
            <w:pPr>
              <w:spacing w:line="276" w:lineRule="auto" w:after="0" w:before="0"/>
            </w:pPr>
            <w:r>
              <w:rPr>
                <w:rFonts w:ascii="Times New Roman" w:hAnsi="Times New Roman"/>
                <w:b/>
                <w:sz w:val="21"/>
              </w:rPr>
              <w:t>baseline_strict_cite</w:t>
            </w:r>
          </w:p>
        </w:tc>
        <w:tc>
          <w:tcPr>
            <w:tcW w:type="dxa" w:w="1337"/>
          </w:tcPr>
          <w:p>
            <w:pPr>
              <w:spacing w:line="276" w:lineRule="auto" w:after="0" w:before="0"/>
            </w:pPr>
            <w:r>
              <w:rPr>
                <w:rFonts w:ascii="Times New Roman" w:hAnsi="Times New Roman"/>
                <w:b/>
                <w:sz w:val="21"/>
              </w:rPr>
              <w:t>k10</w:t>
            </w:r>
          </w:p>
        </w:tc>
        <w:tc>
          <w:tcPr>
            <w:tcW w:type="dxa" w:w="1337"/>
          </w:tcPr>
          <w:p>
            <w:pPr>
              <w:spacing w:line="276" w:lineRule="auto" w:after="0" w:before="0"/>
            </w:pPr>
            <w:r>
              <w:rPr>
                <w:rFonts w:ascii="Times New Roman" w:hAnsi="Times New Roman"/>
                <w:b/>
                <w:sz w:val="21"/>
              </w:rPr>
              <w:t>k3</w:t>
            </w:r>
          </w:p>
        </w:tc>
        <w:tc>
          <w:tcPr>
            <w:tcW w:type="dxa" w:w="1337"/>
          </w:tcPr>
          <w:p>
            <w:pPr>
              <w:spacing w:line="276" w:lineRule="auto" w:after="0" w:before="0"/>
            </w:pPr>
            <w:r>
              <w:rPr>
                <w:rFonts w:ascii="Times New Roman" w:hAnsi="Times New Roman"/>
                <w:b/>
                <w:sz w:val="21"/>
              </w:rPr>
              <w:t>k8</w:t>
            </w:r>
          </w:p>
        </w:tc>
        <w:tc>
          <w:tcPr>
            <w:tcW w:type="dxa" w:w="1337"/>
          </w:tcPr>
          <w:p>
            <w:pPr>
              <w:spacing w:line="276" w:lineRule="auto" w:after="0" w:before="0"/>
            </w:pPr>
            <w:r>
              <w:rPr>
                <w:rFonts w:ascii="Times New Roman" w:hAnsi="Times New Roman"/>
                <w:b/>
                <w:sz w:val="21"/>
              </w:rPr>
              <w:t>k8_cot</w:t>
            </w:r>
          </w:p>
        </w:tc>
      </w:tr>
      <w:tr>
        <w:tc>
          <w:tcPr>
            <w:tcW w:type="dxa" w:w="1337"/>
          </w:tcPr>
          <w:p>
            <w:pPr>
              <w:spacing w:line="276" w:lineRule="auto" w:after="0" w:before="0"/>
            </w:pPr>
            <w:r>
              <w:rPr>
                <w:rFonts w:ascii="Times New Roman" w:hAnsi="Times New Roman"/>
                <w:sz w:val="21"/>
              </w:rPr>
              <w:t>humira_label</w:t>
            </w:r>
          </w:p>
        </w:tc>
        <w:tc>
          <w:tcPr>
            <w:tcW w:type="dxa" w:w="1337"/>
          </w:tcPr>
          <w:p>
            <w:pPr>
              <w:spacing w:line="276" w:lineRule="auto" w:after="0" w:before="0"/>
            </w:pPr>
            <w:r>
              <w:rPr>
                <w:rFonts w:ascii="Times New Roman" w:hAnsi="Times New Roman"/>
                <w:sz w:val="21"/>
              </w:rPr>
              <w:t>-0.1</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-0.1000</w:t>
            </w:r>
          </w:p>
        </w:tc>
        <w:tc>
          <w:tcPr>
            <w:tcW w:type="dxa" w:w="1337"/>
          </w:tcPr>
          <w:p>
            <w:pPr>
              <w:spacing w:line="276" w:lineRule="auto" w:after="0" w:before="0"/>
            </w:pPr>
            <w:r>
              <w:rPr>
                <w:rFonts w:ascii="Times New Roman" w:hAnsi="Times New Roman"/>
                <w:sz w:val="21"/>
              </w:rPr>
              <w:t>-0.2</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-0.1</w:t>
            </w:r>
          </w:p>
        </w:tc>
      </w:tr>
      <w:tr>
        <w:tc>
          <w:tcPr>
            <w:tcW w:type="dxa" w:w="1337"/>
          </w:tcPr>
          <w:p>
            <w:pPr>
              <w:spacing w:line="276" w:lineRule="auto" w:after="0" w:before="0"/>
            </w:pPr>
            <w:r>
              <w:rPr>
                <w:rFonts w:ascii="Times New Roman" w:hAnsi="Times New Roman"/>
                <w:sz w:val="21"/>
              </w:rPr>
              <w:t>jpm10k2025</w:t>
            </w:r>
          </w:p>
        </w:tc>
        <w:tc>
          <w:tcPr>
            <w:tcW w:type="dxa" w:w="1337"/>
          </w:tcPr>
          <w:p>
            <w:pPr>
              <w:spacing w:line="276" w:lineRule="auto" w:after="0" w:before="0"/>
            </w:pPr>
            <w:r>
              <w:rPr>
                <w:rFonts w:ascii="Times New Roman" w:hAnsi="Times New Roman"/>
                <w:sz w:val="21"/>
              </w:rPr>
              <w:t>-0.1</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-0.1000</w:t>
            </w:r>
          </w:p>
        </w:tc>
        <w:tc>
          <w:tcPr>
            <w:tcW w:type="dxa" w:w="1337"/>
          </w:tcPr>
          <w:p>
            <w:pPr>
              <w:spacing w:line="276" w:lineRule="auto" w:after="0" w:before="0"/>
            </w:pPr>
            <w:r>
              <w:rPr>
                <w:rFonts w:ascii="Times New Roman" w:hAnsi="Times New Roman"/>
                <w:sz w:val="21"/>
              </w:rPr>
              <w:t>-0.1</w:t>
            </w:r>
          </w:p>
        </w:tc>
        <w:tc>
          <w:tcPr>
            <w:tcW w:type="dxa" w:w="1337"/>
          </w:tcPr>
          <w:p>
            <w:pPr>
              <w:spacing w:line="276" w:lineRule="auto" w:after="0" w:before="0"/>
            </w:pPr>
            <w:r>
              <w:rPr>
                <w:rFonts w:ascii="Times New Roman" w:hAnsi="Times New Roman"/>
                <w:sz w:val="21"/>
              </w:rPr>
              <w:t>-0.1</w:t>
            </w:r>
          </w:p>
        </w:tc>
        <w:tc>
          <w:tcPr>
            <w:tcW w:type="dxa" w:w="1337"/>
          </w:tcPr>
          <w:p>
            <w:pPr>
              <w:spacing w:line="276" w:lineRule="auto" w:after="0" w:before="0"/>
            </w:pPr>
            <w:r>
              <w:rPr>
                <w:rFonts w:ascii="Times New Roman" w:hAnsi="Times New Roman"/>
                <w:sz w:val="21"/>
              </w:rPr>
              <w:t>0.0</w:t>
            </w:r>
          </w:p>
        </w:tc>
      </w:tr>
      <w:tr>
        <w:tc>
          <w:tcPr>
            <w:tcW w:type="dxa" w:w="1337"/>
          </w:tcPr>
          <w:p>
            <w:pPr>
              <w:spacing w:line="276" w:lineRule="auto" w:after="0" w:before="0"/>
            </w:pPr>
            <w:r>
              <w:rPr>
                <w:rFonts w:ascii="Times New Roman" w:hAnsi="Times New Roman"/>
                <w:sz w:val="21"/>
              </w:rPr>
              <w:t>keytruda_label</w:t>
            </w:r>
          </w:p>
        </w:tc>
        <w:tc>
          <w:tcPr>
            <w:tcW w:type="dxa" w:w="1337"/>
          </w:tcPr>
          <w:p>
            <w:pPr>
              <w:spacing w:line="276" w:lineRule="auto" w:after="0" w:before="0"/>
            </w:pPr>
            <w:r>
              <w:rPr>
                <w:rFonts w:ascii="Times New Roman" w:hAnsi="Times New Roman"/>
                <w:sz w:val="21"/>
              </w:rPr>
              <w:t>0.2</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0.1111</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0.1</w:t>
            </w:r>
          </w:p>
        </w:tc>
        <w:tc>
          <w:tcPr>
            <w:tcW w:type="dxa" w:w="1337"/>
          </w:tcPr>
          <w:p>
            <w:pPr>
              <w:spacing w:line="276" w:lineRule="auto" w:after="0" w:before="0"/>
            </w:pPr>
            <w:r>
              <w:rPr>
                <w:rFonts w:ascii="Times New Roman" w:hAnsi="Times New Roman"/>
                <w:sz w:val="21"/>
              </w:rPr>
              <w:t>0.2</w:t>
            </w:r>
          </w:p>
        </w:tc>
      </w:tr>
      <w:tr>
        <w:tc>
          <w:tcPr>
            <w:tcW w:type="dxa" w:w="1337"/>
          </w:tcPr>
          <w:p>
            <w:pPr>
              <w:spacing w:line="276" w:lineRule="auto" w:after="0" w:before="0"/>
            </w:pPr>
            <w:r>
              <w:rPr>
                <w:rFonts w:ascii="Times New Roman" w:hAnsi="Times New Roman"/>
                <w:sz w:val="21"/>
              </w:rPr>
              <w:t>nvidia10k2026</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0.0000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r>
    </w:tbl>
    <w:p>
      <w:pPr>
        <w:spacing w:line="480" w:lineRule="auto" w:before="0" w:after="0"/>
        <w:jc w:val="left"/>
      </w:pPr>
      <w:r>
        <w:rPr>
          <w:rFonts w:ascii="Times New Roman" w:hAnsi="Times New Roman"/>
          <w:b/>
          <w:sz w:val="24"/>
        </w:rPr>
        <w:t>A5. Tier A: Delta vs Baseline (Answer Correctness)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76" w:lineRule="auto" w:after="0" w:before="0"/>
            </w:pPr>
            <w:r>
              <w:rPr>
                <w:rFonts w:ascii="Times New Roman" w:hAnsi="Times New Roman"/>
                <w:b/>
                <w:sz w:val="21"/>
              </w:rPr>
              <w:t>corpus_id</w:t>
            </w:r>
          </w:p>
        </w:tc>
        <w:tc>
          <w:tcPr>
            <w:tcW w:type="dxa" w:w="1337"/>
          </w:tcPr>
          <w:p>
            <w:pPr>
              <w:spacing w:line="276" w:lineRule="auto" w:after="0" w:before="0"/>
            </w:pPr>
            <w:r>
              <w:rPr>
                <w:rFonts w:ascii="Times New Roman" w:hAnsi="Times New Roman"/>
                <w:b/>
                <w:sz w:val="21"/>
              </w:rPr>
              <w:t>baseline_cot</w:t>
            </w:r>
          </w:p>
        </w:tc>
        <w:tc>
          <w:tcPr>
            <w:tcW w:type="dxa" w:w="1337"/>
          </w:tcPr>
          <w:p>
            <w:pPr>
              <w:spacing w:line="276" w:lineRule="auto" w:after="0" w:before="0"/>
            </w:pPr>
            <w:r>
              <w:rPr>
                <w:rFonts w:ascii="Times New Roman" w:hAnsi="Times New Roman"/>
                <w:b/>
                <w:sz w:val="21"/>
              </w:rPr>
              <w:t>baseline_strict_cite</w:t>
            </w:r>
          </w:p>
        </w:tc>
        <w:tc>
          <w:tcPr>
            <w:tcW w:type="dxa" w:w="1337"/>
          </w:tcPr>
          <w:p>
            <w:pPr>
              <w:spacing w:line="276" w:lineRule="auto" w:after="0" w:before="0"/>
            </w:pPr>
            <w:r>
              <w:rPr>
                <w:rFonts w:ascii="Times New Roman" w:hAnsi="Times New Roman"/>
                <w:b/>
                <w:sz w:val="21"/>
              </w:rPr>
              <w:t>k10</w:t>
            </w:r>
          </w:p>
        </w:tc>
        <w:tc>
          <w:tcPr>
            <w:tcW w:type="dxa" w:w="1337"/>
          </w:tcPr>
          <w:p>
            <w:pPr>
              <w:spacing w:line="276" w:lineRule="auto" w:after="0" w:before="0"/>
            </w:pPr>
            <w:r>
              <w:rPr>
                <w:rFonts w:ascii="Times New Roman" w:hAnsi="Times New Roman"/>
                <w:b/>
                <w:sz w:val="21"/>
              </w:rPr>
              <w:t>k3</w:t>
            </w:r>
          </w:p>
        </w:tc>
        <w:tc>
          <w:tcPr>
            <w:tcW w:type="dxa" w:w="1337"/>
          </w:tcPr>
          <w:p>
            <w:pPr>
              <w:spacing w:line="276" w:lineRule="auto" w:after="0" w:before="0"/>
            </w:pPr>
            <w:r>
              <w:rPr>
                <w:rFonts w:ascii="Times New Roman" w:hAnsi="Times New Roman"/>
                <w:b/>
                <w:sz w:val="21"/>
              </w:rPr>
              <w:t>k8</w:t>
            </w:r>
          </w:p>
        </w:tc>
        <w:tc>
          <w:tcPr>
            <w:tcW w:type="dxa" w:w="1337"/>
          </w:tcPr>
          <w:p>
            <w:pPr>
              <w:spacing w:line="276" w:lineRule="auto" w:after="0" w:before="0"/>
            </w:pPr>
            <w:r>
              <w:rPr>
                <w:rFonts w:ascii="Times New Roman" w:hAnsi="Times New Roman"/>
                <w:b/>
                <w:sz w:val="21"/>
              </w:rPr>
              <w:t>k8_cot</w:t>
            </w:r>
          </w:p>
        </w:tc>
      </w:tr>
      <w:tr>
        <w:tc>
          <w:tcPr>
            <w:tcW w:type="dxa" w:w="1337"/>
          </w:tcPr>
          <w:p>
            <w:pPr>
              <w:spacing w:line="276" w:lineRule="auto" w:after="0" w:before="0"/>
            </w:pPr>
            <w:r>
              <w:rPr>
                <w:rFonts w:ascii="Times New Roman" w:hAnsi="Times New Roman"/>
                <w:sz w:val="21"/>
              </w:rPr>
              <w:t>humira_label</w:t>
            </w:r>
          </w:p>
        </w:tc>
        <w:tc>
          <w:tcPr>
            <w:tcW w:type="dxa" w:w="1337"/>
          </w:tcPr>
          <w:p>
            <w:pPr>
              <w:spacing w:line="276" w:lineRule="auto" w:after="0" w:before="0"/>
            </w:pPr>
            <w:r>
              <w:rPr>
                <w:rFonts w:ascii="Times New Roman" w:hAnsi="Times New Roman"/>
                <w:sz w:val="21"/>
              </w:rPr>
              <w:t>-0.0532</w:t>
            </w:r>
          </w:p>
        </w:tc>
        <w:tc>
          <w:tcPr>
            <w:tcW w:type="dxa" w:w="1337"/>
          </w:tcPr>
          <w:p>
            <w:pPr>
              <w:spacing w:line="276" w:lineRule="auto" w:after="0" w:before="0"/>
            </w:pPr>
            <w:r>
              <w:rPr>
                <w:rFonts w:ascii="Times New Roman" w:hAnsi="Times New Roman"/>
                <w:sz w:val="21"/>
              </w:rPr>
              <w:t>0.0028</w:t>
            </w:r>
          </w:p>
        </w:tc>
        <w:tc>
          <w:tcPr>
            <w:tcW w:type="dxa" w:w="1337"/>
          </w:tcPr>
          <w:p>
            <w:pPr>
              <w:spacing w:line="276" w:lineRule="auto" w:after="0" w:before="0"/>
            </w:pPr>
            <w:r>
              <w:rPr>
                <w:rFonts w:ascii="Times New Roman" w:hAnsi="Times New Roman"/>
                <w:sz w:val="21"/>
              </w:rPr>
              <w:t>-0.0384</w:t>
            </w:r>
          </w:p>
        </w:tc>
        <w:tc>
          <w:tcPr>
            <w:tcW w:type="dxa" w:w="1337"/>
          </w:tcPr>
          <w:p>
            <w:pPr>
              <w:spacing w:line="276" w:lineRule="auto" w:after="0" w:before="0"/>
            </w:pPr>
            <w:r>
              <w:rPr>
                <w:rFonts w:ascii="Times New Roman" w:hAnsi="Times New Roman"/>
                <w:sz w:val="21"/>
              </w:rPr>
              <w:t>-0.0197</w:t>
            </w:r>
          </w:p>
        </w:tc>
        <w:tc>
          <w:tcPr>
            <w:tcW w:type="dxa" w:w="1337"/>
          </w:tcPr>
          <w:p>
            <w:pPr>
              <w:spacing w:line="276" w:lineRule="auto" w:after="0" w:before="0"/>
            </w:pPr>
            <w:r>
              <w:rPr>
                <w:rFonts w:ascii="Times New Roman" w:hAnsi="Times New Roman"/>
                <w:sz w:val="21"/>
              </w:rPr>
              <w:t>-0.0461</w:t>
            </w:r>
          </w:p>
        </w:tc>
        <w:tc>
          <w:tcPr>
            <w:tcW w:type="dxa" w:w="1337"/>
          </w:tcPr>
          <w:p>
            <w:pPr>
              <w:spacing w:line="276" w:lineRule="auto" w:after="0" w:before="0"/>
            </w:pPr>
            <w:r>
              <w:rPr>
                <w:rFonts w:ascii="Times New Roman" w:hAnsi="Times New Roman"/>
                <w:sz w:val="21"/>
              </w:rPr>
              <w:t>0.0235</w:t>
            </w:r>
          </w:p>
        </w:tc>
      </w:tr>
      <w:tr>
        <w:tc>
          <w:tcPr>
            <w:tcW w:type="dxa" w:w="1337"/>
          </w:tcPr>
          <w:p>
            <w:pPr>
              <w:spacing w:line="276" w:lineRule="auto" w:after="0" w:before="0"/>
            </w:pPr>
            <w:r>
              <w:rPr>
                <w:rFonts w:ascii="Times New Roman" w:hAnsi="Times New Roman"/>
                <w:sz w:val="21"/>
              </w:rPr>
              <w:t>jpm10k2025</w:t>
            </w:r>
          </w:p>
        </w:tc>
        <w:tc>
          <w:tcPr>
            <w:tcW w:type="dxa" w:w="1337"/>
          </w:tcPr>
          <w:p>
            <w:pPr>
              <w:spacing w:line="276" w:lineRule="auto" w:after="0" w:before="0"/>
            </w:pPr>
            <w:r>
              <w:rPr>
                <w:rFonts w:ascii="Times New Roman" w:hAnsi="Times New Roman"/>
                <w:sz w:val="21"/>
              </w:rPr>
              <w:t>-0.0641</w:t>
            </w:r>
          </w:p>
        </w:tc>
        <w:tc>
          <w:tcPr>
            <w:tcW w:type="dxa" w:w="1337"/>
          </w:tcPr>
          <w:p>
            <w:pPr>
              <w:spacing w:line="276" w:lineRule="auto" w:after="0" w:before="0"/>
            </w:pPr>
            <w:r>
              <w:rPr>
                <w:rFonts w:ascii="Times New Roman" w:hAnsi="Times New Roman"/>
                <w:sz w:val="21"/>
              </w:rPr>
              <w:t>-0.0171</w:t>
            </w:r>
          </w:p>
        </w:tc>
        <w:tc>
          <w:tcPr>
            <w:tcW w:type="dxa" w:w="1337"/>
          </w:tcPr>
          <w:p>
            <w:pPr>
              <w:spacing w:line="276" w:lineRule="auto" w:after="0" w:before="0"/>
            </w:pPr>
            <w:r>
              <w:rPr>
                <w:rFonts w:ascii="Times New Roman" w:hAnsi="Times New Roman"/>
                <w:sz w:val="21"/>
              </w:rPr>
              <w:t>0.0062</w:t>
            </w:r>
          </w:p>
        </w:tc>
        <w:tc>
          <w:tcPr>
            <w:tcW w:type="dxa" w:w="1337"/>
          </w:tcPr>
          <w:p>
            <w:pPr>
              <w:spacing w:line="276" w:lineRule="auto" w:after="0" w:before="0"/>
            </w:pPr>
            <w:r>
              <w:rPr>
                <w:rFonts w:ascii="Times New Roman" w:hAnsi="Times New Roman"/>
                <w:sz w:val="21"/>
              </w:rPr>
              <w:t>0.0189</w:t>
            </w:r>
          </w:p>
        </w:tc>
        <w:tc>
          <w:tcPr>
            <w:tcW w:type="dxa" w:w="1337"/>
          </w:tcPr>
          <w:p>
            <w:pPr>
              <w:spacing w:line="276" w:lineRule="auto" w:after="0" w:before="0"/>
            </w:pPr>
            <w:r>
              <w:rPr>
                <w:rFonts w:ascii="Times New Roman" w:hAnsi="Times New Roman"/>
                <w:sz w:val="21"/>
              </w:rPr>
              <w:t>-0.0574</w:t>
            </w:r>
          </w:p>
        </w:tc>
        <w:tc>
          <w:tcPr>
            <w:tcW w:type="dxa" w:w="1337"/>
          </w:tcPr>
          <w:p>
            <w:pPr>
              <w:spacing w:line="276" w:lineRule="auto" w:after="0" w:before="0"/>
            </w:pPr>
            <w:r>
              <w:rPr>
                <w:rFonts w:ascii="Times New Roman" w:hAnsi="Times New Roman"/>
                <w:sz w:val="21"/>
              </w:rPr>
              <w:t>-0.0361</w:t>
            </w:r>
          </w:p>
        </w:tc>
      </w:tr>
      <w:tr>
        <w:tc>
          <w:tcPr>
            <w:tcW w:type="dxa" w:w="1337"/>
          </w:tcPr>
          <w:p>
            <w:pPr>
              <w:spacing w:line="276" w:lineRule="auto" w:after="0" w:before="0"/>
            </w:pPr>
            <w:r>
              <w:rPr>
                <w:rFonts w:ascii="Times New Roman" w:hAnsi="Times New Roman"/>
                <w:sz w:val="21"/>
              </w:rPr>
              <w:t>keytruda_label</w:t>
            </w:r>
          </w:p>
        </w:tc>
        <w:tc>
          <w:tcPr>
            <w:tcW w:type="dxa" w:w="1337"/>
          </w:tcPr>
          <w:p>
            <w:pPr>
              <w:spacing w:line="276" w:lineRule="auto" w:after="0" w:before="0"/>
            </w:pPr>
            <w:r>
              <w:rPr>
                <w:rFonts w:ascii="Times New Roman" w:hAnsi="Times New Roman"/>
                <w:sz w:val="21"/>
              </w:rPr>
              <w:t>0.0569</w:t>
            </w:r>
          </w:p>
        </w:tc>
        <w:tc>
          <w:tcPr>
            <w:tcW w:type="dxa" w:w="1337"/>
          </w:tcPr>
          <w:p>
            <w:pPr>
              <w:spacing w:line="276" w:lineRule="auto" w:after="0" w:before="0"/>
            </w:pPr>
            <w:r>
              <w:rPr>
                <w:rFonts w:ascii="Times New Roman" w:hAnsi="Times New Roman"/>
                <w:sz w:val="21"/>
              </w:rPr>
              <w:t>-0.0932</w:t>
            </w:r>
          </w:p>
        </w:tc>
        <w:tc>
          <w:tcPr>
            <w:tcW w:type="dxa" w:w="1337"/>
          </w:tcPr>
          <w:p>
            <w:pPr>
              <w:spacing w:line="276" w:lineRule="auto" w:after="0" w:before="0"/>
            </w:pPr>
            <w:r>
              <w:rPr>
                <w:rFonts w:ascii="Times New Roman" w:hAnsi="Times New Roman"/>
                <w:sz w:val="21"/>
              </w:rPr>
              <w:t>0.1098</w:t>
            </w:r>
          </w:p>
        </w:tc>
        <w:tc>
          <w:tcPr>
            <w:tcW w:type="dxa" w:w="1337"/>
          </w:tcPr>
          <w:p>
            <w:pPr>
              <w:spacing w:line="276" w:lineRule="auto" w:after="0" w:before="0"/>
            </w:pPr>
            <w:r>
              <w:rPr>
                <w:rFonts w:ascii="Times New Roman" w:hAnsi="Times New Roman"/>
                <w:sz w:val="21"/>
              </w:rPr>
              <w:t>-0.0784</w:t>
            </w:r>
          </w:p>
        </w:tc>
        <w:tc>
          <w:tcPr>
            <w:tcW w:type="dxa" w:w="1337"/>
          </w:tcPr>
          <w:p>
            <w:pPr>
              <w:spacing w:line="276" w:lineRule="auto" w:after="0" w:before="0"/>
            </w:pPr>
            <w:r>
              <w:rPr>
                <w:rFonts w:ascii="Times New Roman" w:hAnsi="Times New Roman"/>
                <w:sz w:val="21"/>
              </w:rPr>
              <w:t>0.1683</w:t>
            </w:r>
          </w:p>
        </w:tc>
        <w:tc>
          <w:tcPr>
            <w:tcW w:type="dxa" w:w="1337"/>
          </w:tcPr>
          <w:p>
            <w:pPr>
              <w:spacing w:line="276" w:lineRule="auto" w:after="0" w:before="0"/>
            </w:pPr>
            <w:r>
              <w:rPr>
                <w:rFonts w:ascii="Times New Roman" w:hAnsi="Times New Roman"/>
                <w:sz w:val="21"/>
              </w:rPr>
              <w:t>0.1454</w:t>
            </w:r>
          </w:p>
        </w:tc>
      </w:tr>
      <w:tr>
        <w:tc>
          <w:tcPr>
            <w:tcW w:type="dxa" w:w="1337"/>
          </w:tcPr>
          <w:p>
            <w:pPr>
              <w:spacing w:line="276" w:lineRule="auto" w:after="0" w:before="0"/>
            </w:pPr>
            <w:r>
              <w:rPr>
                <w:rFonts w:ascii="Times New Roman" w:hAnsi="Times New Roman"/>
                <w:sz w:val="21"/>
              </w:rPr>
              <w:t>nvidia10k2026</w:t>
            </w:r>
          </w:p>
        </w:tc>
        <w:tc>
          <w:tcPr>
            <w:tcW w:type="dxa" w:w="1337"/>
          </w:tcPr>
          <w:p>
            <w:pPr>
              <w:spacing w:line="276" w:lineRule="auto" w:after="0" w:before="0"/>
            </w:pPr>
            <w:r>
              <w:rPr>
                <w:rFonts w:ascii="Times New Roman" w:hAnsi="Times New Roman"/>
                <w:sz w:val="21"/>
              </w:rPr>
              <w:t>-0.0034</w:t>
            </w:r>
          </w:p>
        </w:tc>
        <w:tc>
          <w:tcPr>
            <w:tcW w:type="dxa" w:w="1337"/>
          </w:tcPr>
          <w:p>
            <w:pPr>
              <w:spacing w:line="276" w:lineRule="auto" w:after="0" w:before="0"/>
            </w:pPr>
            <w:r>
              <w:rPr>
                <w:rFonts w:ascii="Times New Roman" w:hAnsi="Times New Roman"/>
                <w:sz w:val="21"/>
              </w:rPr>
              <w:t>0.0111</w:t>
            </w:r>
          </w:p>
        </w:tc>
        <w:tc>
          <w:tcPr>
            <w:tcW w:type="dxa" w:w="1337"/>
          </w:tcPr>
          <w:p>
            <w:pPr>
              <w:spacing w:line="276" w:lineRule="auto" w:after="0" w:before="0"/>
            </w:pPr>
            <w:r>
              <w:rPr>
                <w:rFonts w:ascii="Times New Roman" w:hAnsi="Times New Roman"/>
                <w:sz w:val="21"/>
              </w:rPr>
              <w:t>-0.0148</w:t>
            </w:r>
          </w:p>
        </w:tc>
        <w:tc>
          <w:tcPr>
            <w:tcW w:type="dxa" w:w="1337"/>
          </w:tcPr>
          <w:p>
            <w:pPr>
              <w:spacing w:line="276" w:lineRule="auto" w:after="0" w:before="0"/>
            </w:pPr>
            <w:r>
              <w:rPr>
                <w:rFonts w:ascii="Times New Roman" w:hAnsi="Times New Roman"/>
                <w:sz w:val="21"/>
              </w:rPr>
              <w:t>-0.0217</w:t>
            </w:r>
          </w:p>
        </w:tc>
        <w:tc>
          <w:tcPr>
            <w:tcW w:type="dxa" w:w="1337"/>
          </w:tcPr>
          <w:p>
            <w:pPr>
              <w:spacing w:line="276" w:lineRule="auto" w:after="0" w:before="0"/>
            </w:pPr>
            <w:r>
              <w:rPr>
                <w:rFonts w:ascii="Times New Roman" w:hAnsi="Times New Roman"/>
                <w:sz w:val="21"/>
              </w:rPr>
              <w:t>0.0064</w:t>
            </w:r>
          </w:p>
        </w:tc>
        <w:tc>
          <w:tcPr>
            <w:tcW w:type="dxa" w:w="1337"/>
          </w:tcPr>
          <w:p>
            <w:pPr>
              <w:spacing w:line="276" w:lineRule="auto" w:after="0" w:before="0"/>
            </w:pPr>
            <w:r>
              <w:rPr>
                <w:rFonts w:ascii="Times New Roman" w:hAnsi="Times New Roman"/>
                <w:sz w:val="21"/>
              </w:rPr>
              <w:t>-0.0299</w:t>
            </w:r>
          </w:p>
        </w:tc>
      </w:tr>
    </w:tbl>
    <w:p>
      <w:pPr>
        <w:spacing w:line="480" w:lineRule="auto" w:before="0" w:after="0"/>
        <w:jc w:val="left"/>
      </w:pPr>
      <w:r>
        <w:rPr>
          <w:rFonts w:ascii="Times New Roman" w:hAnsi="Times New Roman"/>
          <w:b/>
          <w:sz w:val="24"/>
        </w:rPr>
        <w:t>A6. Tier A: Delta vs Baseline (Recall)</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76" w:lineRule="auto" w:after="0" w:before="0"/>
            </w:pPr>
            <w:r>
              <w:rPr>
                <w:rFonts w:ascii="Times New Roman" w:hAnsi="Times New Roman"/>
                <w:b/>
                <w:sz w:val="21"/>
              </w:rPr>
              <w:t>corpus_id</w:t>
            </w:r>
          </w:p>
        </w:tc>
        <w:tc>
          <w:tcPr>
            <w:tcW w:type="dxa" w:w="1337"/>
          </w:tcPr>
          <w:p>
            <w:pPr>
              <w:spacing w:line="276" w:lineRule="auto" w:after="0" w:before="0"/>
            </w:pPr>
            <w:r>
              <w:rPr>
                <w:rFonts w:ascii="Times New Roman" w:hAnsi="Times New Roman"/>
                <w:b/>
                <w:sz w:val="21"/>
              </w:rPr>
              <w:t>baseline_cot</w:t>
            </w:r>
          </w:p>
        </w:tc>
        <w:tc>
          <w:tcPr>
            <w:tcW w:type="dxa" w:w="1337"/>
          </w:tcPr>
          <w:p>
            <w:pPr>
              <w:spacing w:line="276" w:lineRule="auto" w:after="0" w:before="0"/>
            </w:pPr>
            <w:r>
              <w:rPr>
                <w:rFonts w:ascii="Times New Roman" w:hAnsi="Times New Roman"/>
                <w:b/>
                <w:sz w:val="21"/>
              </w:rPr>
              <w:t>baseline_strict_cite</w:t>
            </w:r>
          </w:p>
        </w:tc>
        <w:tc>
          <w:tcPr>
            <w:tcW w:type="dxa" w:w="1337"/>
          </w:tcPr>
          <w:p>
            <w:pPr>
              <w:spacing w:line="276" w:lineRule="auto" w:after="0" w:before="0"/>
            </w:pPr>
            <w:r>
              <w:rPr>
                <w:rFonts w:ascii="Times New Roman" w:hAnsi="Times New Roman"/>
                <w:b/>
                <w:sz w:val="21"/>
              </w:rPr>
              <w:t>k10</w:t>
            </w:r>
          </w:p>
        </w:tc>
        <w:tc>
          <w:tcPr>
            <w:tcW w:type="dxa" w:w="1337"/>
          </w:tcPr>
          <w:p>
            <w:pPr>
              <w:spacing w:line="276" w:lineRule="auto" w:after="0" w:before="0"/>
            </w:pPr>
            <w:r>
              <w:rPr>
                <w:rFonts w:ascii="Times New Roman" w:hAnsi="Times New Roman"/>
                <w:b/>
                <w:sz w:val="21"/>
              </w:rPr>
              <w:t>k3</w:t>
            </w:r>
          </w:p>
        </w:tc>
        <w:tc>
          <w:tcPr>
            <w:tcW w:type="dxa" w:w="1337"/>
          </w:tcPr>
          <w:p>
            <w:pPr>
              <w:spacing w:line="276" w:lineRule="auto" w:after="0" w:before="0"/>
            </w:pPr>
            <w:r>
              <w:rPr>
                <w:rFonts w:ascii="Times New Roman" w:hAnsi="Times New Roman"/>
                <w:b/>
                <w:sz w:val="21"/>
              </w:rPr>
              <w:t>k8</w:t>
            </w:r>
          </w:p>
        </w:tc>
        <w:tc>
          <w:tcPr>
            <w:tcW w:type="dxa" w:w="1337"/>
          </w:tcPr>
          <w:p>
            <w:pPr>
              <w:spacing w:line="276" w:lineRule="auto" w:after="0" w:before="0"/>
            </w:pPr>
            <w:r>
              <w:rPr>
                <w:rFonts w:ascii="Times New Roman" w:hAnsi="Times New Roman"/>
                <w:b/>
                <w:sz w:val="21"/>
              </w:rPr>
              <w:t>k8_cot</w:t>
            </w:r>
          </w:p>
        </w:tc>
      </w:tr>
      <w:tr>
        <w:tc>
          <w:tcPr>
            <w:tcW w:type="dxa" w:w="1337"/>
          </w:tcPr>
          <w:p>
            <w:pPr>
              <w:spacing w:line="276" w:lineRule="auto" w:after="0" w:before="0"/>
            </w:pPr>
            <w:r>
              <w:rPr>
                <w:rFonts w:ascii="Times New Roman" w:hAnsi="Times New Roman"/>
                <w:sz w:val="21"/>
              </w:rPr>
              <w:t>humira_label</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r>
      <w:tr>
        <w:tc>
          <w:tcPr>
            <w:tcW w:type="dxa" w:w="1337"/>
          </w:tcPr>
          <w:p>
            <w:pPr>
              <w:spacing w:line="276" w:lineRule="auto" w:after="0" w:before="0"/>
            </w:pPr>
            <w:r>
              <w:rPr>
                <w:rFonts w:ascii="Times New Roman" w:hAnsi="Times New Roman"/>
                <w:sz w:val="21"/>
              </w:rPr>
              <w:t>jpm10k2025</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0.1</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0.1</w:t>
            </w:r>
          </w:p>
        </w:tc>
        <w:tc>
          <w:tcPr>
            <w:tcW w:type="dxa" w:w="1337"/>
          </w:tcPr>
          <w:p>
            <w:pPr>
              <w:spacing w:line="276" w:lineRule="auto" w:after="0" w:before="0"/>
            </w:pPr>
            <w:r>
              <w:rPr>
                <w:rFonts w:ascii="Times New Roman" w:hAnsi="Times New Roman"/>
                <w:sz w:val="21"/>
              </w:rPr>
              <w:t>0.1</w:t>
            </w:r>
          </w:p>
        </w:tc>
      </w:tr>
      <w:tr>
        <w:tc>
          <w:tcPr>
            <w:tcW w:type="dxa" w:w="1337"/>
          </w:tcPr>
          <w:p>
            <w:pPr>
              <w:spacing w:line="276" w:lineRule="auto" w:after="0" w:before="0"/>
            </w:pPr>
            <w:r>
              <w:rPr>
                <w:rFonts w:ascii="Times New Roman" w:hAnsi="Times New Roman"/>
                <w:sz w:val="21"/>
              </w:rPr>
              <w:t>keytruda_label</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0.2</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0.2</w:t>
            </w:r>
          </w:p>
        </w:tc>
        <w:tc>
          <w:tcPr>
            <w:tcW w:type="dxa" w:w="1337"/>
          </w:tcPr>
          <w:p>
            <w:pPr>
              <w:spacing w:line="276" w:lineRule="auto" w:after="0" w:before="0"/>
            </w:pPr>
            <w:r>
              <w:rPr>
                <w:rFonts w:ascii="Times New Roman" w:hAnsi="Times New Roman"/>
                <w:sz w:val="21"/>
              </w:rPr>
              <w:t>0.2</w:t>
            </w:r>
          </w:p>
        </w:tc>
      </w:tr>
      <w:tr>
        <w:tc>
          <w:tcPr>
            <w:tcW w:type="dxa" w:w="1337"/>
          </w:tcPr>
          <w:p>
            <w:pPr>
              <w:spacing w:line="276" w:lineRule="auto" w:after="0" w:before="0"/>
            </w:pPr>
            <w:r>
              <w:rPr>
                <w:rFonts w:ascii="Times New Roman" w:hAnsi="Times New Roman"/>
                <w:sz w:val="21"/>
              </w:rPr>
              <w:t>nvidia10k2026</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-0.1</w:t>
            </w:r>
          </w:p>
        </w:tc>
        <w:tc>
          <w:tcPr>
            <w:tcW w:type="dxa" w:w="1337"/>
          </w:tcPr>
          <w:p>
            <w:pPr>
              <w:spacing w:line="276" w:lineRule="auto" w:after="0" w:before="0"/>
            </w:pPr>
            <w:r>
              <w:rPr>
                <w:rFonts w:ascii="Times New Roman" w:hAnsi="Times New Roman"/>
                <w:sz w:val="21"/>
              </w:rPr>
              <w:t>0.0</w:t>
            </w:r>
          </w:p>
        </w:tc>
        <w:tc>
          <w:tcPr>
            <w:tcW w:type="dxa" w:w="1337"/>
          </w:tcPr>
          <w:p>
            <w:pPr>
              <w:spacing w:line="276" w:lineRule="auto" w:after="0" w:before="0"/>
            </w:pPr>
            <w:r>
              <w:rPr>
                <w:rFonts w:ascii="Times New Roman" w:hAnsi="Times New Roman"/>
                <w:sz w:val="21"/>
              </w:rPr>
              <w:t>0.0</w:t>
            </w:r>
          </w:p>
        </w:tc>
      </w:tr>
    </w:tbl>
    <w:p>
      <w:pPr>
        <w:spacing w:line="480" w:lineRule="auto" w:before="0" w:after="0"/>
        <w:jc w:val="left"/>
      </w:pPr>
      <w:r>
        <w:rPr>
          <w:rFonts w:ascii="Times New Roman" w:hAnsi="Times New Roman"/>
          <w:b/>
          <w:sz w:val="24"/>
        </w:rPr>
        <w:t>A7. Tier A Cross-Corpus Mean Delta (Full)</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76" w:lineRule="auto" w:after="0" w:before="0"/>
            </w:pPr>
            <w:r>
              <w:rPr>
                <w:rFonts w:ascii="Times New Roman" w:hAnsi="Times New Roman"/>
                <w:b/>
                <w:sz w:val="21"/>
              </w:rPr>
              <w:t>experiment</w:t>
            </w:r>
          </w:p>
        </w:tc>
        <w:tc>
          <w:tcPr>
            <w:tcW w:type="dxa" w:w="1040"/>
          </w:tcPr>
          <w:p>
            <w:pPr>
              <w:spacing w:line="276" w:lineRule="auto" w:after="0" w:before="0"/>
            </w:pPr>
            <w:r>
              <w:rPr>
                <w:rFonts w:ascii="Times New Roman" w:hAnsi="Times New Roman"/>
                <w:b/>
                <w:sz w:val="21"/>
              </w:rPr>
              <w:t>recall_at_5_mean_delta</w:t>
            </w:r>
          </w:p>
        </w:tc>
        <w:tc>
          <w:tcPr>
            <w:tcW w:type="dxa" w:w="1040"/>
          </w:tcPr>
          <w:p>
            <w:pPr>
              <w:spacing w:line="276" w:lineRule="auto" w:after="0" w:before="0"/>
            </w:pPr>
            <w:r>
              <w:rPr>
                <w:rFonts w:ascii="Times New Roman" w:hAnsi="Times New Roman"/>
                <w:b/>
                <w:sz w:val="21"/>
              </w:rPr>
              <w:t>citation_hallucination_mean_delta</w:t>
            </w:r>
          </w:p>
        </w:tc>
        <w:tc>
          <w:tcPr>
            <w:tcW w:type="dxa" w:w="1040"/>
          </w:tcPr>
          <w:p>
            <w:pPr>
              <w:spacing w:line="276" w:lineRule="auto" w:after="0" w:before="0"/>
            </w:pPr>
            <w:r>
              <w:rPr>
                <w:rFonts w:ascii="Times New Roman" w:hAnsi="Times New Roman"/>
                <w:b/>
                <w:sz w:val="21"/>
              </w:rPr>
              <w:t>gold_chunk_cited_mean_delta</w:t>
            </w:r>
          </w:p>
        </w:tc>
        <w:tc>
          <w:tcPr>
            <w:tcW w:type="dxa" w:w="1040"/>
          </w:tcPr>
          <w:p>
            <w:pPr>
              <w:spacing w:line="276" w:lineRule="auto" w:after="0" w:before="0"/>
            </w:pPr>
            <w:r>
              <w:rPr>
                <w:rFonts w:ascii="Times New Roman" w:hAnsi="Times New Roman"/>
                <w:b/>
                <w:sz w:val="21"/>
              </w:rPr>
              <w:t>context_hallucination_mean_delta</w:t>
            </w:r>
          </w:p>
        </w:tc>
        <w:tc>
          <w:tcPr>
            <w:tcW w:type="dxa" w:w="1040"/>
          </w:tcPr>
          <w:p>
            <w:pPr>
              <w:spacing w:line="276" w:lineRule="auto" w:after="0" w:before="0"/>
            </w:pPr>
            <w:r>
              <w:rPr>
                <w:rFonts w:ascii="Times New Roman" w:hAnsi="Times New Roman"/>
                <w:b/>
                <w:sz w:val="21"/>
              </w:rPr>
              <w:t>claim_level_hallucination_rate_mean_delta</w:t>
            </w:r>
          </w:p>
        </w:tc>
        <w:tc>
          <w:tcPr>
            <w:tcW w:type="dxa" w:w="1040"/>
          </w:tcPr>
          <w:p>
            <w:pPr>
              <w:spacing w:line="276" w:lineRule="auto" w:after="0" w:before="0"/>
            </w:pPr>
            <w:r>
              <w:rPr>
                <w:rFonts w:ascii="Times New Roman" w:hAnsi="Times New Roman"/>
                <w:b/>
                <w:sz w:val="21"/>
              </w:rPr>
              <w:t>faithfulness_mean_delta</w:t>
            </w:r>
          </w:p>
        </w:tc>
        <w:tc>
          <w:tcPr>
            <w:tcW w:type="dxa" w:w="1040"/>
          </w:tcPr>
          <w:p>
            <w:pPr>
              <w:spacing w:line="276" w:lineRule="auto" w:after="0" w:before="0"/>
            </w:pPr>
            <w:r>
              <w:rPr>
                <w:rFonts w:ascii="Times New Roman" w:hAnsi="Times New Roman"/>
                <w:b/>
                <w:sz w:val="21"/>
              </w:rPr>
              <w:t>answer_relevancy_mean_delta</w:t>
            </w:r>
          </w:p>
        </w:tc>
        <w:tc>
          <w:tcPr>
            <w:tcW w:type="dxa" w:w="1040"/>
          </w:tcPr>
          <w:p>
            <w:pPr>
              <w:spacing w:line="276" w:lineRule="auto" w:after="0" w:before="0"/>
            </w:pPr>
            <w:r>
              <w:rPr>
                <w:rFonts w:ascii="Times New Roman" w:hAnsi="Times New Roman"/>
                <w:b/>
                <w:sz w:val="21"/>
              </w:rPr>
              <w:t>answer_correctness_mean_delta</w:t>
            </w:r>
          </w:p>
        </w:tc>
      </w:tr>
      <w:tr>
        <w:tc>
          <w:tcPr>
            <w:tcW w:type="dxa" w:w="1040"/>
          </w:tcPr>
          <w:p>
            <w:pPr>
              <w:spacing w:line="276" w:lineRule="auto" w:after="0" w:before="0"/>
            </w:pPr>
            <w:r>
              <w:rPr>
                <w:rFonts w:ascii="Times New Roman" w:hAnsi="Times New Roman"/>
                <w:sz w:val="21"/>
              </w:rPr>
              <w:t>baseline_cot</w:t>
            </w:r>
          </w:p>
        </w:tc>
        <w:tc>
          <w:tcPr>
            <w:tcW w:type="dxa" w:w="1040"/>
          </w:tcPr>
          <w:p>
            <w:pPr>
              <w:spacing w:line="276" w:lineRule="auto" w:after="0" w:before="0"/>
            </w:pPr>
            <w:r>
              <w:rPr>
                <w:rFonts w:ascii="Times New Roman" w:hAnsi="Times New Roman"/>
                <w:sz w:val="21"/>
              </w:rPr>
              <w:t>0.000</w:t>
            </w:r>
          </w:p>
        </w:tc>
        <w:tc>
          <w:tcPr>
            <w:tcW w:type="dxa" w:w="1040"/>
          </w:tcPr>
          <w:p>
            <w:pPr>
              <w:spacing w:line="276" w:lineRule="auto" w:after="0" w:before="0"/>
            </w:pPr>
            <w:r>
              <w:rPr>
                <w:rFonts w:ascii="Times New Roman" w:hAnsi="Times New Roman"/>
                <w:sz w:val="21"/>
              </w:rPr>
              <w:t>0.000</w:t>
            </w:r>
          </w:p>
        </w:tc>
        <w:tc>
          <w:tcPr>
            <w:tcW w:type="dxa" w:w="1040"/>
          </w:tcPr>
          <w:p>
            <w:pPr>
              <w:spacing w:line="276" w:lineRule="auto" w:after="0" w:before="0"/>
            </w:pPr>
            <w:r>
              <w:rPr>
                <w:rFonts w:ascii="Times New Roman" w:hAnsi="Times New Roman"/>
                <w:sz w:val="21"/>
              </w:rPr>
              <w:t>0.050</w:t>
            </w:r>
          </w:p>
        </w:tc>
        <w:tc>
          <w:tcPr>
            <w:tcW w:type="dxa" w:w="1040"/>
          </w:tcPr>
          <w:p>
            <w:pPr>
              <w:spacing w:line="276" w:lineRule="auto" w:after="0" w:before="0"/>
            </w:pPr>
            <w:r>
              <w:rPr>
                <w:rFonts w:ascii="Times New Roman" w:hAnsi="Times New Roman"/>
                <w:sz w:val="21"/>
              </w:rPr>
              <w:t>0.0000</w:t>
            </w:r>
          </w:p>
        </w:tc>
        <w:tc>
          <w:tcPr>
            <w:tcW w:type="dxa" w:w="1040"/>
          </w:tcPr>
          <w:p>
            <w:pPr>
              <w:spacing w:line="276" w:lineRule="auto" w:after="0" w:before="0"/>
            </w:pPr>
            <w:r>
              <w:rPr>
                <w:rFonts w:ascii="Times New Roman" w:hAnsi="Times New Roman"/>
                <w:sz w:val="21"/>
              </w:rPr>
              <w:t>-0.0073</w:t>
            </w:r>
          </w:p>
        </w:tc>
        <w:tc>
          <w:tcPr>
            <w:tcW w:type="dxa" w:w="1040"/>
          </w:tcPr>
          <w:p>
            <w:pPr>
              <w:spacing w:line="276" w:lineRule="auto" w:after="0" w:before="0"/>
            </w:pPr>
            <w:r>
              <w:rPr>
                <w:rFonts w:ascii="Times New Roman" w:hAnsi="Times New Roman"/>
                <w:sz w:val="21"/>
              </w:rPr>
              <w:t>0.0978</w:t>
            </w:r>
          </w:p>
        </w:tc>
        <w:tc>
          <w:tcPr>
            <w:tcW w:type="dxa" w:w="1040"/>
          </w:tcPr>
          <w:p>
            <w:pPr>
              <w:spacing w:line="276" w:lineRule="auto" w:after="0" w:before="0"/>
            </w:pPr>
            <w:r>
              <w:rPr>
                <w:rFonts w:ascii="Times New Roman" w:hAnsi="Times New Roman"/>
                <w:sz w:val="21"/>
              </w:rPr>
              <w:t>0.0958</w:t>
            </w:r>
          </w:p>
        </w:tc>
        <w:tc>
          <w:tcPr>
            <w:tcW w:type="dxa" w:w="1040"/>
          </w:tcPr>
          <w:p>
            <w:pPr>
              <w:spacing w:line="276" w:lineRule="auto" w:after="0" w:before="0"/>
            </w:pPr>
            <w:r>
              <w:rPr>
                <w:rFonts w:ascii="Times New Roman" w:hAnsi="Times New Roman"/>
                <w:sz w:val="21"/>
              </w:rPr>
              <w:t>-0.0159</w:t>
            </w:r>
          </w:p>
        </w:tc>
      </w:tr>
      <w:tr>
        <w:tc>
          <w:tcPr>
            <w:tcW w:type="dxa" w:w="1040"/>
          </w:tcPr>
          <w:p>
            <w:pPr>
              <w:spacing w:line="276" w:lineRule="auto" w:after="0" w:before="0"/>
            </w:pPr>
            <w:r>
              <w:rPr>
                <w:rFonts w:ascii="Times New Roman" w:hAnsi="Times New Roman"/>
                <w:sz w:val="21"/>
              </w:rPr>
              <w:t>baseline_strict_cite</w:t>
            </w:r>
          </w:p>
        </w:tc>
        <w:tc>
          <w:tcPr>
            <w:tcW w:type="dxa" w:w="1040"/>
          </w:tcPr>
          <w:p>
            <w:pPr>
              <w:spacing w:line="276" w:lineRule="auto" w:after="0" w:before="0"/>
            </w:pPr>
            <w:r>
              <w:rPr>
                <w:rFonts w:ascii="Times New Roman" w:hAnsi="Times New Roman"/>
                <w:sz w:val="21"/>
              </w:rPr>
              <w:t>0.000</w:t>
            </w:r>
          </w:p>
        </w:tc>
        <w:tc>
          <w:tcPr>
            <w:tcW w:type="dxa" w:w="1040"/>
          </w:tcPr>
          <w:p>
            <w:pPr>
              <w:spacing w:line="276" w:lineRule="auto" w:after="0" w:before="0"/>
            </w:pPr>
            <w:r>
              <w:rPr>
                <w:rFonts w:ascii="Times New Roman" w:hAnsi="Times New Roman"/>
                <w:sz w:val="21"/>
              </w:rPr>
              <w:t>0.000</w:t>
            </w:r>
          </w:p>
        </w:tc>
        <w:tc>
          <w:tcPr>
            <w:tcW w:type="dxa" w:w="1040"/>
          </w:tcPr>
          <w:p>
            <w:pPr>
              <w:spacing w:line="276" w:lineRule="auto" w:after="0" w:before="0"/>
            </w:pPr>
            <w:r>
              <w:rPr>
                <w:rFonts w:ascii="Times New Roman" w:hAnsi="Times New Roman"/>
                <w:sz w:val="21"/>
              </w:rPr>
              <w:t>0.000</w:t>
            </w:r>
          </w:p>
        </w:tc>
        <w:tc>
          <w:tcPr>
            <w:tcW w:type="dxa" w:w="1040"/>
          </w:tcPr>
          <w:p>
            <w:pPr>
              <w:spacing w:line="276" w:lineRule="auto" w:after="0" w:before="0"/>
            </w:pPr>
            <w:r>
              <w:rPr>
                <w:rFonts w:ascii="Times New Roman" w:hAnsi="Times New Roman"/>
                <w:sz w:val="21"/>
              </w:rPr>
              <w:t>0.0000</w:t>
            </w:r>
          </w:p>
        </w:tc>
        <w:tc>
          <w:tcPr>
            <w:tcW w:type="dxa" w:w="1040"/>
          </w:tcPr>
          <w:p>
            <w:pPr>
              <w:spacing w:line="276" w:lineRule="auto" w:after="0" w:before="0"/>
            </w:pPr>
            <w:r>
              <w:rPr>
                <w:rFonts w:ascii="Times New Roman" w:hAnsi="Times New Roman"/>
                <w:sz w:val="21"/>
              </w:rPr>
              <w:t>0.0156</w:t>
            </w:r>
          </w:p>
        </w:tc>
        <w:tc>
          <w:tcPr>
            <w:tcW w:type="dxa" w:w="1040"/>
          </w:tcPr>
          <w:p>
            <w:pPr>
              <w:spacing w:line="276" w:lineRule="auto" w:after="0" w:before="0"/>
            </w:pPr>
            <w:r>
              <w:rPr>
                <w:rFonts w:ascii="Times New Roman" w:hAnsi="Times New Roman"/>
                <w:sz w:val="21"/>
              </w:rPr>
              <w:t>0.0033</w:t>
            </w:r>
          </w:p>
        </w:tc>
        <w:tc>
          <w:tcPr>
            <w:tcW w:type="dxa" w:w="1040"/>
          </w:tcPr>
          <w:p>
            <w:pPr>
              <w:spacing w:line="276" w:lineRule="auto" w:after="0" w:before="0"/>
            </w:pPr>
            <w:r>
              <w:rPr>
                <w:rFonts w:ascii="Times New Roman" w:hAnsi="Times New Roman"/>
                <w:sz w:val="21"/>
              </w:rPr>
              <w:t>-0.0396</w:t>
            </w:r>
          </w:p>
        </w:tc>
        <w:tc>
          <w:tcPr>
            <w:tcW w:type="dxa" w:w="1040"/>
          </w:tcPr>
          <w:p>
            <w:pPr>
              <w:spacing w:line="276" w:lineRule="auto" w:after="0" w:before="0"/>
            </w:pPr>
            <w:r>
              <w:rPr>
                <w:rFonts w:ascii="Times New Roman" w:hAnsi="Times New Roman"/>
                <w:sz w:val="21"/>
              </w:rPr>
              <w:t>-0.0241</w:t>
            </w:r>
          </w:p>
        </w:tc>
      </w:tr>
      <w:tr>
        <w:tc>
          <w:tcPr>
            <w:tcW w:type="dxa" w:w="1040"/>
          </w:tcPr>
          <w:p>
            <w:pPr>
              <w:spacing w:line="276" w:lineRule="auto" w:after="0" w:before="0"/>
            </w:pPr>
            <w:r>
              <w:rPr>
                <w:rFonts w:ascii="Times New Roman" w:hAnsi="Times New Roman"/>
                <w:sz w:val="21"/>
              </w:rPr>
              <w:t>k10</w:t>
            </w:r>
          </w:p>
        </w:tc>
        <w:tc>
          <w:tcPr>
            <w:tcW w:type="dxa" w:w="1040"/>
          </w:tcPr>
          <w:p>
            <w:pPr>
              <w:spacing w:line="276" w:lineRule="auto" w:after="0" w:before="0"/>
            </w:pPr>
            <w:r>
              <w:rPr>
                <w:rFonts w:ascii="Times New Roman" w:hAnsi="Times New Roman"/>
                <w:sz w:val="21"/>
              </w:rPr>
              <w:t>0.075</w:t>
            </w:r>
          </w:p>
        </w:tc>
        <w:tc>
          <w:tcPr>
            <w:tcW w:type="dxa" w:w="1040"/>
          </w:tcPr>
          <w:p>
            <w:pPr>
              <w:spacing w:line="276" w:lineRule="auto" w:after="0" w:before="0"/>
            </w:pPr>
            <w:r>
              <w:rPr>
                <w:rFonts w:ascii="Times New Roman" w:hAnsi="Times New Roman"/>
                <w:sz w:val="21"/>
              </w:rPr>
              <w:t>0.000</w:t>
            </w:r>
          </w:p>
        </w:tc>
        <w:tc>
          <w:tcPr>
            <w:tcW w:type="dxa" w:w="1040"/>
          </w:tcPr>
          <w:p>
            <w:pPr>
              <w:spacing w:line="276" w:lineRule="auto" w:after="0" w:before="0"/>
            </w:pPr>
            <w:r>
              <w:rPr>
                <w:rFonts w:ascii="Times New Roman" w:hAnsi="Times New Roman"/>
                <w:sz w:val="21"/>
              </w:rPr>
              <w:t>0.025</w:t>
            </w:r>
          </w:p>
        </w:tc>
        <w:tc>
          <w:tcPr>
            <w:tcW w:type="dxa" w:w="1040"/>
          </w:tcPr>
          <w:p>
            <w:pPr>
              <w:spacing w:line="276" w:lineRule="auto" w:after="0" w:before="0"/>
            </w:pPr>
            <w:r>
              <w:rPr>
                <w:rFonts w:ascii="Times New Roman" w:hAnsi="Times New Roman"/>
                <w:sz w:val="21"/>
              </w:rPr>
              <w:t>-0.0222</w:t>
            </w:r>
          </w:p>
        </w:tc>
        <w:tc>
          <w:tcPr>
            <w:tcW w:type="dxa" w:w="1040"/>
          </w:tcPr>
          <w:p>
            <w:pPr>
              <w:spacing w:line="276" w:lineRule="auto" w:after="0" w:before="0"/>
            </w:pPr>
            <w:r>
              <w:rPr>
                <w:rFonts w:ascii="Times New Roman" w:hAnsi="Times New Roman"/>
                <w:sz w:val="21"/>
              </w:rPr>
              <w:t>-0.0469</w:t>
            </w:r>
          </w:p>
        </w:tc>
        <w:tc>
          <w:tcPr>
            <w:tcW w:type="dxa" w:w="1040"/>
          </w:tcPr>
          <w:p>
            <w:pPr>
              <w:spacing w:line="276" w:lineRule="auto" w:after="0" w:before="0"/>
            </w:pPr>
            <w:r>
              <w:rPr>
                <w:rFonts w:ascii="Times New Roman" w:hAnsi="Times New Roman"/>
                <w:sz w:val="21"/>
              </w:rPr>
              <w:t>0.0326</w:t>
            </w:r>
          </w:p>
        </w:tc>
        <w:tc>
          <w:tcPr>
            <w:tcW w:type="dxa" w:w="1040"/>
          </w:tcPr>
          <w:p>
            <w:pPr>
              <w:spacing w:line="276" w:lineRule="auto" w:after="0" w:before="0"/>
            </w:pPr>
            <w:r>
              <w:rPr>
                <w:rFonts w:ascii="Times New Roman" w:hAnsi="Times New Roman"/>
                <w:sz w:val="21"/>
              </w:rPr>
              <w:t>0.0235</w:t>
            </w:r>
          </w:p>
        </w:tc>
        <w:tc>
          <w:tcPr>
            <w:tcW w:type="dxa" w:w="1040"/>
          </w:tcPr>
          <w:p>
            <w:pPr>
              <w:spacing w:line="276" w:lineRule="auto" w:after="0" w:before="0"/>
            </w:pPr>
            <w:r>
              <w:rPr>
                <w:rFonts w:ascii="Times New Roman" w:hAnsi="Times New Roman"/>
                <w:sz w:val="21"/>
              </w:rPr>
              <w:t>0.0157</w:t>
            </w:r>
          </w:p>
        </w:tc>
      </w:tr>
      <w:tr>
        <w:tc>
          <w:tcPr>
            <w:tcW w:type="dxa" w:w="1040"/>
          </w:tcPr>
          <w:p>
            <w:pPr>
              <w:spacing w:line="276" w:lineRule="auto" w:after="0" w:before="0"/>
            </w:pPr>
            <w:r>
              <w:rPr>
                <w:rFonts w:ascii="Times New Roman" w:hAnsi="Times New Roman"/>
                <w:sz w:val="21"/>
              </w:rPr>
              <w:t>k3</w:t>
            </w:r>
          </w:p>
        </w:tc>
        <w:tc>
          <w:tcPr>
            <w:tcW w:type="dxa" w:w="1040"/>
          </w:tcPr>
          <w:p>
            <w:pPr>
              <w:spacing w:line="276" w:lineRule="auto" w:after="0" w:before="0"/>
            </w:pPr>
            <w:r>
              <w:rPr>
                <w:rFonts w:ascii="Times New Roman" w:hAnsi="Times New Roman"/>
                <w:sz w:val="21"/>
              </w:rPr>
              <w:t>-0.025</w:t>
            </w:r>
          </w:p>
        </w:tc>
        <w:tc>
          <w:tcPr>
            <w:tcW w:type="dxa" w:w="1040"/>
          </w:tcPr>
          <w:p>
            <w:pPr>
              <w:spacing w:line="276" w:lineRule="auto" w:after="0" w:before="0"/>
            </w:pPr>
            <w:r>
              <w:rPr>
                <w:rFonts w:ascii="Times New Roman" w:hAnsi="Times New Roman"/>
                <w:sz w:val="21"/>
              </w:rPr>
              <w:t>0.000</w:t>
            </w:r>
          </w:p>
        </w:tc>
        <w:tc>
          <w:tcPr>
            <w:tcW w:type="dxa" w:w="1040"/>
          </w:tcPr>
          <w:p>
            <w:pPr>
              <w:spacing w:line="276" w:lineRule="auto" w:after="0" w:before="0"/>
            </w:pPr>
            <w:r>
              <w:rPr>
                <w:rFonts w:ascii="Times New Roman" w:hAnsi="Times New Roman"/>
                <w:sz w:val="21"/>
              </w:rPr>
              <w:t>-0.025</w:t>
            </w:r>
          </w:p>
        </w:tc>
        <w:tc>
          <w:tcPr>
            <w:tcW w:type="dxa" w:w="1040"/>
          </w:tcPr>
          <w:p>
            <w:pPr>
              <w:spacing w:line="276" w:lineRule="auto" w:after="0" w:before="0"/>
            </w:pPr>
            <w:r>
              <w:rPr>
                <w:rFonts w:ascii="Times New Roman" w:hAnsi="Times New Roman"/>
                <w:sz w:val="21"/>
              </w:rPr>
              <w:t>-0.0750</w:t>
            </w:r>
          </w:p>
        </w:tc>
        <w:tc>
          <w:tcPr>
            <w:tcW w:type="dxa" w:w="1040"/>
          </w:tcPr>
          <w:p>
            <w:pPr>
              <w:spacing w:line="276" w:lineRule="auto" w:after="0" w:before="0"/>
            </w:pPr>
            <w:r>
              <w:rPr>
                <w:rFonts w:ascii="Times New Roman" w:hAnsi="Times New Roman"/>
                <w:sz w:val="21"/>
              </w:rPr>
              <w:t>-0.0663</w:t>
            </w:r>
          </w:p>
        </w:tc>
        <w:tc>
          <w:tcPr>
            <w:tcW w:type="dxa" w:w="1040"/>
          </w:tcPr>
          <w:p>
            <w:pPr>
              <w:spacing w:line="276" w:lineRule="auto" w:after="0" w:before="0"/>
            </w:pPr>
            <w:r>
              <w:rPr>
                <w:rFonts w:ascii="Times New Roman" w:hAnsi="Times New Roman"/>
                <w:sz w:val="21"/>
              </w:rPr>
              <w:t>-0.0174</w:t>
            </w:r>
          </w:p>
        </w:tc>
        <w:tc>
          <w:tcPr>
            <w:tcW w:type="dxa" w:w="1040"/>
          </w:tcPr>
          <w:p>
            <w:pPr>
              <w:spacing w:line="276" w:lineRule="auto" w:after="0" w:before="0"/>
            </w:pPr>
            <w:r>
              <w:rPr>
                <w:rFonts w:ascii="Times New Roman" w:hAnsi="Times New Roman"/>
                <w:sz w:val="21"/>
              </w:rPr>
              <w:t>-0.0881</w:t>
            </w:r>
          </w:p>
        </w:tc>
        <w:tc>
          <w:tcPr>
            <w:tcW w:type="dxa" w:w="1040"/>
          </w:tcPr>
          <w:p>
            <w:pPr>
              <w:spacing w:line="276" w:lineRule="auto" w:after="0" w:before="0"/>
            </w:pPr>
            <w:r>
              <w:rPr>
                <w:rFonts w:ascii="Times New Roman" w:hAnsi="Times New Roman"/>
                <w:sz w:val="21"/>
              </w:rPr>
              <w:t>-0.0252</w:t>
            </w:r>
          </w:p>
        </w:tc>
      </w:tr>
      <w:tr>
        <w:tc>
          <w:tcPr>
            <w:tcW w:type="dxa" w:w="1040"/>
          </w:tcPr>
          <w:p>
            <w:pPr>
              <w:spacing w:line="276" w:lineRule="auto" w:after="0" w:before="0"/>
            </w:pPr>
            <w:r>
              <w:rPr>
                <w:rFonts w:ascii="Times New Roman" w:hAnsi="Times New Roman"/>
                <w:sz w:val="21"/>
              </w:rPr>
              <w:t>k8</w:t>
            </w:r>
          </w:p>
        </w:tc>
        <w:tc>
          <w:tcPr>
            <w:tcW w:type="dxa" w:w="1040"/>
          </w:tcPr>
          <w:p>
            <w:pPr>
              <w:spacing w:line="276" w:lineRule="auto" w:after="0" w:before="0"/>
            </w:pPr>
            <w:r>
              <w:rPr>
                <w:rFonts w:ascii="Times New Roman" w:hAnsi="Times New Roman"/>
                <w:sz w:val="21"/>
              </w:rPr>
              <w:t>0.075</w:t>
            </w:r>
          </w:p>
        </w:tc>
        <w:tc>
          <w:tcPr>
            <w:tcW w:type="dxa" w:w="1040"/>
          </w:tcPr>
          <w:p>
            <w:pPr>
              <w:spacing w:line="276" w:lineRule="auto" w:after="0" w:before="0"/>
            </w:pPr>
            <w:r>
              <w:rPr>
                <w:rFonts w:ascii="Times New Roman" w:hAnsi="Times New Roman"/>
                <w:sz w:val="21"/>
              </w:rPr>
              <w:t>0.000</w:t>
            </w:r>
          </w:p>
        </w:tc>
        <w:tc>
          <w:tcPr>
            <w:tcW w:type="dxa" w:w="1040"/>
          </w:tcPr>
          <w:p>
            <w:pPr>
              <w:spacing w:line="276" w:lineRule="auto" w:after="0" w:before="0"/>
            </w:pPr>
            <w:r>
              <w:rPr>
                <w:rFonts w:ascii="Times New Roman" w:hAnsi="Times New Roman"/>
                <w:sz w:val="21"/>
              </w:rPr>
              <w:t>0.050</w:t>
            </w:r>
          </w:p>
        </w:tc>
        <w:tc>
          <w:tcPr>
            <w:tcW w:type="dxa" w:w="1040"/>
          </w:tcPr>
          <w:p>
            <w:pPr>
              <w:spacing w:line="276" w:lineRule="auto" w:after="0" w:before="0"/>
            </w:pPr>
            <w:r>
              <w:rPr>
                <w:rFonts w:ascii="Times New Roman" w:hAnsi="Times New Roman"/>
                <w:sz w:val="21"/>
              </w:rPr>
              <w:t>0.0000</w:t>
            </w:r>
          </w:p>
        </w:tc>
        <w:tc>
          <w:tcPr>
            <w:tcW w:type="dxa" w:w="1040"/>
          </w:tcPr>
          <w:p>
            <w:pPr>
              <w:spacing w:line="276" w:lineRule="auto" w:after="0" w:before="0"/>
            </w:pPr>
            <w:r>
              <w:rPr>
                <w:rFonts w:ascii="Times New Roman" w:hAnsi="Times New Roman"/>
                <w:sz w:val="21"/>
              </w:rPr>
              <w:t>0.0014</w:t>
            </w:r>
          </w:p>
        </w:tc>
        <w:tc>
          <w:tcPr>
            <w:tcW w:type="dxa" w:w="1040"/>
          </w:tcPr>
          <w:p>
            <w:pPr>
              <w:spacing w:line="276" w:lineRule="auto" w:after="0" w:before="0"/>
            </w:pPr>
            <w:r>
              <w:rPr>
                <w:rFonts w:ascii="Times New Roman" w:hAnsi="Times New Roman"/>
                <w:sz w:val="21"/>
              </w:rPr>
              <w:t>0.0256</w:t>
            </w:r>
          </w:p>
        </w:tc>
        <w:tc>
          <w:tcPr>
            <w:tcW w:type="dxa" w:w="1040"/>
          </w:tcPr>
          <w:p>
            <w:pPr>
              <w:spacing w:line="276" w:lineRule="auto" w:after="0" w:before="0"/>
            </w:pPr>
            <w:r>
              <w:rPr>
                <w:rFonts w:ascii="Times New Roman" w:hAnsi="Times New Roman"/>
                <w:sz w:val="21"/>
              </w:rPr>
              <w:t>0.0425</w:t>
            </w:r>
          </w:p>
        </w:tc>
        <w:tc>
          <w:tcPr>
            <w:tcW w:type="dxa" w:w="1040"/>
          </w:tcPr>
          <w:p>
            <w:pPr>
              <w:spacing w:line="276" w:lineRule="auto" w:after="0" w:before="0"/>
            </w:pPr>
            <w:r>
              <w:rPr>
                <w:rFonts w:ascii="Times New Roman" w:hAnsi="Times New Roman"/>
                <w:sz w:val="21"/>
              </w:rPr>
              <w:t>0.0178</w:t>
            </w:r>
          </w:p>
        </w:tc>
      </w:tr>
      <w:tr>
        <w:tc>
          <w:tcPr>
            <w:tcW w:type="dxa" w:w="1040"/>
          </w:tcPr>
          <w:p>
            <w:pPr>
              <w:spacing w:line="276" w:lineRule="auto" w:after="0" w:before="0"/>
            </w:pPr>
            <w:r>
              <w:rPr>
                <w:rFonts w:ascii="Times New Roman" w:hAnsi="Times New Roman"/>
                <w:sz w:val="21"/>
              </w:rPr>
              <w:t>k8_cot</w:t>
            </w:r>
          </w:p>
        </w:tc>
        <w:tc>
          <w:tcPr>
            <w:tcW w:type="dxa" w:w="1040"/>
          </w:tcPr>
          <w:p>
            <w:pPr>
              <w:spacing w:line="276" w:lineRule="auto" w:after="0" w:before="0"/>
            </w:pPr>
            <w:r>
              <w:rPr>
                <w:rFonts w:ascii="Times New Roman" w:hAnsi="Times New Roman"/>
                <w:sz w:val="21"/>
              </w:rPr>
              <w:t>0.075</w:t>
            </w:r>
          </w:p>
        </w:tc>
        <w:tc>
          <w:tcPr>
            <w:tcW w:type="dxa" w:w="1040"/>
          </w:tcPr>
          <w:p>
            <w:pPr>
              <w:spacing w:line="276" w:lineRule="auto" w:after="0" w:before="0"/>
            </w:pPr>
            <w:r>
              <w:rPr>
                <w:rFonts w:ascii="Times New Roman" w:hAnsi="Times New Roman"/>
                <w:sz w:val="21"/>
              </w:rPr>
              <w:t>0.075</w:t>
            </w:r>
          </w:p>
        </w:tc>
        <w:tc>
          <w:tcPr>
            <w:tcW w:type="dxa" w:w="1040"/>
          </w:tcPr>
          <w:p>
            <w:pPr>
              <w:spacing w:line="276" w:lineRule="auto" w:after="0" w:before="0"/>
            </w:pPr>
            <w:r>
              <w:rPr>
                <w:rFonts w:ascii="Times New Roman" w:hAnsi="Times New Roman"/>
                <w:sz w:val="21"/>
              </w:rPr>
              <w:t>0.075</w:t>
            </w:r>
          </w:p>
        </w:tc>
        <w:tc>
          <w:tcPr>
            <w:tcW w:type="dxa" w:w="1040"/>
          </w:tcPr>
          <w:p>
            <w:pPr>
              <w:spacing w:line="276" w:lineRule="auto" w:after="0" w:before="0"/>
            </w:pPr>
            <w:r>
              <w:rPr>
                <w:rFonts w:ascii="Times New Roman" w:hAnsi="Times New Roman"/>
                <w:sz w:val="21"/>
              </w:rPr>
              <w:t>0.0250</w:t>
            </w:r>
          </w:p>
        </w:tc>
        <w:tc>
          <w:tcPr>
            <w:tcW w:type="dxa" w:w="1040"/>
          </w:tcPr>
          <w:p>
            <w:pPr>
              <w:spacing w:line="276" w:lineRule="auto" w:after="0" w:before="0"/>
            </w:pPr>
            <w:r>
              <w:rPr>
                <w:rFonts w:ascii="Times New Roman" w:hAnsi="Times New Roman"/>
                <w:sz w:val="21"/>
              </w:rPr>
              <w:t>-0.0169</w:t>
            </w:r>
          </w:p>
        </w:tc>
        <w:tc>
          <w:tcPr>
            <w:tcW w:type="dxa" w:w="1040"/>
          </w:tcPr>
          <w:p>
            <w:pPr>
              <w:spacing w:line="276" w:lineRule="auto" w:after="0" w:before="0"/>
            </w:pPr>
            <w:r>
              <w:rPr>
                <w:rFonts w:ascii="Times New Roman" w:hAnsi="Times New Roman"/>
                <w:sz w:val="21"/>
              </w:rPr>
              <w:t>0.0793</w:t>
            </w:r>
          </w:p>
        </w:tc>
        <w:tc>
          <w:tcPr>
            <w:tcW w:type="dxa" w:w="1040"/>
          </w:tcPr>
          <w:p>
            <w:pPr>
              <w:spacing w:line="276" w:lineRule="auto" w:after="0" w:before="0"/>
            </w:pPr>
            <w:r>
              <w:rPr>
                <w:rFonts w:ascii="Times New Roman" w:hAnsi="Times New Roman"/>
                <w:sz w:val="21"/>
              </w:rPr>
              <w:t>0.1560</w:t>
            </w:r>
          </w:p>
        </w:tc>
        <w:tc>
          <w:tcPr>
            <w:tcW w:type="dxa" w:w="1040"/>
          </w:tcPr>
          <w:p>
            <w:pPr>
              <w:spacing w:line="276" w:lineRule="auto" w:after="0" w:before="0"/>
            </w:pPr>
            <w:r>
              <w:rPr>
                <w:rFonts w:ascii="Times New Roman" w:hAnsi="Times New Roman"/>
                <w:sz w:val="21"/>
              </w:rPr>
              <w:t>0.0257</w:t>
            </w:r>
          </w:p>
        </w:tc>
      </w:tr>
    </w:tbl>
    <w:p>
      <w:pPr>
        <w:spacing w:line="480" w:lineRule="auto" w:before="0" w:after="0"/>
        <w:jc w:val="left"/>
      </w:pPr>
      <w:r>
        <w:rPr>
          <w:rFonts w:ascii="Times New Roman" w:hAnsi="Times New Roman"/>
          <w:b/>
          <w:sz w:val="24"/>
        </w:rPr>
        <w:t>A8. Tier B by Corpus: Context Hallucination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0" w:before="0"/>
            </w:pPr>
            <w:r>
              <w:rPr>
                <w:rFonts w:ascii="Times New Roman" w:hAnsi="Times New Roman"/>
                <w:b/>
                <w:sz w:val="21"/>
              </w:rPr>
              <w:t>corpus_id</w:t>
            </w:r>
          </w:p>
        </w:tc>
        <w:tc>
          <w:tcPr>
            <w:tcW w:type="dxa" w:w="2340"/>
          </w:tcPr>
          <w:p>
            <w:pPr>
              <w:spacing w:line="276" w:lineRule="auto" w:after="0" w:before="0"/>
            </w:pPr>
            <w:r>
              <w:rPr>
                <w:rFonts w:ascii="Times New Roman" w:hAnsi="Times New Roman"/>
                <w:b/>
                <w:sz w:val="21"/>
              </w:rPr>
              <w:t>coarse_chunks</w:t>
            </w:r>
          </w:p>
        </w:tc>
        <w:tc>
          <w:tcPr>
            <w:tcW w:type="dxa" w:w="2340"/>
          </w:tcPr>
          <w:p>
            <w:pPr>
              <w:spacing w:line="276" w:lineRule="auto" w:after="0" w:before="0"/>
            </w:pPr>
            <w:r>
              <w:rPr>
                <w:rFonts w:ascii="Times New Roman" w:hAnsi="Times New Roman"/>
                <w:b/>
                <w:sz w:val="21"/>
              </w:rPr>
              <w:t>deep_headers_fine</w:t>
            </w:r>
          </w:p>
        </w:tc>
        <w:tc>
          <w:tcPr>
            <w:tcW w:type="dxa" w:w="2340"/>
          </w:tcPr>
          <w:p>
            <w:pPr>
              <w:spacing w:line="276" w:lineRule="auto" w:after="0" w:before="0"/>
            </w:pPr>
            <w:r>
              <w:rPr>
                <w:rFonts w:ascii="Times New Roman" w:hAnsi="Times New Roman"/>
                <w:b/>
                <w:sz w:val="21"/>
              </w:rPr>
              <w:t>fine_chunks</w:t>
            </w:r>
          </w:p>
        </w:tc>
      </w:tr>
      <w:tr>
        <w:tc>
          <w:tcPr>
            <w:tcW w:type="dxa" w:w="2340"/>
          </w:tcPr>
          <w:p>
            <w:pPr>
              <w:spacing w:line="276" w:lineRule="auto" w:after="0" w:before="0"/>
            </w:pPr>
            <w:r>
              <w:rPr>
                <w:rFonts w:ascii="Times New Roman" w:hAnsi="Times New Roman"/>
                <w:sz w:val="21"/>
              </w:rPr>
              <w:t>humira_label</w:t>
            </w:r>
          </w:p>
        </w:tc>
        <w:tc>
          <w:tcPr>
            <w:tcW w:type="dxa" w:w="2340"/>
          </w:tcPr>
          <w:p>
            <w:pPr>
              <w:spacing w:line="276" w:lineRule="auto" w:after="0" w:before="0"/>
            </w:pPr>
            <w:r>
              <w:rPr>
                <w:rFonts w:ascii="Times New Roman" w:hAnsi="Times New Roman"/>
                <w:sz w:val="21"/>
              </w:rPr>
              <w:t>0.2</w:t>
            </w:r>
          </w:p>
        </w:tc>
        <w:tc>
          <w:tcPr>
            <w:tcW w:type="dxa" w:w="2340"/>
          </w:tcPr>
          <w:p>
            <w:pPr>
              <w:spacing w:line="276" w:lineRule="auto" w:after="0" w:before="0"/>
            </w:pPr>
            <w:r>
              <w:rPr>
                <w:rFonts w:ascii="Times New Roman" w:hAnsi="Times New Roman"/>
                <w:sz w:val="21"/>
              </w:rPr>
              <w:t>0.1</w:t>
            </w:r>
          </w:p>
        </w:tc>
        <w:tc>
          <w:tcPr>
            <w:tcW w:type="dxa" w:w="2340"/>
          </w:tcPr>
          <w:p>
            <w:pPr>
              <w:spacing w:line="276" w:lineRule="auto" w:after="0" w:before="0"/>
            </w:pPr>
            <w:r>
              <w:rPr>
                <w:rFonts w:ascii="Times New Roman" w:hAnsi="Times New Roman"/>
                <w:sz w:val="21"/>
              </w:rPr>
              <w:t>0.0</w:t>
            </w:r>
          </w:p>
        </w:tc>
      </w:tr>
      <w:tr>
        <w:tc>
          <w:tcPr>
            <w:tcW w:type="dxa" w:w="2340"/>
          </w:tcPr>
          <w:p>
            <w:pPr>
              <w:spacing w:line="276" w:lineRule="auto" w:after="0" w:before="0"/>
            </w:pPr>
            <w:r>
              <w:rPr>
                <w:rFonts w:ascii="Times New Roman" w:hAnsi="Times New Roman"/>
                <w:sz w:val="21"/>
              </w:rPr>
              <w:t>jpm10k2025</w:t>
            </w:r>
          </w:p>
        </w:tc>
        <w:tc>
          <w:tcPr>
            <w:tcW w:type="dxa" w:w="2340"/>
          </w:tcPr>
          <w:p>
            <w:pPr>
              <w:spacing w:line="276" w:lineRule="auto" w:after="0" w:before="0"/>
            </w:pPr>
            <w:r>
              <w:rPr>
                <w:rFonts w:ascii="Times New Roman" w:hAnsi="Times New Roman"/>
                <w:sz w:val="21"/>
              </w:rPr>
              <w:t>0.3</w:t>
            </w:r>
          </w:p>
        </w:tc>
        <w:tc>
          <w:tcPr>
            <w:tcW w:type="dxa" w:w="2340"/>
          </w:tcPr>
          <w:p>
            <w:pPr>
              <w:spacing w:line="276" w:lineRule="auto" w:after="0" w:before="0"/>
            </w:pPr>
            <w:r>
              <w:rPr>
                <w:rFonts w:ascii="Times New Roman" w:hAnsi="Times New Roman"/>
                <w:sz w:val="21"/>
              </w:rPr>
              <w:t>0.1</w:t>
            </w:r>
          </w:p>
        </w:tc>
        <w:tc>
          <w:tcPr>
            <w:tcW w:type="dxa" w:w="2340"/>
          </w:tcPr>
          <w:p>
            <w:pPr>
              <w:spacing w:line="276" w:lineRule="auto" w:after="0" w:before="0"/>
            </w:pPr>
            <w:r>
              <w:rPr>
                <w:rFonts w:ascii="Times New Roman" w:hAnsi="Times New Roman"/>
                <w:sz w:val="21"/>
              </w:rPr>
              <w:t>0.0</w:t>
            </w:r>
          </w:p>
        </w:tc>
      </w:tr>
      <w:tr>
        <w:tc>
          <w:tcPr>
            <w:tcW w:type="dxa" w:w="2340"/>
          </w:tcPr>
          <w:p>
            <w:pPr>
              <w:spacing w:line="276" w:lineRule="auto" w:after="0" w:before="0"/>
            </w:pPr>
            <w:r>
              <w:rPr>
                <w:rFonts w:ascii="Times New Roman" w:hAnsi="Times New Roman"/>
                <w:sz w:val="21"/>
              </w:rPr>
              <w:t>keytruda_label</w:t>
            </w:r>
          </w:p>
        </w:tc>
        <w:tc>
          <w:tcPr>
            <w:tcW w:type="dxa" w:w="2340"/>
          </w:tcPr>
          <w:p>
            <w:pPr>
              <w:spacing w:line="276" w:lineRule="auto" w:after="0" w:before="0"/>
            </w:pPr>
            <w:r>
              <w:rPr>
                <w:rFonts w:ascii="Times New Roman" w:hAnsi="Times New Roman"/>
                <w:sz w:val="21"/>
              </w:rPr>
              <w:t>0.0</w:t>
            </w:r>
          </w:p>
        </w:tc>
        <w:tc>
          <w:tcPr>
            <w:tcW w:type="dxa" w:w="2340"/>
          </w:tcPr>
          <w:p>
            <w:pPr>
              <w:spacing w:line="276" w:lineRule="auto" w:after="0" w:before="0"/>
            </w:pPr>
            <w:r>
              <w:rPr>
                <w:rFonts w:ascii="Times New Roman" w:hAnsi="Times New Roman"/>
                <w:sz w:val="21"/>
              </w:rPr>
              <w:t>0.1</w:t>
            </w:r>
          </w:p>
        </w:tc>
        <w:tc>
          <w:tcPr>
            <w:tcW w:type="dxa" w:w="2340"/>
          </w:tcPr>
          <w:p>
            <w:pPr>
              <w:spacing w:line="276" w:lineRule="auto" w:after="0" w:before="0"/>
            </w:pPr>
            <w:r>
              <w:rPr>
                <w:rFonts w:ascii="Times New Roman" w:hAnsi="Times New Roman"/>
                <w:sz w:val="21"/>
              </w:rPr>
              <w:t>0.0</w:t>
            </w:r>
          </w:p>
        </w:tc>
      </w:tr>
      <w:tr>
        <w:tc>
          <w:tcPr>
            <w:tcW w:type="dxa" w:w="2340"/>
          </w:tcPr>
          <w:p>
            <w:pPr>
              <w:spacing w:line="276" w:lineRule="auto" w:after="0" w:before="0"/>
            </w:pPr>
            <w:r>
              <w:rPr>
                <w:rFonts w:ascii="Times New Roman" w:hAnsi="Times New Roman"/>
                <w:sz w:val="21"/>
              </w:rPr>
              <w:t>nvidia10k2026</w:t>
            </w:r>
          </w:p>
        </w:tc>
        <w:tc>
          <w:tcPr>
            <w:tcW w:type="dxa" w:w="2340"/>
          </w:tcPr>
          <w:p>
            <w:pPr>
              <w:spacing w:line="276" w:lineRule="auto" w:after="0" w:before="0"/>
            </w:pPr>
            <w:r>
              <w:rPr>
                <w:rFonts w:ascii="Times New Roman" w:hAnsi="Times New Roman"/>
                <w:sz w:val="21"/>
              </w:rPr>
              <w:t>0.2</w:t>
            </w:r>
          </w:p>
        </w:tc>
        <w:tc>
          <w:tcPr>
            <w:tcW w:type="dxa" w:w="2340"/>
          </w:tcPr>
          <w:p>
            <w:pPr>
              <w:spacing w:line="276" w:lineRule="auto" w:after="0" w:before="0"/>
            </w:pPr>
            <w:r>
              <w:rPr>
                <w:rFonts w:ascii="Times New Roman" w:hAnsi="Times New Roman"/>
                <w:sz w:val="21"/>
              </w:rPr>
              <w:t>0.0</w:t>
            </w:r>
          </w:p>
        </w:tc>
        <w:tc>
          <w:tcPr>
            <w:tcW w:type="dxa" w:w="2340"/>
          </w:tcPr>
          <w:p>
            <w:pPr>
              <w:spacing w:line="276" w:lineRule="auto" w:after="0" w:before="0"/>
            </w:pPr>
            <w:r>
              <w:rPr>
                <w:rFonts w:ascii="Times New Roman" w:hAnsi="Times New Roman"/>
                <w:sz w:val="21"/>
              </w:rPr>
              <w:t>0.1</w:t>
            </w:r>
          </w:p>
        </w:tc>
      </w:tr>
    </w:tbl>
    <w:p>
      <w:pPr>
        <w:spacing w:line="480" w:lineRule="auto" w:before="0" w:after="0"/>
        <w:jc w:val="left"/>
      </w:pPr>
      <w:r>
        <w:rPr>
          <w:rFonts w:ascii="Times New Roman" w:hAnsi="Times New Roman"/>
          <w:b/>
          <w:sz w:val="24"/>
        </w:rPr>
        <w:t>A9. Tier B by Corpus: Answer Correctness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0" w:before="0"/>
            </w:pPr>
            <w:r>
              <w:rPr>
                <w:rFonts w:ascii="Times New Roman" w:hAnsi="Times New Roman"/>
                <w:b/>
                <w:sz w:val="21"/>
              </w:rPr>
              <w:t>corpus_id</w:t>
            </w:r>
          </w:p>
        </w:tc>
        <w:tc>
          <w:tcPr>
            <w:tcW w:type="dxa" w:w="2340"/>
          </w:tcPr>
          <w:p>
            <w:pPr>
              <w:spacing w:line="276" w:lineRule="auto" w:after="0" w:before="0"/>
            </w:pPr>
            <w:r>
              <w:rPr>
                <w:rFonts w:ascii="Times New Roman" w:hAnsi="Times New Roman"/>
                <w:b/>
                <w:sz w:val="21"/>
              </w:rPr>
              <w:t>coarse_chunks</w:t>
            </w:r>
          </w:p>
        </w:tc>
        <w:tc>
          <w:tcPr>
            <w:tcW w:type="dxa" w:w="2340"/>
          </w:tcPr>
          <w:p>
            <w:pPr>
              <w:spacing w:line="276" w:lineRule="auto" w:after="0" w:before="0"/>
            </w:pPr>
            <w:r>
              <w:rPr>
                <w:rFonts w:ascii="Times New Roman" w:hAnsi="Times New Roman"/>
                <w:b/>
                <w:sz w:val="21"/>
              </w:rPr>
              <w:t>deep_headers_fine</w:t>
            </w:r>
          </w:p>
        </w:tc>
        <w:tc>
          <w:tcPr>
            <w:tcW w:type="dxa" w:w="2340"/>
          </w:tcPr>
          <w:p>
            <w:pPr>
              <w:spacing w:line="276" w:lineRule="auto" w:after="0" w:before="0"/>
            </w:pPr>
            <w:r>
              <w:rPr>
                <w:rFonts w:ascii="Times New Roman" w:hAnsi="Times New Roman"/>
                <w:b/>
                <w:sz w:val="21"/>
              </w:rPr>
              <w:t>fine_chunks</w:t>
            </w:r>
          </w:p>
        </w:tc>
      </w:tr>
      <w:tr>
        <w:tc>
          <w:tcPr>
            <w:tcW w:type="dxa" w:w="2340"/>
          </w:tcPr>
          <w:p>
            <w:pPr>
              <w:spacing w:line="276" w:lineRule="auto" w:after="0" w:before="0"/>
            </w:pPr>
            <w:r>
              <w:rPr>
                <w:rFonts w:ascii="Times New Roman" w:hAnsi="Times New Roman"/>
                <w:sz w:val="21"/>
              </w:rPr>
              <w:t>humira_label</w:t>
            </w:r>
          </w:p>
        </w:tc>
        <w:tc>
          <w:tcPr>
            <w:tcW w:type="dxa" w:w="2340"/>
          </w:tcPr>
          <w:p>
            <w:pPr>
              <w:spacing w:line="276" w:lineRule="auto" w:after="0" w:before="0"/>
            </w:pPr>
            <w:r>
              <w:rPr>
                <w:rFonts w:ascii="Times New Roman" w:hAnsi="Times New Roman"/>
                <w:sz w:val="21"/>
              </w:rPr>
              <w:t>0.8193</w:t>
            </w:r>
          </w:p>
        </w:tc>
        <w:tc>
          <w:tcPr>
            <w:tcW w:type="dxa" w:w="2340"/>
          </w:tcPr>
          <w:p>
            <w:pPr>
              <w:spacing w:line="276" w:lineRule="auto" w:after="0" w:before="0"/>
            </w:pPr>
            <w:r>
              <w:rPr>
                <w:rFonts w:ascii="Times New Roman" w:hAnsi="Times New Roman"/>
                <w:sz w:val="21"/>
              </w:rPr>
              <w:t>0.7315</w:t>
            </w:r>
          </w:p>
        </w:tc>
        <w:tc>
          <w:tcPr>
            <w:tcW w:type="dxa" w:w="2340"/>
          </w:tcPr>
          <w:p>
            <w:pPr>
              <w:spacing w:line="276" w:lineRule="auto" w:after="0" w:before="0"/>
            </w:pPr>
            <w:r>
              <w:rPr>
                <w:rFonts w:ascii="Times New Roman" w:hAnsi="Times New Roman"/>
                <w:sz w:val="21"/>
              </w:rPr>
              <w:t>0.6704</w:t>
            </w:r>
          </w:p>
        </w:tc>
      </w:tr>
      <w:tr>
        <w:tc>
          <w:tcPr>
            <w:tcW w:type="dxa" w:w="2340"/>
          </w:tcPr>
          <w:p>
            <w:pPr>
              <w:spacing w:line="276" w:lineRule="auto" w:after="0" w:before="0"/>
            </w:pPr>
            <w:r>
              <w:rPr>
                <w:rFonts w:ascii="Times New Roman" w:hAnsi="Times New Roman"/>
                <w:sz w:val="21"/>
              </w:rPr>
              <w:t>jpm10k2025</w:t>
            </w:r>
          </w:p>
        </w:tc>
        <w:tc>
          <w:tcPr>
            <w:tcW w:type="dxa" w:w="2340"/>
          </w:tcPr>
          <w:p>
            <w:pPr>
              <w:spacing w:line="276" w:lineRule="auto" w:after="0" w:before="0"/>
            </w:pPr>
            <w:r>
              <w:rPr>
                <w:rFonts w:ascii="Times New Roman" w:hAnsi="Times New Roman"/>
                <w:sz w:val="21"/>
              </w:rPr>
              <w:t>0.7855</w:t>
            </w:r>
          </w:p>
        </w:tc>
        <w:tc>
          <w:tcPr>
            <w:tcW w:type="dxa" w:w="2340"/>
          </w:tcPr>
          <w:p>
            <w:pPr>
              <w:spacing w:line="276" w:lineRule="auto" w:after="0" w:before="0"/>
            </w:pPr>
            <w:r>
              <w:rPr>
                <w:rFonts w:ascii="Times New Roman" w:hAnsi="Times New Roman"/>
                <w:sz w:val="21"/>
              </w:rPr>
              <w:t>0.6565</w:t>
            </w:r>
          </w:p>
        </w:tc>
        <w:tc>
          <w:tcPr>
            <w:tcW w:type="dxa" w:w="2340"/>
          </w:tcPr>
          <w:p>
            <w:pPr>
              <w:spacing w:line="276" w:lineRule="auto" w:after="0" w:before="0"/>
            </w:pPr>
            <w:r>
              <w:rPr>
                <w:rFonts w:ascii="Times New Roman" w:hAnsi="Times New Roman"/>
                <w:sz w:val="21"/>
              </w:rPr>
              <w:t>0.8670</w:t>
            </w:r>
          </w:p>
        </w:tc>
      </w:tr>
      <w:tr>
        <w:tc>
          <w:tcPr>
            <w:tcW w:type="dxa" w:w="2340"/>
          </w:tcPr>
          <w:p>
            <w:pPr>
              <w:spacing w:line="276" w:lineRule="auto" w:after="0" w:before="0"/>
            </w:pPr>
            <w:r>
              <w:rPr>
                <w:rFonts w:ascii="Times New Roman" w:hAnsi="Times New Roman"/>
                <w:sz w:val="21"/>
              </w:rPr>
              <w:t>keytruda_label</w:t>
            </w:r>
          </w:p>
        </w:tc>
        <w:tc>
          <w:tcPr>
            <w:tcW w:type="dxa" w:w="2340"/>
          </w:tcPr>
          <w:p>
            <w:pPr>
              <w:spacing w:line="276" w:lineRule="auto" w:after="0" w:before="0"/>
            </w:pPr>
            <w:r>
              <w:rPr>
                <w:rFonts w:ascii="Times New Roman" w:hAnsi="Times New Roman"/>
                <w:sz w:val="21"/>
              </w:rPr>
              <w:t>0.6605</w:t>
            </w:r>
          </w:p>
        </w:tc>
        <w:tc>
          <w:tcPr>
            <w:tcW w:type="dxa" w:w="2340"/>
          </w:tcPr>
          <w:p>
            <w:pPr>
              <w:spacing w:line="276" w:lineRule="auto" w:after="0" w:before="0"/>
            </w:pPr>
            <w:r>
              <w:rPr>
                <w:rFonts w:ascii="Times New Roman" w:hAnsi="Times New Roman"/>
                <w:sz w:val="21"/>
              </w:rPr>
              <w:t>0.4006</w:t>
            </w:r>
          </w:p>
        </w:tc>
        <w:tc>
          <w:tcPr>
            <w:tcW w:type="dxa" w:w="2340"/>
          </w:tcPr>
          <w:p>
            <w:pPr>
              <w:spacing w:line="276" w:lineRule="auto" w:after="0" w:before="0"/>
            </w:pPr>
            <w:r>
              <w:rPr>
                <w:rFonts w:ascii="Times New Roman" w:hAnsi="Times New Roman"/>
                <w:sz w:val="21"/>
              </w:rPr>
              <w:t>0.4309</w:t>
            </w:r>
          </w:p>
        </w:tc>
      </w:tr>
      <w:tr>
        <w:tc>
          <w:tcPr>
            <w:tcW w:type="dxa" w:w="2340"/>
          </w:tcPr>
          <w:p>
            <w:pPr>
              <w:spacing w:line="276" w:lineRule="auto" w:after="0" w:before="0"/>
            </w:pPr>
            <w:r>
              <w:rPr>
                <w:rFonts w:ascii="Times New Roman" w:hAnsi="Times New Roman"/>
                <w:sz w:val="21"/>
              </w:rPr>
              <w:t>nvidia10k2026</w:t>
            </w:r>
          </w:p>
        </w:tc>
        <w:tc>
          <w:tcPr>
            <w:tcW w:type="dxa" w:w="2340"/>
          </w:tcPr>
          <w:p>
            <w:pPr>
              <w:spacing w:line="276" w:lineRule="auto" w:after="0" w:before="0"/>
            </w:pPr>
            <w:r>
              <w:rPr>
                <w:rFonts w:ascii="Times New Roman" w:hAnsi="Times New Roman"/>
                <w:sz w:val="21"/>
              </w:rPr>
              <w:t>0.8322</w:t>
            </w:r>
          </w:p>
        </w:tc>
        <w:tc>
          <w:tcPr>
            <w:tcW w:type="dxa" w:w="2340"/>
          </w:tcPr>
          <w:p>
            <w:pPr>
              <w:spacing w:line="276" w:lineRule="auto" w:after="0" w:before="0"/>
            </w:pPr>
            <w:r>
              <w:rPr>
                <w:rFonts w:ascii="Times New Roman" w:hAnsi="Times New Roman"/>
                <w:sz w:val="21"/>
              </w:rPr>
              <w:t>0.7292</w:t>
            </w:r>
          </w:p>
        </w:tc>
        <w:tc>
          <w:tcPr>
            <w:tcW w:type="dxa" w:w="2340"/>
          </w:tcPr>
          <w:p>
            <w:pPr>
              <w:spacing w:line="276" w:lineRule="auto" w:after="0" w:before="0"/>
            </w:pPr>
            <w:r>
              <w:rPr>
                <w:rFonts w:ascii="Times New Roman" w:hAnsi="Times New Roman"/>
                <w:sz w:val="21"/>
              </w:rPr>
              <w:t>0.8024</w:t>
            </w:r>
          </w:p>
        </w:tc>
      </w:tr>
    </w:tbl>
    <w:p>
      <w:pPr>
        <w:spacing w:line="480" w:lineRule="auto" w:before="0" w:after="0"/>
        <w:jc w:val="left"/>
      </w:pPr>
      <w:r>
        <w:rPr>
          <w:rFonts w:ascii="Times New Roman" w:hAnsi="Times New Roman"/>
          <w:b/>
          <w:sz w:val="24"/>
        </w:rPr>
        <w:t>Appendix B. Data and Figure Source Files</w:t>
      </w:r>
    </w:p>
    <w:p>
      <w:pPr>
        <w:spacing w:line="480" w:lineRule="auto" w:before="0" w:after="0"/>
        <w:ind w:firstLine="432"/>
        <w:jc w:val="both"/>
      </w:pPr>
      <w:r>
        <w:rPr>
          <w:rFonts w:ascii="Times New Roman" w:hAnsi="Times New Roman"/>
          <w:b w:val="0"/>
          <w:sz w:val="24"/>
        </w:rPr>
        <w:t>outputs/paper/figures/fig1_tier_a_cross_delta.png; outputs/paper/figures/fig2_baseline_genre_contrast.png; outputs/paper/figures/fig3_tier_a_correctness_heatmap.png; outputs/paper/figures/fig4_tier_b_context_by_chunking.png; outputs/paper/figures/fig5_tier_b_correctness_by_chunking.png; outputs/paper/figures/fig6_per_corpus_deltas.png; outputs/analysis/tier_a_long.csv; outputs/analysis/tier_a_pooled_by_industry.csv; outputs/analysis/tier_a_delta_vs_baseline.csv; outputs/analysis/tier_a_cross_corpus.csv; outputs/analysis/tier_b_long.csv; outputs/analysis/tier_b_by_corpus.csv; outputs/analysis/tier_b_pooled_by_genre.csv; outputs/analysis/summary_tables.md.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