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3BB9BBA3"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942ED8">
        <w:rPr>
          <w:rFonts w:ascii="Times New Roman" w:hAnsi="Times New Roman" w:cs="Times New Roman"/>
          <w:sz w:val="24"/>
          <w:szCs w:val="24"/>
        </w:rPr>
        <w:t>)</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w:t>
      </w:r>
      <w:r w:rsidR="00E9755D">
        <w:rPr>
          <w:rFonts w:ascii="Times New Roman" w:hAnsi="Times New Roman" w:cs="Times New Roman"/>
          <w:sz w:val="24"/>
          <w:szCs w:val="24"/>
        </w:rPr>
        <w:t>;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w:t>
      </w:r>
      <w:r w:rsidR="00552D12">
        <w:rPr>
          <w:rFonts w:ascii="Times New Roman" w:hAnsi="Times New Roman" w:cs="Times New Roman"/>
          <w:sz w:val="24"/>
          <w:szCs w:val="24"/>
        </w:rPr>
        <w:t xml:space="preserve">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w:t>
      </w:r>
      <w:r w:rsidR="00935766">
        <w:rPr>
          <w:rFonts w:ascii="Times New Roman" w:hAnsi="Times New Roman" w:cs="Times New Roman"/>
          <w:sz w:val="24"/>
          <w:szCs w:val="24"/>
        </w:rPr>
        <w:t xml:space="preserve">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935766">
        <w:rPr>
          <w:rFonts w:ascii="Times New Roman" w:hAnsi="Times New Roman" w:cs="Times New Roman"/>
          <w:sz w:val="24"/>
          <w:szCs w:val="24"/>
        </w:rPr>
        <w:t>).</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486BE3A4"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w:t>
      </w:r>
      <w:r>
        <w:rPr>
          <w:rFonts w:ascii="Times New Roman" w:hAnsi="Times New Roman" w:cs="Times New Roman"/>
          <w:sz w:val="24"/>
          <w:szCs w:val="24"/>
        </w:rPr>
        <w:lastRenderedPageBreak/>
        <w:t xml:space="preserve">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xml:space="preserve">. 1996; Neubert and Caswell 2000; </w:t>
      </w:r>
      <w:proofErr w:type="spellStart"/>
      <w:r w:rsidR="005709D2">
        <w:rPr>
          <w:rFonts w:ascii="Times New Roman" w:hAnsi="Times New Roman" w:cs="Times New Roman"/>
          <w:sz w:val="24"/>
          <w:szCs w:val="24"/>
        </w:rPr>
        <w:t>Skarpaas</w:t>
      </w:r>
      <w:proofErr w:type="spellEnd"/>
      <w:r w:rsidR="005709D2">
        <w:rPr>
          <w:rFonts w:ascii="Times New Roman" w:hAnsi="Times New Roman" w:cs="Times New Roman"/>
          <w:sz w:val="24"/>
          <w:szCs w:val="24"/>
        </w:rPr>
        <w:t xml:space="preserve"> and Shea 2007</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all of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w:t>
      </w:r>
      <w:r w:rsidR="00394968">
        <w:rPr>
          <w:rFonts w:ascii="Times New Roman" w:hAnsi="Times New Roman" w:cs="Times New Roman"/>
          <w:sz w:val="24"/>
          <w:szCs w:val="24"/>
        </w:rPr>
        <w:t xml:space="preserve">(Rogers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Climate change may have profound effects on how plants spread across the landscape by altering one or more individual dispersal pathways, which may then affect the total dispersal kernel as a whole.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w:t>
      </w:r>
      <w:r>
        <w:rPr>
          <w:rFonts w:ascii="Times New Roman" w:hAnsi="Times New Roman" w:cs="Times New Roman"/>
          <w:sz w:val="24"/>
          <w:szCs w:val="24"/>
        </w:rPr>
        <w:t xml:space="preserve">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w:t>
      </w:r>
      <w:r>
        <w:rPr>
          <w:rFonts w:ascii="Times New Roman" w:hAnsi="Times New Roman" w:cs="Times New Roman"/>
          <w:sz w:val="24"/>
          <w:szCs w:val="24"/>
        </w:rPr>
        <w:t>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xml:space="preserve">.; SOURCES) or the abundance of animals </w:t>
      </w:r>
      <w:r w:rsidR="00991A4C">
        <w:rPr>
          <w:rFonts w:ascii="Times New Roman" w:hAnsi="Times New Roman" w:cs="Times New Roman"/>
          <w:sz w:val="24"/>
          <w:szCs w:val="24"/>
        </w:rPr>
        <w:lastRenderedPageBreak/>
        <w:t>that disperse the seeds (SOURCES), also causing changes in the total dispersal kernel. I</w:t>
      </w:r>
      <w:r w:rsidR="00991A4C">
        <w:rPr>
          <w:rFonts w:ascii="Times New Roman" w:hAnsi="Times New Roman" w:cs="Times New Roman"/>
          <w:sz w:val="24"/>
          <w:szCs w:val="24"/>
        </w:rPr>
        <w:t xml:space="preserve">n </w:t>
      </w:r>
      <w:r w:rsidR="00991A4C">
        <w:rPr>
          <w:rFonts w:ascii="Times New Roman" w:hAnsi="Times New Roman" w:cs="Times New Roman"/>
          <w:sz w:val="24"/>
          <w:szCs w:val="24"/>
        </w:rPr>
        <w:t>these</w:t>
      </w:r>
      <w:r w:rsidR="00991A4C">
        <w:rPr>
          <w:rFonts w:ascii="Times New Roman" w:hAnsi="Times New Roman" w:cs="Times New Roman"/>
          <w:sz w:val="24"/>
          <w:szCs w:val="24"/>
        </w:rPr>
        <w:t xml:space="preserve"> cases, the shape of the dispersal kernel</w:t>
      </w:r>
      <w:r w:rsidR="00991A4C">
        <w:rPr>
          <w:rFonts w:ascii="Times New Roman" w:hAnsi="Times New Roman" w:cs="Times New Roman"/>
          <w:sz w:val="24"/>
          <w:szCs w:val="24"/>
        </w:rPr>
        <w:t xml:space="preserve"> for a particular component of the total dispersal kernel is changed</w:t>
      </w:r>
      <w:r w:rsidR="00991A4C">
        <w:rPr>
          <w:rFonts w:ascii="Times New Roman" w:hAnsi="Times New Roman" w:cs="Times New Roman"/>
          <w:sz w:val="24"/>
          <w:szCs w:val="24"/>
        </w:rPr>
        <w:t>, and consequently the</w:t>
      </w:r>
      <w:r w:rsidR="00991A4C">
        <w:rPr>
          <w:rFonts w:ascii="Times New Roman" w:hAnsi="Times New Roman" w:cs="Times New Roman"/>
          <w:sz w:val="24"/>
          <w:szCs w:val="24"/>
        </w:rPr>
        <w:t xml:space="preserve"> shape of the</w:t>
      </w:r>
      <w:r w:rsidR="00991A4C">
        <w:rPr>
          <w:rFonts w:ascii="Times New Roman" w:hAnsi="Times New Roman" w:cs="Times New Roman"/>
          <w:sz w:val="24"/>
          <w:szCs w:val="24"/>
        </w:rPr>
        <w:t xml:space="preserve"> total dispersal kernel</w:t>
      </w:r>
      <w:r w:rsidR="00991A4C">
        <w:rPr>
          <w:rFonts w:ascii="Times New Roman" w:hAnsi="Times New Roman" w:cs="Times New Roman"/>
          <w:sz w:val="24"/>
          <w:szCs w:val="24"/>
        </w:rPr>
        <w:t xml:space="preserve"> itself is changed; this</w:t>
      </w:r>
      <w:r w:rsidR="00991A4C">
        <w:rPr>
          <w:rFonts w:ascii="Times New Roman" w:hAnsi="Times New Roman" w:cs="Times New Roman"/>
          <w:sz w:val="24"/>
          <w:szCs w:val="24"/>
        </w:rPr>
        <w:t xml:space="preserve"> changes how far seeds are dispersed, thus affecting the speed at which the </w:t>
      </w:r>
      <w:r w:rsidR="00991A4C">
        <w:rPr>
          <w:rFonts w:ascii="Times New Roman" w:hAnsi="Times New Roman" w:cs="Times New Roman"/>
          <w:sz w:val="24"/>
          <w:szCs w:val="24"/>
        </w:rPr>
        <w:t>plant population in question</w:t>
      </w:r>
      <w:r w:rsidR="00991A4C">
        <w:rPr>
          <w:rFonts w:ascii="Times New Roman" w:hAnsi="Times New Roman" w:cs="Times New Roman"/>
          <w:sz w:val="24"/>
          <w:szCs w:val="24"/>
        </w:rPr>
        <w:t xml:space="preserve">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(e.g.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 xml:space="preserve">how can impacts on </w:t>
      </w:r>
      <w:r w:rsidR="00F94CB8">
        <w:rPr>
          <w:rFonts w:ascii="Times New Roman" w:hAnsi="Times New Roman" w:cs="Times New Roman"/>
          <w:sz w:val="24"/>
          <w:szCs w:val="24"/>
        </w:rPr>
        <w:t>determinants of dispersal</w:t>
      </w:r>
      <w:r w:rsidR="00F94CB8">
        <w:rPr>
          <w:rFonts w:ascii="Times New Roman" w:hAnsi="Times New Roman" w:cs="Times New Roman"/>
          <w:sz w:val="24"/>
          <w:szCs w:val="24"/>
        </w:rPr>
        <w:t xml:space="preserve">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185D3E1A"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seed, and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Pr="00283B6D">
        <w:rPr>
          <w:rFonts w:ascii="Times New Roman" w:hAnsi="Times New Roman" w:cs="Times New Roman"/>
          <w:i/>
          <w:iCs/>
          <w:sz w:val="24"/>
          <w:szCs w:val="24"/>
        </w:rPr>
        <w:t>in press</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C. nutans</w:t>
      </w:r>
      <w:r w:rsidRPr="00465C24">
        <w:rPr>
          <w:rFonts w:ascii="Times New Roman" w:hAnsi="Times New Roman" w:cs="Times New Roman"/>
          <w:i/>
          <w:iCs/>
          <w:sz w:val="24"/>
          <w:szCs w:val="24"/>
        </w:rPr>
        <w:t xml:space="preserve">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w:t>
      </w:r>
      <w:proofErr w:type="spellStart"/>
      <w:r w:rsidRPr="00283B6D">
        <w:rPr>
          <w:rFonts w:ascii="Times New Roman" w:hAnsi="Times New Roman" w:cs="Times New Roman"/>
          <w:sz w:val="24"/>
          <w:szCs w:val="24"/>
        </w:rPr>
        <w:t>Trumble</w:t>
      </w:r>
      <w:proofErr w:type="spellEnd"/>
      <w:r w:rsidRPr="00283B6D">
        <w:rPr>
          <w:rFonts w:ascii="Times New Roman" w:hAnsi="Times New Roman" w:cs="Times New Roman"/>
          <w:sz w:val="24"/>
          <w:szCs w:val="24"/>
        </w:rPr>
        <w:t xml:space="preserve"> and </w:t>
      </w:r>
      <w:proofErr w:type="spellStart"/>
      <w:r w:rsidRPr="00283B6D">
        <w:rPr>
          <w:rFonts w:ascii="Times New Roman" w:hAnsi="Times New Roman" w:cs="Times New Roman"/>
          <w:sz w:val="24"/>
          <w:szCs w:val="24"/>
        </w:rPr>
        <w:t>Kok</w:t>
      </w:r>
      <w:proofErr w:type="spellEnd"/>
      <w:r w:rsidRPr="00283B6D">
        <w:rPr>
          <w:rFonts w:ascii="Times New Roman" w:hAnsi="Times New Roman" w:cs="Times New Roman"/>
          <w:sz w:val="24"/>
          <w:szCs w:val="24"/>
        </w:rPr>
        <w:t xml:space="preserve"> 1982). In addition to pastures, these thistles occur in other highly disturbed areas such as drainages and roadsides</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and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xml:space="preserve">, as </w:t>
      </w:r>
      <w:r>
        <w:rPr>
          <w:rFonts w:ascii="Times New Roman" w:hAnsi="Times New Roman" w:cs="Times New Roman"/>
          <w:sz w:val="24"/>
          <w:szCs w:val="24"/>
        </w:rPr>
        <w:t>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 xml:space="preserve">eeds contain </w:t>
      </w:r>
      <w:proofErr w:type="spellStart"/>
      <w:r w:rsidRPr="007C1F05">
        <w:rPr>
          <w:rFonts w:ascii="Times New Roman" w:hAnsi="Times New Roman" w:cs="Times New Roman"/>
          <w:sz w:val="24"/>
          <w:szCs w:val="24"/>
        </w:rPr>
        <w:t>elaiosomes</w:t>
      </w:r>
      <w:proofErr w:type="spellEnd"/>
      <w:r w:rsidRPr="007C1F05">
        <w:rPr>
          <w:rFonts w:ascii="Times New Roman" w:hAnsi="Times New Roman" w:cs="Times New Roman"/>
          <w:sz w:val="24"/>
          <w:szCs w:val="24"/>
        </w:rPr>
        <w:t xml:space="preserve"> that are thought to play a role in ant-mediated dispersal (Pemberton and Irving 1990), and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w:t>
      </w:r>
      <w:proofErr w:type="spellStart"/>
      <w:r w:rsidRPr="007C1F05">
        <w:rPr>
          <w:rFonts w:ascii="Times New Roman" w:hAnsi="Times New Roman" w:cs="Times New Roman"/>
          <w:sz w:val="24"/>
          <w:szCs w:val="24"/>
        </w:rPr>
        <w:t>Jongejans</w:t>
      </w:r>
      <w:proofErr w:type="spellEnd"/>
      <w:r w:rsidRPr="007C1F05">
        <w:rPr>
          <w:rFonts w:ascii="Times New Roman" w:hAnsi="Times New Roman" w:cs="Times New Roman"/>
          <w:sz w:val="24"/>
          <w:szCs w:val="24"/>
        </w:rPr>
        <w:t xml:space="preserve"> et al. 2015).</w:t>
      </w:r>
      <w:commentRangeEnd w:id="1"/>
      <w:r>
        <w:rPr>
          <w:rStyle w:val="CommentReference"/>
        </w:rPr>
        <w:commentReference w:id="1"/>
      </w:r>
    </w:p>
    <w:p w14:paraId="2DB0B637" w14:textId="6F4B16CC" w:rsidR="00DB4305" w:rsidRDefault="00DB4305" w:rsidP="00E9755D">
      <w:pPr>
        <w:jc w:val="both"/>
        <w:rPr>
          <w:rFonts w:ascii="Times New Roman" w:hAnsi="Times New Roman" w:cs="Times New Roman"/>
          <w:sz w:val="24"/>
          <w:szCs w:val="24"/>
        </w:rPr>
      </w:pPr>
    </w:p>
    <w:p w14:paraId="2A6C9A06" w14:textId="1D3E3F69" w:rsidR="00DB4305" w:rsidRPr="00F30DC8" w:rsidRDefault="00DB4305" w:rsidP="00E9755D">
      <w:pPr>
        <w:spacing w:line="240" w:lineRule="auto"/>
        <w:jc w:val="both"/>
        <w:rPr>
          <w:rFonts w:ascii="Times New Roman" w:hAnsi="Times New Roman" w:cs="Times New Roman"/>
          <w:b/>
          <w:bCs/>
          <w:i/>
          <w:iCs/>
          <w:sz w:val="24"/>
          <w:szCs w:val="24"/>
        </w:rPr>
      </w:pPr>
      <w:commentRangeStart w:id="2"/>
      <w:r>
        <w:rPr>
          <w:rFonts w:ascii="Times New Roman" w:hAnsi="Times New Roman" w:cs="Times New Roman"/>
          <w:b/>
          <w:bCs/>
          <w:i/>
          <w:iCs/>
          <w:sz w:val="24"/>
          <w:szCs w:val="24"/>
        </w:rPr>
        <w:t>Dispersal models</w:t>
      </w:r>
      <w:commentRangeEnd w:id="2"/>
      <w:r w:rsidR="000C3469">
        <w:rPr>
          <w:rStyle w:val="CommentReference"/>
        </w:rPr>
        <w:commentReference w:id="2"/>
      </w:r>
    </w:p>
    <w:p w14:paraId="6DC49911" w14:textId="77777777" w:rsidR="000C3469" w:rsidRPr="00283B6D" w:rsidRDefault="000C3469" w:rsidP="000C3469">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Dispersal was modelled using the Wald analytical long-distance dispersal (WALD) model. This mechanistic model, based in fluid dynamics, predicts the distribution of propagule dispersal distances by wind and has been shown to be a suitable approximation of empirically determined kernels for wind-dispersed plants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et al. 2005;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The dispersal kernel generated under this model is an inverse Gaussian distribution of the form</w:t>
      </w:r>
    </w:p>
    <w:p w14:paraId="2A311371"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commentRangeStart w:id="3"/>
      <m:oMathPara>
        <m:oMath>
          <m:r>
            <w:rPr>
              <w:rFonts w:ascii="Cambria Math" w:hAnsi="Cambria Math" w:cs="Times New Roman"/>
              <w:sz w:val="24"/>
              <w:szCs w:val="24"/>
            </w:rPr>
            <w:lastRenderedPageBreak/>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3"/>
          <m:r>
            <m:rPr>
              <m:sty m:val="p"/>
            </m:rPr>
            <w:rPr>
              <w:rStyle w:val="CommentReference"/>
            </w:rPr>
            <w:commentReference w:id="3"/>
          </m:r>
        </m:oMath>
      </m:oMathPara>
    </w:p>
    <w:p w14:paraId="37C3B00A"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69454F3D" w14:textId="77777777" w:rsidR="000C3469" w:rsidRPr="00283B6D" w:rsidRDefault="000C3469" w:rsidP="000C3469">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profile</w:t>
      </w:r>
    </w:p>
    <w:p w14:paraId="22FDCEAC"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7DEE6B75" w14:textId="77777777" w:rsidR="000C3469" w:rsidRPr="00283B6D" w:rsidRDefault="000C3469" w:rsidP="000C3469">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Raupach (1994); suitable approximations of these values in grassland environments can be found in Wiernga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using the methods in Skarpaas and Shea (2007).</w:t>
      </w:r>
    </w:p>
    <w:p w14:paraId="3E9D5294" w14:textId="77777777" w:rsidR="000C3469" w:rsidRPr="00283B6D" w:rsidRDefault="000C3469" w:rsidP="000C3469">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to get a modified kernel</w:t>
      </w:r>
    </w:p>
    <w:p w14:paraId="3475C0F9"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2478D5B1"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in a laboratory setting. We b</w:t>
      </w:r>
      <w:proofErr w:type="spellStart"/>
      <w:r w:rsidRPr="00283B6D">
        <w:rPr>
          <w:rFonts w:ascii="Times New Roman" w:eastAsiaTheme="minorEastAsia" w:hAnsi="Times New Roman" w:cs="Times New Roman"/>
          <w:sz w:val="24"/>
          <w:szCs w:val="24"/>
        </w:rPr>
        <w:t>uild</w:t>
      </w:r>
      <w:proofErr w:type="spellEnd"/>
      <w:r w:rsidRPr="00283B6D">
        <w:rPr>
          <w:rFonts w:ascii="Times New Roman" w:eastAsiaTheme="minorEastAsia" w:hAnsi="Times New Roman" w:cs="Times New Roman"/>
          <w:sz w:val="24"/>
          <w:szCs w:val="24"/>
        </w:rPr>
        <w:t xml:space="preserve"> 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that</w:t>
      </w:r>
    </w:p>
    <w:p w14:paraId="4AAABAD8" w14:textId="77777777" w:rsidR="000C3469" w:rsidRPr="00283B6D" w:rsidRDefault="000C3469" w:rsidP="000C3469">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12CEDE9E" w14:textId="77777777" w:rsidR="000C3469" w:rsidRDefault="000C3469" w:rsidP="000C3469">
      <w:pPr>
        <w:spacing w:after="120" w:line="240" w:lineRule="auto"/>
        <w:jc w:val="both"/>
        <w:rPr>
          <w:rFonts w:ascii="Times New Roman" w:eastAsiaTheme="minorEastAsia" w:hAnsi="Times New Roman" w:cs="Times New Roman"/>
          <w:sz w:val="24"/>
          <w:szCs w:val="24"/>
        </w:rPr>
      </w:pPr>
      <w:r w:rsidRPr="00283B6D">
        <w:rPr>
          <w:rFonts w:ascii="Times New Roman" w:hAnsi="Times New Roman" w:cs="Times New Roman"/>
          <w:sz w:val="24"/>
          <w:szCs w:val="24"/>
        </w:rPr>
        <w:t>so the new dispersal kernel accounts for variation in wind speed and seed terminal velocity as well as all of the different flower heights that seeds can be released from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3665D9A7" w14:textId="7C5BA3AC" w:rsidR="00DB4305" w:rsidRDefault="00DB4305"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34BD3C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AD293CF"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72B4FF9E"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6C3AB1E6" w14:textId="5348FB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30C29E5D" w14:textId="24EA9023" w:rsidR="00991A4C" w:rsidRP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1FBB76B7"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251E7D34"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2006FCDD"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471F6A20" w14:textId="2C8D61F1"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lastRenderedPageBreak/>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5304301B" w14:textId="2C90D3E7" w:rsidR="00465C24" w:rsidRPr="00465C24" w:rsidRDefault="00465C24" w:rsidP="00465C24">
      <w:pPr>
        <w:spacing w:after="120" w:line="240" w:lineRule="auto"/>
        <w:ind w:left="284" w:hanging="284"/>
        <w:jc w:val="both"/>
        <w:rPr>
          <w:rFonts w:ascii="Times New Roman" w:hAnsi="Times New Roman" w:cs="Times New Roman"/>
          <w:color w:val="FF0000"/>
          <w:sz w:val="24"/>
          <w:szCs w:val="24"/>
          <w:shd w:val="clear" w:color="auto" w:fill="FFFFFF"/>
        </w:rPr>
      </w:pPr>
      <w:commentRangeStart w:id="4"/>
      <w:r w:rsidRPr="008E002A">
        <w:rPr>
          <w:rFonts w:ascii="Times New Roman" w:hAnsi="Times New Roman" w:cs="Times New Roman"/>
          <w:color w:val="FF0000"/>
          <w:sz w:val="24"/>
          <w:szCs w:val="24"/>
          <w:shd w:val="clear" w:color="auto" w:fill="FFFFFF"/>
        </w:rPr>
        <w:t xml:space="preserve">Keller and Shea. </w:t>
      </w:r>
      <w:r w:rsidRPr="008E002A">
        <w:rPr>
          <w:rFonts w:ascii="Times New Roman" w:hAnsi="Times New Roman" w:cs="Times New Roman"/>
          <w:i/>
          <w:iCs/>
          <w:color w:val="FF0000"/>
          <w:sz w:val="24"/>
          <w:szCs w:val="24"/>
          <w:shd w:val="clear" w:color="auto" w:fill="FFFFFF"/>
        </w:rPr>
        <w:t>In press</w:t>
      </w:r>
      <w:r w:rsidRPr="008E002A">
        <w:rPr>
          <w:rFonts w:ascii="Times New Roman" w:hAnsi="Times New Roman" w:cs="Times New Roman"/>
          <w:color w:val="FF0000"/>
          <w:sz w:val="24"/>
          <w:szCs w:val="24"/>
          <w:shd w:val="clear" w:color="auto" w:fill="FFFFFF"/>
        </w:rPr>
        <w:t>.</w:t>
      </w:r>
      <w:commentRangeEnd w:id="4"/>
      <w:r>
        <w:rPr>
          <w:rStyle w:val="CommentReference"/>
        </w:rPr>
        <w:commentReference w:id="4"/>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M.A.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09555F12"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Neubert, M.G. and Caswell, H., 2000. Demography and dispersal: calculation and sensitivity analysis of invasion speed for structured populations. Ecology, 81(6), pp.1613-1628.</w:t>
      </w:r>
    </w:p>
    <w:p w14:paraId="057A935A" w14:textId="49E84AF4"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lastRenderedPageBreak/>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E., &amp; Shea, K. (2011). Are the best dispersers the best colonizers? Seed mass, dispersal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S., 2003. Dandelion seed dispersal: the horizontal wind speed does not matter for long‐distance dispersal‐it is updraft!.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proofErr w:type="spellStart"/>
      <w:r w:rsidRPr="00465C24">
        <w:rPr>
          <w:rFonts w:ascii="Times New Roman" w:hAnsi="Times New Roman" w:cs="Times New Roman"/>
          <w:sz w:val="24"/>
          <w:szCs w:val="24"/>
        </w:rPr>
        <w:t>Trumble</w:t>
      </w:r>
      <w:proofErr w:type="spellEnd"/>
      <w:r w:rsidRPr="00465C24">
        <w:rPr>
          <w:rFonts w:ascii="Times New Roman" w:hAnsi="Times New Roman" w:cs="Times New Roman"/>
          <w:sz w:val="24"/>
          <w:szCs w:val="24"/>
        </w:rPr>
        <w:t xml:space="preserve">, J.T. and </w:t>
      </w:r>
      <w:proofErr w:type="spellStart"/>
      <w:r w:rsidRPr="00465C24">
        <w:rPr>
          <w:rFonts w:ascii="Times New Roman" w:hAnsi="Times New Roman" w:cs="Times New Roman"/>
          <w:sz w:val="24"/>
          <w:szCs w:val="24"/>
        </w:rPr>
        <w:t>Kok</w:t>
      </w:r>
      <w:proofErr w:type="spellEnd"/>
      <w:r w:rsidRPr="00465C24">
        <w:rPr>
          <w:rFonts w:ascii="Times New Roman" w:hAnsi="Times New Roman" w:cs="Times New Roman"/>
          <w:sz w:val="24"/>
          <w:szCs w:val="24"/>
        </w:rPr>
        <w:t>, L.T., 1982. Integrated pest management techniques in thistle suppression in pastures of North America. Weed Research, 22(6), pp.345-359.</w:t>
      </w:r>
    </w:p>
    <w:p w14:paraId="5FECF345" w14:textId="03F7CAE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542FDD81" w14:textId="082A6892"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2005b.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0C4D5631" w14:textId="6BAE544E" w:rsidR="00465C24" w:rsidRPr="00E9755D" w:rsidRDefault="00465C24" w:rsidP="00A2154B">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t>Zhang, R., Post, E., &amp; Shea, K. (2012). Warming leads to divergent responses but similarly improved performance of two invasive thistles. Population ecology, 54(4), 583-589.</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Note: this is straight out of my other paper. Placeholder for now, but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6-10T09:16:00Z" w:initials="TD">
    <w:p w14:paraId="1D32AE8F" w14:textId="3BB127E4" w:rsidR="000C3469" w:rsidRDefault="000C3469">
      <w:pPr>
        <w:pStyle w:val="CommentText"/>
      </w:pPr>
      <w:r>
        <w:rPr>
          <w:rStyle w:val="CommentReference"/>
        </w:rPr>
        <w:annotationRef/>
      </w:r>
      <w:r>
        <w:t>Need to change the wording and structure of this section, as it is identical to one of my other papers.</w:t>
      </w:r>
    </w:p>
  </w:comment>
  <w:comment w:id="3" w:author="Trevor D." w:date="2021-03-03T11:31:00Z" w:initials="TD">
    <w:p w14:paraId="253F0753" w14:textId="77777777" w:rsidR="000C3469" w:rsidRDefault="000C3469" w:rsidP="000C3469">
      <w:pPr>
        <w:pStyle w:val="CommentText"/>
      </w:pPr>
      <w:r>
        <w:rPr>
          <w:rStyle w:val="CommentReference"/>
        </w:rPr>
        <w:annotationRef/>
      </w:r>
      <w:r>
        <w:t>This equation, as well as the ones that follow, will eventually be labelled.</w:t>
      </w:r>
    </w:p>
  </w:comment>
  <w:comment w:id="4" w:author="Trevor D." w:date="2021-03-03T09:43:00Z" w:initials="TD">
    <w:p w14:paraId="0B3F4D9B" w14:textId="77777777" w:rsidR="00465C24" w:rsidRDefault="00465C24" w:rsidP="00465C24">
      <w:pPr>
        <w:pStyle w:val="CommentText"/>
      </w:pPr>
      <w:r>
        <w:rPr>
          <w:rStyle w:val="CommentReference"/>
        </w:rPr>
        <w:annotationRef/>
      </w:r>
      <w:r>
        <w:t>See earlier comment regarding this citation.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1D32AE8F" w15:done="0"/>
  <w15:commentEx w15:paraId="253F0753" w15:done="0"/>
  <w15:commentEx w15:paraId="0B3F4D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6C56EF" w16cex:dateUtc="2021-06-10T13:16:00Z"/>
  <w16cex:commentExtensible w16cex:durableId="23E9F20F" w16cex:dateUtc="2021-03-03T16:31:00Z"/>
  <w16cex:commentExtensible w16cex:durableId="23E9D8C0" w16cex:dateUtc="2021-03-03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1D32AE8F" w16cid:durableId="246C56EF"/>
  <w16cid:commentId w16cid:paraId="253F0753" w16cid:durableId="23E9F20F"/>
  <w16cid:commentId w16cid:paraId="0B3F4D9B" w16cid:durableId="23E9D8C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A1316"/>
    <w:rsid w:val="000C3469"/>
    <w:rsid w:val="000E45E7"/>
    <w:rsid w:val="000E79E9"/>
    <w:rsid w:val="00161C1A"/>
    <w:rsid w:val="001D421E"/>
    <w:rsid w:val="001E25F7"/>
    <w:rsid w:val="00226FD9"/>
    <w:rsid w:val="0026673F"/>
    <w:rsid w:val="00301546"/>
    <w:rsid w:val="003202DB"/>
    <w:rsid w:val="00394968"/>
    <w:rsid w:val="003A7441"/>
    <w:rsid w:val="003D3274"/>
    <w:rsid w:val="004238AB"/>
    <w:rsid w:val="00465C24"/>
    <w:rsid w:val="00473CA1"/>
    <w:rsid w:val="004C786F"/>
    <w:rsid w:val="004D3DE6"/>
    <w:rsid w:val="004F4059"/>
    <w:rsid w:val="00543FD8"/>
    <w:rsid w:val="00552D12"/>
    <w:rsid w:val="005709D2"/>
    <w:rsid w:val="005C7838"/>
    <w:rsid w:val="00682EB7"/>
    <w:rsid w:val="0070466A"/>
    <w:rsid w:val="00753C9C"/>
    <w:rsid w:val="007A6419"/>
    <w:rsid w:val="007F461D"/>
    <w:rsid w:val="007F5339"/>
    <w:rsid w:val="0080292A"/>
    <w:rsid w:val="008C2FB6"/>
    <w:rsid w:val="00935766"/>
    <w:rsid w:val="00936C0D"/>
    <w:rsid w:val="00942ED8"/>
    <w:rsid w:val="00991A4C"/>
    <w:rsid w:val="00993101"/>
    <w:rsid w:val="009C1FCD"/>
    <w:rsid w:val="009F79FF"/>
    <w:rsid w:val="00A13166"/>
    <w:rsid w:val="00A2154B"/>
    <w:rsid w:val="00A57FBD"/>
    <w:rsid w:val="00A61D95"/>
    <w:rsid w:val="00AC4A67"/>
    <w:rsid w:val="00AF12DA"/>
    <w:rsid w:val="00B935C4"/>
    <w:rsid w:val="00BC5BA7"/>
    <w:rsid w:val="00C87CE5"/>
    <w:rsid w:val="00CC5315"/>
    <w:rsid w:val="00D40E15"/>
    <w:rsid w:val="00D63262"/>
    <w:rsid w:val="00D84E01"/>
    <w:rsid w:val="00DB4305"/>
    <w:rsid w:val="00E0434D"/>
    <w:rsid w:val="00E9755D"/>
    <w:rsid w:val="00EE4CB8"/>
    <w:rsid w:val="00F92AE6"/>
    <w:rsid w:val="00F94CB8"/>
    <w:rsid w:val="00FA19C4"/>
    <w:rsid w:val="00FE1096"/>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chartTrackingRefBased/>
  <w15:docId w15:val="{4BAFA6FC-8345-4BD8-9F16-EEAB79057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15764</TotalTime>
  <Pages>7</Pages>
  <Words>3099</Words>
  <Characters>17668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28</cp:revision>
  <dcterms:created xsi:type="dcterms:W3CDTF">2021-05-28T18:54:00Z</dcterms:created>
  <dcterms:modified xsi:type="dcterms:W3CDTF">2021-06-10T13:18:00Z</dcterms:modified>
</cp:coreProperties>
</file>