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EF51DF" w14:textId="1EE271A3" w:rsidR="00657B25" w:rsidRDefault="00657B25" w:rsidP="00657B25">
      <w:pPr>
        <w:jc w:val="both"/>
        <w:rPr>
          <w:rFonts w:ascii="Times New Roman" w:hAnsi="Times New Roman" w:cs="Times New Roman"/>
          <w:sz w:val="24"/>
          <w:szCs w:val="24"/>
        </w:rPr>
      </w:pPr>
      <w:r w:rsidRPr="00646A62">
        <w:rPr>
          <w:rFonts w:ascii="Times New Roman" w:hAnsi="Times New Roman" w:cs="Times New Roman"/>
          <w:b/>
          <w:bCs/>
          <w:sz w:val="24"/>
          <w:szCs w:val="24"/>
        </w:rPr>
        <w:t xml:space="preserve">Supporting </w:t>
      </w:r>
      <w:r>
        <w:rPr>
          <w:rFonts w:ascii="Times New Roman" w:hAnsi="Times New Roman" w:cs="Times New Roman"/>
          <w:b/>
          <w:bCs/>
          <w:sz w:val="24"/>
          <w:szCs w:val="24"/>
        </w:rPr>
        <w:t>I</w:t>
      </w:r>
      <w:r w:rsidRPr="00646A62">
        <w:rPr>
          <w:rFonts w:ascii="Times New Roman" w:hAnsi="Times New Roman" w:cs="Times New Roman"/>
          <w:b/>
          <w:bCs/>
          <w:sz w:val="24"/>
          <w:szCs w:val="24"/>
        </w:rPr>
        <w:t>nformation</w:t>
      </w:r>
      <w:r>
        <w:rPr>
          <w:rFonts w:ascii="Times New Roman" w:hAnsi="Times New Roman" w:cs="Times New Roman"/>
          <w:sz w:val="24"/>
          <w:szCs w:val="24"/>
        </w:rPr>
        <w:t>. Drees, T.H. and K. Shea. “</w:t>
      </w:r>
      <w:r w:rsidRPr="00657B25">
        <w:rPr>
          <w:rFonts w:ascii="Times New Roman" w:hAnsi="Times New Roman" w:cs="Times New Roman"/>
          <w:sz w:val="24"/>
          <w:szCs w:val="24"/>
          <w:highlight w:val="yellow"/>
        </w:rPr>
        <w:t>Relative importance of demographic determinants, primary dispersal, and secondary dispersal in the expansion of invasive thistle populations</w:t>
      </w:r>
      <w:r>
        <w:rPr>
          <w:rFonts w:ascii="Times New Roman" w:hAnsi="Times New Roman" w:cs="Times New Roman"/>
          <w:sz w:val="24"/>
          <w:szCs w:val="24"/>
        </w:rPr>
        <w:t xml:space="preserve">.” </w:t>
      </w:r>
      <w:r>
        <w:rPr>
          <w:rFonts w:ascii="Times New Roman" w:hAnsi="Times New Roman" w:cs="Times New Roman"/>
          <w:i/>
          <w:iCs/>
          <w:sz w:val="24"/>
          <w:szCs w:val="24"/>
        </w:rPr>
        <w:t>Journal to be determined</w:t>
      </w:r>
      <w:r>
        <w:rPr>
          <w:rFonts w:ascii="Times New Roman" w:hAnsi="Times New Roman" w:cs="Times New Roman"/>
          <w:sz w:val="24"/>
          <w:szCs w:val="24"/>
        </w:rPr>
        <w:t>.</w:t>
      </w:r>
    </w:p>
    <w:p w14:paraId="2124AB42" w14:textId="426120BE" w:rsidR="00657B25" w:rsidRDefault="00657B25" w:rsidP="00657B25">
      <w:pPr>
        <w:jc w:val="both"/>
        <w:rPr>
          <w:rFonts w:ascii="Times New Roman" w:hAnsi="Times New Roman" w:cs="Times New Roman"/>
          <w:sz w:val="24"/>
          <w:szCs w:val="24"/>
        </w:rPr>
      </w:pPr>
      <w:r w:rsidRPr="00646A62">
        <w:rPr>
          <w:rFonts w:ascii="Times New Roman" w:hAnsi="Times New Roman" w:cs="Times New Roman"/>
          <w:b/>
          <w:bCs/>
          <w:sz w:val="24"/>
          <w:szCs w:val="24"/>
        </w:rPr>
        <w:t>Appendix S</w:t>
      </w:r>
      <w:r>
        <w:rPr>
          <w:rFonts w:ascii="Times New Roman" w:hAnsi="Times New Roman" w:cs="Times New Roman"/>
          <w:b/>
          <w:bCs/>
          <w:sz w:val="24"/>
          <w:szCs w:val="24"/>
        </w:rPr>
        <w:t>1</w:t>
      </w:r>
      <w:r w:rsidRPr="00646A62">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sz w:val="24"/>
          <w:szCs w:val="24"/>
        </w:rPr>
        <w:t xml:space="preserve">Brief description of </w:t>
      </w:r>
      <w:r w:rsidR="00ED04E0">
        <w:rPr>
          <w:rFonts w:ascii="Times New Roman" w:hAnsi="Times New Roman" w:cs="Times New Roman"/>
          <w:sz w:val="24"/>
          <w:szCs w:val="24"/>
        </w:rPr>
        <w:t>demographic models and parameters</w:t>
      </w:r>
      <w:r>
        <w:rPr>
          <w:rFonts w:ascii="Times New Roman" w:hAnsi="Times New Roman" w:cs="Times New Roman"/>
          <w:sz w:val="24"/>
          <w:szCs w:val="24"/>
        </w:rPr>
        <w:t xml:space="preserve"> used to estimate </w:t>
      </w:r>
      <w:r>
        <w:rPr>
          <w:rFonts w:ascii="Times New Roman" w:hAnsi="Times New Roman" w:cs="Times New Roman"/>
          <w:i/>
          <w:iCs/>
          <w:sz w:val="24"/>
          <w:szCs w:val="24"/>
        </w:rPr>
        <w:t xml:space="preserve">C. nutans </w:t>
      </w:r>
      <w:r>
        <w:rPr>
          <w:rFonts w:ascii="Times New Roman" w:hAnsi="Times New Roman" w:cs="Times New Roman"/>
          <w:sz w:val="24"/>
          <w:szCs w:val="24"/>
        </w:rPr>
        <w:t>spread rates.</w:t>
      </w:r>
    </w:p>
    <w:p w14:paraId="16CAD540" w14:textId="77777777" w:rsidR="00657B25" w:rsidRPr="00646A62" w:rsidRDefault="00657B25" w:rsidP="00657B25">
      <w:pPr>
        <w:jc w:val="both"/>
        <w:rPr>
          <w:rFonts w:ascii="Times New Roman" w:hAnsi="Times New Roman" w:cs="Times New Roman"/>
          <w:i/>
          <w:iCs/>
          <w:sz w:val="24"/>
          <w:szCs w:val="24"/>
        </w:rPr>
      </w:pPr>
    </w:p>
    <w:p w14:paraId="7E63BCA8" w14:textId="77777777" w:rsidR="00657B25" w:rsidRDefault="00657B25" w:rsidP="00657B25">
      <w:pPr>
        <w:jc w:val="both"/>
        <w:rPr>
          <w:rFonts w:ascii="Times New Roman" w:hAnsi="Times New Roman" w:cs="Times New Roman"/>
          <w:b/>
          <w:bCs/>
          <w:sz w:val="24"/>
          <w:szCs w:val="24"/>
        </w:rPr>
      </w:pPr>
      <w:r w:rsidRPr="00A048D1">
        <w:rPr>
          <w:rFonts w:ascii="Times New Roman" w:hAnsi="Times New Roman" w:cs="Times New Roman"/>
          <w:b/>
          <w:bCs/>
          <w:sz w:val="24"/>
          <w:szCs w:val="24"/>
        </w:rPr>
        <w:t>Demographic Models</w:t>
      </w:r>
    </w:p>
    <w:p w14:paraId="1E8823C5" w14:textId="04CDF95B" w:rsidR="00ED04E0" w:rsidRDefault="00ED04E0" w:rsidP="00657B25">
      <w:pPr>
        <w:jc w:val="both"/>
        <w:rPr>
          <w:rFonts w:ascii="Times New Roman" w:hAnsi="Times New Roman" w:cs="Times New Roman"/>
          <w:i/>
          <w:iCs/>
          <w:sz w:val="24"/>
          <w:szCs w:val="24"/>
        </w:rPr>
      </w:pPr>
      <w:r>
        <w:rPr>
          <w:rFonts w:ascii="Times New Roman" w:hAnsi="Times New Roman" w:cs="Times New Roman"/>
          <w:i/>
          <w:iCs/>
          <w:sz w:val="24"/>
          <w:szCs w:val="24"/>
        </w:rPr>
        <w:t>Initial rosette size</w:t>
      </w:r>
    </w:p>
    <w:p w14:paraId="5E52232B" w14:textId="09DECAD6" w:rsidR="001870F5" w:rsidRPr="001870F5" w:rsidRDefault="001870F5" w:rsidP="00657B25">
      <w:pPr>
        <w:jc w:val="both"/>
        <w:rPr>
          <w:rFonts w:ascii="Times New Roman" w:hAnsi="Times New Roman" w:cs="Times New Roman"/>
          <w:sz w:val="24"/>
          <w:szCs w:val="24"/>
        </w:rPr>
      </w:pPr>
      <w:proofErr w:type="gramStart"/>
      <w:r>
        <w:rPr>
          <w:rFonts w:ascii="Times New Roman" w:hAnsi="Times New Roman" w:cs="Times New Roman"/>
          <w:sz w:val="24"/>
          <w:szCs w:val="24"/>
        </w:rPr>
        <w:t>Initial</w:t>
      </w:r>
      <w:proofErr w:type="gramEnd"/>
      <w:r>
        <w:rPr>
          <w:rFonts w:ascii="Times New Roman" w:hAnsi="Times New Roman" w:cs="Times New Roman"/>
          <w:sz w:val="24"/>
          <w:szCs w:val="24"/>
        </w:rPr>
        <w:t xml:space="preserve"> rosette size was fit using a mixed-effects linear model with a Gaussian link. Log of rosette area in square </w:t>
      </w:r>
      <w:proofErr w:type="spellStart"/>
      <w:r>
        <w:rPr>
          <w:rFonts w:ascii="Times New Roman" w:hAnsi="Times New Roman" w:cs="Times New Roman"/>
          <w:sz w:val="24"/>
          <w:szCs w:val="24"/>
        </w:rPr>
        <w:t>centimetres</w:t>
      </w:r>
      <w:proofErr w:type="spellEnd"/>
      <w:r>
        <w:rPr>
          <w:rFonts w:ascii="Times New Roman" w:hAnsi="Times New Roman" w:cs="Times New Roman"/>
          <w:sz w:val="24"/>
          <w:szCs w:val="24"/>
        </w:rPr>
        <w:t xml:space="preserve"> was the response, with warmed/</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treatment as a fixed effect and experimental block as a random effect. Model selection was performed by minimizing AIC, which involved dropping the treatment term. This yields the </w:t>
      </w:r>
      <w:proofErr w:type="gramStart"/>
      <w:r>
        <w:rPr>
          <w:rFonts w:ascii="Times New Roman" w:hAnsi="Times New Roman" w:cs="Times New Roman"/>
          <w:sz w:val="24"/>
          <w:szCs w:val="24"/>
        </w:rPr>
        <w:t>model</w:t>
      </w:r>
      <w:proofErr w:type="gramEnd"/>
    </w:p>
    <w:p w14:paraId="1F186936" w14:textId="6D501063" w:rsidR="001870F5" w:rsidRPr="001870F5" w:rsidRDefault="001870F5" w:rsidP="00657B25">
      <w:pPr>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0</m:t>
              </m:r>
            </m:sub>
          </m:sSub>
          <m:r>
            <w:rPr>
              <w:rFonts w:ascii="Cambria Math" w:hAnsi="Cambria Math" w:cs="Times New Roman"/>
              <w:sz w:val="24"/>
              <w:szCs w:val="24"/>
            </w:rPr>
            <m:t>+ε</m:t>
          </m:r>
        </m:oMath>
      </m:oMathPara>
    </w:p>
    <w:p w14:paraId="11C4D416" w14:textId="2CB50749" w:rsidR="001870F5" w:rsidRPr="001870F5" w:rsidRDefault="001870F5" w:rsidP="00657B25">
      <w:pPr>
        <w:jc w:val="both"/>
        <w:rPr>
          <w:rFonts w:ascii="Times New Roman" w:hAnsi="Times New Roman" w:cs="Times New Roman"/>
          <w:sz w:val="24"/>
          <w:szCs w:val="24"/>
        </w:rPr>
      </w:pPr>
      <w:r>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Pr>
          <w:rFonts w:ascii="Times New Roman" w:eastAsiaTheme="minorEastAsia" w:hAnsi="Times New Roman" w:cs="Times New Roman"/>
          <w:sz w:val="24"/>
          <w:szCs w:val="24"/>
        </w:rPr>
        <w:t xml:space="preserve"> is the rosette size at time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0</m:t>
            </m:r>
          </m:sub>
        </m:sSub>
      </m:oMath>
      <w:r w:rsidR="00EB0DC7">
        <w:rPr>
          <w:rFonts w:ascii="Times New Roman" w:eastAsiaTheme="minorEastAsia" w:hAnsi="Times New Roman" w:cs="Times New Roman"/>
          <w:sz w:val="24"/>
          <w:szCs w:val="24"/>
        </w:rPr>
        <w:t xml:space="preserve"> is the mean initial rosette size, and </w:t>
      </w:r>
      <m:oMath>
        <m:r>
          <w:rPr>
            <w:rFonts w:ascii="Cambria Math" w:hAnsi="Cambria Math" w:cs="Times New Roman"/>
            <w:sz w:val="24"/>
            <w:szCs w:val="24"/>
          </w:rPr>
          <m:t>ε</m:t>
        </m:r>
      </m:oMath>
      <w:r w:rsidR="00EB0DC7">
        <w:rPr>
          <w:rFonts w:ascii="Times New Roman" w:eastAsiaTheme="minorEastAsia" w:hAnsi="Times New Roman" w:cs="Times New Roman"/>
          <w:sz w:val="24"/>
          <w:szCs w:val="24"/>
        </w:rPr>
        <w:t xml:space="preserve"> is the error term normally distributed with mean zero and standard deviation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r w:rsidR="00EB0DC7">
        <w:rPr>
          <w:rFonts w:ascii="Times New Roman" w:eastAsiaTheme="minorEastAsia" w:hAnsi="Times New Roman" w:cs="Times New Roman"/>
        </w:rPr>
        <w:t>.</w:t>
      </w:r>
    </w:p>
    <w:p w14:paraId="414113F9" w14:textId="77777777" w:rsidR="001870F5" w:rsidRDefault="001870F5" w:rsidP="00657B25">
      <w:pPr>
        <w:jc w:val="both"/>
        <w:rPr>
          <w:rFonts w:ascii="Times New Roman" w:hAnsi="Times New Roman" w:cs="Times New Roman"/>
          <w:i/>
          <w:iCs/>
          <w:sz w:val="24"/>
          <w:szCs w:val="24"/>
        </w:rPr>
      </w:pPr>
    </w:p>
    <w:p w14:paraId="6BD03576" w14:textId="4140643C" w:rsidR="00ED04E0" w:rsidRDefault="00ED04E0" w:rsidP="00657B25">
      <w:pPr>
        <w:jc w:val="both"/>
        <w:rPr>
          <w:rFonts w:ascii="Times New Roman" w:hAnsi="Times New Roman" w:cs="Times New Roman"/>
          <w:i/>
          <w:iCs/>
          <w:sz w:val="24"/>
          <w:szCs w:val="24"/>
        </w:rPr>
      </w:pPr>
      <w:r>
        <w:rPr>
          <w:rFonts w:ascii="Times New Roman" w:hAnsi="Times New Roman" w:cs="Times New Roman"/>
          <w:i/>
          <w:iCs/>
          <w:sz w:val="24"/>
          <w:szCs w:val="24"/>
        </w:rPr>
        <w:t>Survival rate</w:t>
      </w:r>
    </w:p>
    <w:p w14:paraId="55D3BA98" w14:textId="76B96399" w:rsidR="00ED04E0" w:rsidRDefault="00ED04E0" w:rsidP="00657B25">
      <w:pPr>
        <w:jc w:val="both"/>
        <w:rPr>
          <w:rFonts w:ascii="Times New Roman" w:hAnsi="Times New Roman" w:cs="Times New Roman"/>
          <w:sz w:val="24"/>
          <w:szCs w:val="24"/>
        </w:rPr>
      </w:pPr>
      <w:r>
        <w:rPr>
          <w:rFonts w:ascii="Times New Roman" w:hAnsi="Times New Roman" w:cs="Times New Roman"/>
          <w:sz w:val="24"/>
          <w:szCs w:val="24"/>
        </w:rPr>
        <w:t xml:space="preserve">While survival was initially fit using a mixed effects generalized linear model (GLM) with a logit link and initial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Pr>
          <w:rFonts w:ascii="Times New Roman" w:eastAsiaTheme="minorEastAsia" w:hAnsi="Times New Roman" w:cs="Times New Roman"/>
          <w:sz w:val="24"/>
          <w:szCs w:val="24"/>
        </w:rPr>
        <w:t xml:space="preserve"> as a covariate, this was not deemed feasible; since most individuals survived, this could lead to convergence issues and potential small-sample bias. Thus, survival </w:t>
      </w:r>
      <w:r w:rsidR="001870F5">
        <w:rPr>
          <w:rFonts w:ascii="Times New Roman" w:eastAsiaTheme="minorEastAsia" w:hAnsi="Times New Roman" w:cs="Times New Roman"/>
          <w:sz w:val="24"/>
          <w:szCs w:val="24"/>
        </w:rPr>
        <w:t xml:space="preserve">probability </w:t>
      </w:r>
      <w:r>
        <w:rPr>
          <w:rFonts w:ascii="Times New Roman" w:eastAsiaTheme="minorEastAsia" w:hAnsi="Times New Roman" w:cs="Times New Roman"/>
          <w:sz w:val="24"/>
          <w:szCs w:val="24"/>
        </w:rPr>
        <w:t xml:space="preserve">was estimated as a flat rate, with separate rates for warmed and </w:t>
      </w:r>
      <w:proofErr w:type="spellStart"/>
      <w:r>
        <w:rPr>
          <w:rFonts w:ascii="Times New Roman" w:eastAsiaTheme="minorEastAsia" w:hAnsi="Times New Roman" w:cs="Times New Roman"/>
          <w:sz w:val="24"/>
          <w:szCs w:val="24"/>
        </w:rPr>
        <w:t>unwarmed</w:t>
      </w:r>
      <w:proofErr w:type="spellEnd"/>
      <w:r>
        <w:rPr>
          <w:rFonts w:ascii="Times New Roman" w:eastAsiaTheme="minorEastAsia" w:hAnsi="Times New Roman" w:cs="Times New Roman"/>
          <w:sz w:val="24"/>
          <w:szCs w:val="24"/>
        </w:rPr>
        <w:t xml:space="preserve"> individuals.</w:t>
      </w:r>
      <w:r w:rsidR="001870F5">
        <w:rPr>
          <w:rFonts w:ascii="Times New Roman" w:eastAsiaTheme="minorEastAsia" w:hAnsi="Times New Roman" w:cs="Times New Roman"/>
          <w:sz w:val="24"/>
          <w:szCs w:val="24"/>
        </w:rPr>
        <w:t xml:space="preserve"> Simulation of survival for a given individual was done using</w:t>
      </w:r>
      <w:r w:rsidR="001870F5">
        <w:rPr>
          <w:rFonts w:ascii="Times New Roman" w:hAnsi="Times New Roman" w:cs="Times New Roman"/>
          <w:sz w:val="24"/>
          <w:szCs w:val="24"/>
        </w:rPr>
        <w:t xml:space="preserve"> a Bernoulli distribution</w:t>
      </w:r>
      <w:r w:rsidR="001870F5">
        <w:rPr>
          <w:rFonts w:ascii="Times New Roman" w:hAnsi="Times New Roman" w:cs="Times New Roman"/>
          <w:sz w:val="24"/>
          <w:szCs w:val="24"/>
        </w:rPr>
        <w:t xml:space="preserve"> with probability of success equal to the </w:t>
      </w:r>
      <w:proofErr w:type="gramStart"/>
      <w:r w:rsidR="001870F5">
        <w:rPr>
          <w:rFonts w:ascii="Times New Roman" w:hAnsi="Times New Roman" w:cs="Times New Roman"/>
          <w:sz w:val="24"/>
          <w:szCs w:val="24"/>
        </w:rPr>
        <w:t>aforementioned rates</w:t>
      </w:r>
      <w:proofErr w:type="gramEnd"/>
      <w:r w:rsidR="001870F5">
        <w:rPr>
          <w:rFonts w:ascii="Times New Roman" w:hAnsi="Times New Roman" w:cs="Times New Roman"/>
          <w:sz w:val="24"/>
          <w:szCs w:val="24"/>
        </w:rPr>
        <w:t>.</w:t>
      </w:r>
    </w:p>
    <w:p w14:paraId="4AD14C13" w14:textId="77777777" w:rsidR="00ED04E0" w:rsidRPr="00ED04E0" w:rsidRDefault="00ED04E0" w:rsidP="00657B25">
      <w:pPr>
        <w:jc w:val="both"/>
        <w:rPr>
          <w:rFonts w:ascii="Times New Roman" w:hAnsi="Times New Roman" w:cs="Times New Roman"/>
          <w:sz w:val="24"/>
          <w:szCs w:val="24"/>
        </w:rPr>
      </w:pPr>
    </w:p>
    <w:p w14:paraId="046ADC7B" w14:textId="6B359336" w:rsidR="00ED04E0" w:rsidRDefault="00ED04E0" w:rsidP="00657B25">
      <w:pPr>
        <w:jc w:val="both"/>
        <w:rPr>
          <w:rFonts w:ascii="Times New Roman" w:hAnsi="Times New Roman" w:cs="Times New Roman"/>
          <w:sz w:val="24"/>
          <w:szCs w:val="24"/>
        </w:rPr>
      </w:pPr>
      <w:r>
        <w:rPr>
          <w:rFonts w:ascii="Times New Roman" w:hAnsi="Times New Roman" w:cs="Times New Roman"/>
          <w:i/>
          <w:iCs/>
          <w:sz w:val="24"/>
          <w:szCs w:val="24"/>
        </w:rPr>
        <w:t>Growth</w:t>
      </w:r>
    </w:p>
    <w:p w14:paraId="14F61516" w14:textId="48A2E200" w:rsidR="00EB0DC7" w:rsidRPr="001870F5" w:rsidRDefault="00EB0DC7" w:rsidP="00EB0DC7">
      <w:pPr>
        <w:jc w:val="both"/>
        <w:rPr>
          <w:rFonts w:ascii="Times New Roman" w:hAnsi="Times New Roman" w:cs="Times New Roman"/>
          <w:sz w:val="24"/>
          <w:szCs w:val="24"/>
        </w:rPr>
      </w:pPr>
      <w:r>
        <w:rPr>
          <w:rFonts w:ascii="Times New Roman" w:hAnsi="Times New Roman" w:cs="Times New Roman"/>
          <w:sz w:val="24"/>
          <w:szCs w:val="24"/>
        </w:rPr>
        <w:t xml:space="preserve">Growth from </w:t>
      </w:r>
      <w:r>
        <w:rPr>
          <w:rFonts w:ascii="Times New Roman" w:eastAsiaTheme="minorEastAsia" w:hAnsi="Times New Roman" w:cs="Times New Roman"/>
          <w:sz w:val="24"/>
          <w:szCs w:val="24"/>
        </w:rPr>
        <w:t xml:space="preserve">time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Pr>
          <w:rFonts w:ascii="Times New Roman" w:eastAsiaTheme="minorEastAsia" w:hAnsi="Times New Roman" w:cs="Times New Roman"/>
          <w:sz w:val="24"/>
          <w:szCs w:val="24"/>
        </w:rPr>
        <w:t xml:space="preserve"> to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Pr>
          <w:rFonts w:ascii="Times New Roman" w:hAnsi="Times New Roman" w:cs="Times New Roman"/>
          <w:sz w:val="24"/>
          <w:szCs w:val="24"/>
        </w:rPr>
        <w:t xml:space="preserve"> </w:t>
      </w:r>
      <w:r>
        <w:rPr>
          <w:rFonts w:ascii="Times New Roman" w:hAnsi="Times New Roman" w:cs="Times New Roman"/>
          <w:sz w:val="24"/>
          <w:szCs w:val="24"/>
        </w:rPr>
        <w:t xml:space="preserve">was fit using a mixed-effects linear model with a Gaussian link. Log of rosette area in square </w:t>
      </w:r>
      <w:proofErr w:type="spellStart"/>
      <w:r>
        <w:rPr>
          <w:rFonts w:ascii="Times New Roman" w:hAnsi="Times New Roman" w:cs="Times New Roman"/>
          <w:sz w:val="24"/>
          <w:szCs w:val="24"/>
        </w:rPr>
        <w:t>centimetres</w:t>
      </w:r>
      <w:proofErr w:type="spellEnd"/>
      <w:r>
        <w:rPr>
          <w:rFonts w:ascii="Times New Roman" w:hAnsi="Times New Roman" w:cs="Times New Roman"/>
          <w:sz w:val="24"/>
          <w:szCs w:val="24"/>
        </w:rPr>
        <w:t xml:space="preserve"> was the response, with warmed/</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treatment as a fixed effect and experimental block as a random effect.</w:t>
      </w:r>
      <w:r w:rsidR="00A90545">
        <w:rPr>
          <w:rFonts w:ascii="Times New Roman" w:hAnsi="Times New Roman" w:cs="Times New Roman"/>
          <w:sz w:val="24"/>
          <w:szCs w:val="24"/>
        </w:rPr>
        <w:t xml:space="preserve"> An interaction between rosette size at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00A90545">
        <w:rPr>
          <w:rFonts w:ascii="Times New Roman" w:eastAsiaTheme="minorEastAsia" w:hAnsi="Times New Roman" w:cs="Times New Roman"/>
          <w:sz w:val="24"/>
          <w:szCs w:val="24"/>
        </w:rPr>
        <w:t xml:space="preserve"> </w:t>
      </w:r>
      <w:r w:rsidR="00A90545">
        <w:rPr>
          <w:rFonts w:ascii="Times New Roman" w:hAnsi="Times New Roman" w:cs="Times New Roman"/>
          <w:sz w:val="24"/>
          <w:szCs w:val="24"/>
        </w:rPr>
        <w:t>warmed/</w:t>
      </w:r>
      <w:proofErr w:type="spellStart"/>
      <w:r w:rsidR="00A90545">
        <w:rPr>
          <w:rFonts w:ascii="Times New Roman" w:hAnsi="Times New Roman" w:cs="Times New Roman"/>
          <w:sz w:val="24"/>
          <w:szCs w:val="24"/>
        </w:rPr>
        <w:t>unwarmed</w:t>
      </w:r>
      <w:proofErr w:type="spellEnd"/>
      <w:r w:rsidR="00A90545">
        <w:rPr>
          <w:rFonts w:ascii="Times New Roman" w:hAnsi="Times New Roman" w:cs="Times New Roman"/>
          <w:sz w:val="24"/>
          <w:szCs w:val="24"/>
        </w:rPr>
        <w:t xml:space="preserve"> treatment was also included. </w:t>
      </w:r>
      <w:r>
        <w:rPr>
          <w:rFonts w:ascii="Times New Roman" w:hAnsi="Times New Roman" w:cs="Times New Roman"/>
          <w:sz w:val="24"/>
          <w:szCs w:val="24"/>
        </w:rPr>
        <w:t>Model selection was performed by minimizing AIC, which involved dropping the treatment</w:t>
      </w:r>
      <w:r w:rsidR="00A90545">
        <w:rPr>
          <w:rFonts w:ascii="Times New Roman" w:hAnsi="Times New Roman" w:cs="Times New Roman"/>
          <w:sz w:val="24"/>
          <w:szCs w:val="24"/>
        </w:rPr>
        <w:t xml:space="preserve"> and interaction</w:t>
      </w:r>
      <w:r>
        <w:rPr>
          <w:rFonts w:ascii="Times New Roman" w:hAnsi="Times New Roman" w:cs="Times New Roman"/>
          <w:sz w:val="24"/>
          <w:szCs w:val="24"/>
        </w:rPr>
        <w:t xml:space="preserve"> term</w:t>
      </w:r>
      <w:r w:rsidR="00A90545">
        <w:rPr>
          <w:rFonts w:ascii="Times New Roman" w:hAnsi="Times New Roman" w:cs="Times New Roman"/>
          <w:sz w:val="24"/>
          <w:szCs w:val="24"/>
        </w:rPr>
        <w:t>s</w:t>
      </w:r>
      <w:r>
        <w:rPr>
          <w:rFonts w:ascii="Times New Roman" w:hAnsi="Times New Roman" w:cs="Times New Roman"/>
          <w:sz w:val="24"/>
          <w:szCs w:val="24"/>
        </w:rPr>
        <w:t xml:space="preserve">. This yields the </w:t>
      </w:r>
      <w:proofErr w:type="gramStart"/>
      <w:r>
        <w:rPr>
          <w:rFonts w:ascii="Times New Roman" w:hAnsi="Times New Roman" w:cs="Times New Roman"/>
          <w:sz w:val="24"/>
          <w:szCs w:val="24"/>
        </w:rPr>
        <w:t>model</w:t>
      </w:r>
      <w:proofErr w:type="gramEnd"/>
    </w:p>
    <w:p w14:paraId="3F939ED2" w14:textId="7311FB38" w:rsidR="00EB0DC7" w:rsidRPr="001870F5" w:rsidRDefault="00EB0DC7" w:rsidP="00EB0DC7">
      <w:pPr>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m:t>
          </m:r>
          <m:r>
            <w:rPr>
              <w:rFonts w:ascii="Cambria Math" w:hAnsi="Cambria Math" w:cs="Times New Roman"/>
              <w:sz w:val="24"/>
              <w:szCs w:val="24"/>
            </w:rPr>
            <m:t>ε</m:t>
          </m:r>
        </m:oMath>
      </m:oMathPara>
    </w:p>
    <w:p w14:paraId="1D40B01D" w14:textId="07A6DBCE" w:rsidR="00EB0DC7" w:rsidRPr="001870F5" w:rsidRDefault="00EB0DC7" w:rsidP="00EB0DC7">
      <w:pPr>
        <w:jc w:val="both"/>
        <w:rPr>
          <w:rFonts w:ascii="Times New Roman" w:hAnsi="Times New Roman" w:cs="Times New Roman"/>
          <w:sz w:val="24"/>
          <w:szCs w:val="24"/>
        </w:rPr>
      </w:pPr>
      <w:r>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Pr>
          <w:rFonts w:ascii="Times New Roman" w:eastAsiaTheme="minorEastAsia" w:hAnsi="Times New Roman" w:cs="Times New Roman"/>
          <w:sz w:val="24"/>
          <w:szCs w:val="24"/>
        </w:rPr>
        <w:t xml:space="preserve"> </w:t>
      </w:r>
      <w:r w:rsidR="00E731DC">
        <w:rPr>
          <w:rFonts w:ascii="Times New Roman" w:eastAsiaTheme="minorEastAsia" w:hAnsi="Times New Roman" w:cs="Times New Roman"/>
          <w:sz w:val="24"/>
          <w:szCs w:val="24"/>
        </w:rPr>
        <w:t xml:space="preserve">and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E731DC">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is the rosette size</w:t>
      </w:r>
      <w:r w:rsidR="00E731DC">
        <w:rPr>
          <w:rFonts w:ascii="Times New Roman" w:eastAsiaTheme="minorEastAsia" w:hAnsi="Times New Roman" w:cs="Times New Roman"/>
          <w:sz w:val="24"/>
          <w:szCs w:val="24"/>
        </w:rPr>
        <w:t>s</w:t>
      </w:r>
      <w:r>
        <w:rPr>
          <w:rFonts w:ascii="Times New Roman" w:eastAsiaTheme="minorEastAsia" w:hAnsi="Times New Roman" w:cs="Times New Roman"/>
          <w:sz w:val="24"/>
          <w:szCs w:val="24"/>
        </w:rPr>
        <w:t xml:space="preserve"> at time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00E731DC">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Pr>
          <w:rFonts w:ascii="Times New Roman" w:eastAsiaTheme="minorEastAsia" w:hAnsi="Times New Roman" w:cs="Times New Roman"/>
          <w:sz w:val="24"/>
          <w:szCs w:val="24"/>
        </w:rPr>
        <w:t>,</w:t>
      </w:r>
      <w:r w:rsidR="00E731DC">
        <w:rPr>
          <w:rFonts w:ascii="Times New Roman" w:eastAsiaTheme="minorEastAsia" w:hAnsi="Times New Roman" w:cs="Times New Roman"/>
          <w:sz w:val="24"/>
          <w:szCs w:val="24"/>
        </w:rPr>
        <w:t xml:space="preserve"> respectively;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E731DC">
        <w:rPr>
          <w:rFonts w:ascii="Times New Roman" w:eastAsiaTheme="minorEastAsia" w:hAnsi="Times New Roman" w:cs="Times New Roman"/>
          <w:sz w:val="24"/>
          <w:szCs w:val="24"/>
        </w:rPr>
        <w:t xml:space="preserve"> is the intercept,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r>
        <w:rPr>
          <w:rFonts w:ascii="Times New Roman" w:eastAsiaTheme="minorEastAsia" w:hAnsi="Times New Roman" w:cs="Times New Roman"/>
          <w:sz w:val="24"/>
          <w:szCs w:val="24"/>
        </w:rPr>
        <w:t xml:space="preserve"> is </w:t>
      </w:r>
      <w:r w:rsidR="00E731DC">
        <w:rPr>
          <w:rFonts w:ascii="Times New Roman" w:eastAsiaTheme="minorEastAsia" w:hAnsi="Times New Roman" w:cs="Times New Roman"/>
          <w:sz w:val="24"/>
          <w:szCs w:val="24"/>
        </w:rPr>
        <w:t>size-slope,</w:t>
      </w:r>
      <w:r>
        <w:rPr>
          <w:rFonts w:ascii="Times New Roman" w:eastAsiaTheme="minorEastAsia" w:hAnsi="Times New Roman" w:cs="Times New Roman"/>
          <w:sz w:val="24"/>
          <w:szCs w:val="24"/>
        </w:rPr>
        <w:t xml:space="preserve"> and </w:t>
      </w:r>
      <m:oMath>
        <m:r>
          <w:rPr>
            <w:rFonts w:ascii="Cambria Math" w:hAnsi="Cambria Math" w:cs="Times New Roman"/>
            <w:sz w:val="24"/>
            <w:szCs w:val="24"/>
          </w:rPr>
          <m:t>ε</m:t>
        </m:r>
      </m:oMath>
      <w:r>
        <w:rPr>
          <w:rFonts w:ascii="Times New Roman" w:eastAsiaTheme="minorEastAsia" w:hAnsi="Times New Roman" w:cs="Times New Roman"/>
          <w:sz w:val="24"/>
          <w:szCs w:val="24"/>
        </w:rPr>
        <w:t xml:space="preserve"> is the error term normally distributed with mean zero and standard deviation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r>
        <w:rPr>
          <w:rFonts w:ascii="Times New Roman" w:eastAsiaTheme="minorEastAsia" w:hAnsi="Times New Roman" w:cs="Times New Roman"/>
        </w:rPr>
        <w:t>.</w:t>
      </w:r>
    </w:p>
    <w:p w14:paraId="7FEF289D" w14:textId="77777777" w:rsidR="00EB0DC7" w:rsidRPr="00EB0DC7" w:rsidRDefault="00EB0DC7" w:rsidP="00657B25">
      <w:pPr>
        <w:jc w:val="both"/>
        <w:rPr>
          <w:rFonts w:ascii="Times New Roman" w:hAnsi="Times New Roman" w:cs="Times New Roman"/>
          <w:sz w:val="24"/>
          <w:szCs w:val="24"/>
        </w:rPr>
      </w:pPr>
    </w:p>
    <w:p w14:paraId="009DEED4" w14:textId="5779DCC8" w:rsidR="00ED04E0" w:rsidRDefault="00E731DC" w:rsidP="00657B25">
      <w:pPr>
        <w:jc w:val="both"/>
        <w:rPr>
          <w:rFonts w:ascii="Times New Roman" w:hAnsi="Times New Roman" w:cs="Times New Roman"/>
          <w:i/>
          <w:iCs/>
          <w:sz w:val="24"/>
          <w:szCs w:val="24"/>
        </w:rPr>
      </w:pPr>
      <w:r>
        <w:rPr>
          <w:rFonts w:ascii="Times New Roman" w:hAnsi="Times New Roman" w:cs="Times New Roman"/>
          <w:i/>
          <w:iCs/>
          <w:sz w:val="24"/>
          <w:szCs w:val="24"/>
        </w:rPr>
        <w:lastRenderedPageBreak/>
        <w:t>F</w:t>
      </w:r>
      <w:r w:rsidR="00ED04E0">
        <w:rPr>
          <w:rFonts w:ascii="Times New Roman" w:hAnsi="Times New Roman" w:cs="Times New Roman"/>
          <w:i/>
          <w:iCs/>
          <w:sz w:val="24"/>
          <w:szCs w:val="24"/>
        </w:rPr>
        <w:t>lowering rate</w:t>
      </w:r>
    </w:p>
    <w:p w14:paraId="59B7B3C4" w14:textId="485EC506" w:rsidR="00E731DC" w:rsidRDefault="00E731DC" w:rsidP="00E731DC">
      <w:pPr>
        <w:jc w:val="both"/>
        <w:rPr>
          <w:rFonts w:ascii="Times New Roman" w:hAnsi="Times New Roman" w:cs="Times New Roman"/>
          <w:sz w:val="24"/>
          <w:szCs w:val="24"/>
        </w:rPr>
      </w:pPr>
      <w:proofErr w:type="gramStart"/>
      <w:r>
        <w:rPr>
          <w:rFonts w:ascii="Times New Roman" w:hAnsi="Times New Roman" w:cs="Times New Roman"/>
          <w:sz w:val="24"/>
          <w:szCs w:val="24"/>
        </w:rPr>
        <w:t>Similar to</w:t>
      </w:r>
      <w:proofErr w:type="gramEnd"/>
      <w:r>
        <w:rPr>
          <w:rFonts w:ascii="Times New Roman" w:hAnsi="Times New Roman" w:cs="Times New Roman"/>
          <w:sz w:val="24"/>
          <w:szCs w:val="24"/>
        </w:rPr>
        <w:t xml:space="preserve"> survival, flowering was initially fit using a GLM but after being determined as infeasible, was instead estimated as a flat rate </w:t>
      </w:r>
      <w:r>
        <w:rPr>
          <w:rFonts w:ascii="Times New Roman" w:eastAsiaTheme="minorEastAsia" w:hAnsi="Times New Roman" w:cs="Times New Roman"/>
          <w:sz w:val="24"/>
          <w:szCs w:val="24"/>
        </w:rPr>
        <w:t xml:space="preserve">with separate rates for warmed and </w:t>
      </w:r>
      <w:proofErr w:type="spellStart"/>
      <w:r>
        <w:rPr>
          <w:rFonts w:ascii="Times New Roman" w:eastAsiaTheme="minorEastAsia" w:hAnsi="Times New Roman" w:cs="Times New Roman"/>
          <w:sz w:val="24"/>
          <w:szCs w:val="24"/>
        </w:rPr>
        <w:t>unwarmed</w:t>
      </w:r>
      <w:proofErr w:type="spellEnd"/>
      <w:r>
        <w:rPr>
          <w:rFonts w:ascii="Times New Roman" w:eastAsiaTheme="minorEastAsia" w:hAnsi="Times New Roman" w:cs="Times New Roman"/>
          <w:sz w:val="24"/>
          <w:szCs w:val="24"/>
        </w:rPr>
        <w:t xml:space="preserve"> individuals. Simulation of </w:t>
      </w:r>
      <w:r w:rsidR="009813FC">
        <w:rPr>
          <w:rFonts w:ascii="Times New Roman" w:eastAsiaTheme="minorEastAsia" w:hAnsi="Times New Roman" w:cs="Times New Roman"/>
          <w:sz w:val="24"/>
          <w:szCs w:val="24"/>
        </w:rPr>
        <w:t>flowering</w:t>
      </w:r>
      <w:r>
        <w:rPr>
          <w:rFonts w:ascii="Times New Roman" w:eastAsiaTheme="minorEastAsia" w:hAnsi="Times New Roman" w:cs="Times New Roman"/>
          <w:sz w:val="24"/>
          <w:szCs w:val="24"/>
        </w:rPr>
        <w:t xml:space="preserve"> for a given individual was done using</w:t>
      </w:r>
      <w:r>
        <w:rPr>
          <w:rFonts w:ascii="Times New Roman" w:hAnsi="Times New Roman" w:cs="Times New Roman"/>
          <w:sz w:val="24"/>
          <w:szCs w:val="24"/>
        </w:rPr>
        <w:t xml:space="preserve"> a Bernoulli distribution with probability of success equal to the </w:t>
      </w:r>
      <w:proofErr w:type="gramStart"/>
      <w:r>
        <w:rPr>
          <w:rFonts w:ascii="Times New Roman" w:hAnsi="Times New Roman" w:cs="Times New Roman"/>
          <w:sz w:val="24"/>
          <w:szCs w:val="24"/>
        </w:rPr>
        <w:t>aforementioned rates</w:t>
      </w:r>
      <w:proofErr w:type="gramEnd"/>
      <w:r>
        <w:rPr>
          <w:rFonts w:ascii="Times New Roman" w:hAnsi="Times New Roman" w:cs="Times New Roman"/>
          <w:sz w:val="24"/>
          <w:szCs w:val="24"/>
        </w:rPr>
        <w:t>.</w:t>
      </w:r>
    </w:p>
    <w:p w14:paraId="59DC6711" w14:textId="77777777" w:rsidR="00E731DC" w:rsidRDefault="00E731DC" w:rsidP="00657B25">
      <w:pPr>
        <w:jc w:val="both"/>
        <w:rPr>
          <w:rFonts w:ascii="Times New Roman" w:hAnsi="Times New Roman" w:cs="Times New Roman"/>
          <w:i/>
          <w:iCs/>
          <w:sz w:val="24"/>
          <w:szCs w:val="24"/>
        </w:rPr>
      </w:pPr>
    </w:p>
    <w:p w14:paraId="7AF86D72" w14:textId="75669924" w:rsidR="00ED04E0" w:rsidRDefault="00ED04E0" w:rsidP="00657B25">
      <w:pPr>
        <w:jc w:val="both"/>
        <w:rPr>
          <w:rFonts w:ascii="Times New Roman" w:hAnsi="Times New Roman" w:cs="Times New Roman"/>
          <w:i/>
          <w:iCs/>
          <w:sz w:val="24"/>
          <w:szCs w:val="24"/>
        </w:rPr>
      </w:pPr>
      <w:r>
        <w:rPr>
          <w:rFonts w:ascii="Times New Roman" w:hAnsi="Times New Roman" w:cs="Times New Roman"/>
          <w:i/>
          <w:iCs/>
          <w:sz w:val="24"/>
          <w:szCs w:val="24"/>
        </w:rPr>
        <w:t>Seed production</w:t>
      </w:r>
    </w:p>
    <w:p w14:paraId="58CCF047" w14:textId="77E40F34" w:rsidR="00A90545" w:rsidRPr="001870F5" w:rsidRDefault="00A90545" w:rsidP="00A90545">
      <w:pPr>
        <w:jc w:val="both"/>
        <w:rPr>
          <w:rFonts w:ascii="Times New Roman" w:hAnsi="Times New Roman" w:cs="Times New Roman"/>
          <w:sz w:val="24"/>
          <w:szCs w:val="24"/>
        </w:rPr>
      </w:pPr>
      <w:proofErr w:type="gramStart"/>
      <w:r>
        <w:rPr>
          <w:rFonts w:ascii="Times New Roman" w:hAnsi="Times New Roman" w:cs="Times New Roman"/>
          <w:sz w:val="24"/>
          <w:szCs w:val="24"/>
        </w:rPr>
        <w:t>Number</w:t>
      </w:r>
      <w:proofErr w:type="gramEnd"/>
      <w:r>
        <w:rPr>
          <w:rFonts w:ascii="Times New Roman" w:hAnsi="Times New Roman" w:cs="Times New Roman"/>
          <w:sz w:val="24"/>
          <w:szCs w:val="24"/>
        </w:rPr>
        <w:t xml:space="preserve"> of flower heads per individual</w:t>
      </w:r>
      <w:r>
        <w:rPr>
          <w:rFonts w:ascii="Times New Roman" w:hAnsi="Times New Roman" w:cs="Times New Roman"/>
          <w:sz w:val="24"/>
          <w:szCs w:val="24"/>
        </w:rPr>
        <w:t xml:space="preserve"> was fit using a mixed-effects linear model with a Gaussian link. </w:t>
      </w:r>
      <w:r>
        <w:rPr>
          <w:rFonts w:ascii="Times New Roman" w:hAnsi="Times New Roman" w:cs="Times New Roman"/>
          <w:sz w:val="24"/>
          <w:szCs w:val="24"/>
        </w:rPr>
        <w:t>Number of flower heads</w:t>
      </w:r>
      <w:r>
        <w:rPr>
          <w:rFonts w:ascii="Times New Roman" w:hAnsi="Times New Roman" w:cs="Times New Roman"/>
          <w:sz w:val="24"/>
          <w:szCs w:val="24"/>
        </w:rPr>
        <w:t xml:space="preserve"> was the response, with warmed/</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treatment as a fixed effect and experimental block as a random effect. An interaction between rosette size at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Pr>
          <w:rFonts w:ascii="Times New Roman" w:eastAsiaTheme="minorEastAsia" w:hAnsi="Times New Roman" w:cs="Times New Roman"/>
          <w:sz w:val="24"/>
          <w:szCs w:val="24"/>
        </w:rPr>
        <w:t xml:space="preserve"> </w:t>
      </w:r>
      <w:r>
        <w:rPr>
          <w:rFonts w:ascii="Times New Roman" w:hAnsi="Times New Roman" w:cs="Times New Roman"/>
          <w:sz w:val="24"/>
          <w:szCs w:val="24"/>
        </w:rPr>
        <w:t>warmed/</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treatment was also included. Model selection was performed by minimizing AIC, which involved dropping the treatment term. This yields the </w:t>
      </w:r>
      <w:proofErr w:type="gramStart"/>
      <w:r>
        <w:rPr>
          <w:rFonts w:ascii="Times New Roman" w:hAnsi="Times New Roman" w:cs="Times New Roman"/>
          <w:sz w:val="24"/>
          <w:szCs w:val="24"/>
        </w:rPr>
        <w:t>model</w:t>
      </w:r>
      <w:proofErr w:type="gramEnd"/>
    </w:p>
    <w:p w14:paraId="492AB80C" w14:textId="77777777" w:rsidR="00A90545" w:rsidRPr="001870F5" w:rsidRDefault="00A90545" w:rsidP="00A90545">
      <w:pPr>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m:t>
          </m:r>
          <m:r>
            <w:rPr>
              <w:rFonts w:ascii="Cambria Math" w:hAnsi="Cambria Math" w:cs="Times New Roman"/>
              <w:sz w:val="24"/>
              <w:szCs w:val="24"/>
            </w:rPr>
            <m:t>ε</m:t>
          </m:r>
        </m:oMath>
      </m:oMathPara>
    </w:p>
    <w:p w14:paraId="3E176FD6" w14:textId="06E37F8D" w:rsidR="009813FC" w:rsidRDefault="00A90545" w:rsidP="00A90545">
      <w:pPr>
        <w:jc w:val="both"/>
        <w:rPr>
          <w:rFonts w:ascii="Times New Roman" w:hAnsi="Times New Roman" w:cs="Times New Roman"/>
          <w:i/>
          <w:iCs/>
          <w:sz w:val="24"/>
          <w:szCs w:val="24"/>
        </w:rPr>
      </w:pPr>
      <w:r>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Pr>
          <w:rFonts w:ascii="Times New Roman" w:eastAsiaTheme="minorEastAsia" w:hAnsi="Times New Roman" w:cs="Times New Roman"/>
          <w:sz w:val="24"/>
          <w:szCs w:val="24"/>
        </w:rPr>
        <w:t xml:space="preserve"> is the rosette sizes at time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oMath>
      <w:r>
        <w:rPr>
          <w:rFonts w:ascii="Times New Roman" w:eastAsiaTheme="minorEastAsia" w:hAnsi="Times New Roman" w:cs="Times New Roman"/>
          <w:sz w:val="24"/>
          <w:szCs w:val="24"/>
        </w:rPr>
        <w:t xml:space="preserve">, respectively;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Pr>
          <w:rFonts w:ascii="Times New Roman" w:eastAsiaTheme="minorEastAsia" w:hAnsi="Times New Roman" w:cs="Times New Roman"/>
          <w:sz w:val="24"/>
          <w:szCs w:val="24"/>
        </w:rPr>
        <w:t xml:space="preserve"> is the intercept,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r>
        <w:rPr>
          <w:rFonts w:ascii="Times New Roman" w:eastAsiaTheme="minorEastAsia" w:hAnsi="Times New Roman" w:cs="Times New Roman"/>
          <w:sz w:val="24"/>
          <w:szCs w:val="24"/>
        </w:rPr>
        <w:t xml:space="preserve"> is size-slope, and </w:t>
      </w:r>
      <m:oMath>
        <m:r>
          <w:rPr>
            <w:rFonts w:ascii="Cambria Math" w:hAnsi="Cambria Math" w:cs="Times New Roman"/>
            <w:sz w:val="24"/>
            <w:szCs w:val="24"/>
          </w:rPr>
          <m:t>ε</m:t>
        </m:r>
      </m:oMath>
      <w:r>
        <w:rPr>
          <w:rFonts w:ascii="Times New Roman" w:eastAsiaTheme="minorEastAsia" w:hAnsi="Times New Roman" w:cs="Times New Roman"/>
          <w:sz w:val="24"/>
          <w:szCs w:val="24"/>
        </w:rPr>
        <w:t xml:space="preserve"> is the error term normally distributed with mean zero and standard deviation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r>
        <w:rPr>
          <w:rFonts w:ascii="Times New Roman" w:eastAsiaTheme="minorEastAsia" w:hAnsi="Times New Roman" w:cs="Times New Roman"/>
        </w:rPr>
        <w:t>.</w:t>
      </w:r>
    </w:p>
    <w:p w14:paraId="00B5EE14" w14:textId="77777777" w:rsidR="009813FC" w:rsidRDefault="009813FC" w:rsidP="00657B25">
      <w:pPr>
        <w:jc w:val="both"/>
        <w:rPr>
          <w:rFonts w:ascii="Times New Roman" w:hAnsi="Times New Roman" w:cs="Times New Roman"/>
          <w:i/>
          <w:iCs/>
          <w:sz w:val="24"/>
          <w:szCs w:val="24"/>
        </w:rPr>
      </w:pPr>
    </w:p>
    <w:p w14:paraId="40474252" w14:textId="07692B39" w:rsidR="00ED04E0" w:rsidRDefault="00ED04E0" w:rsidP="00657B25">
      <w:pPr>
        <w:jc w:val="both"/>
        <w:rPr>
          <w:rFonts w:ascii="Times New Roman" w:hAnsi="Times New Roman" w:cs="Times New Roman"/>
          <w:i/>
          <w:iCs/>
          <w:sz w:val="24"/>
          <w:szCs w:val="24"/>
        </w:rPr>
      </w:pPr>
      <w:r>
        <w:rPr>
          <w:rFonts w:ascii="Times New Roman" w:hAnsi="Times New Roman" w:cs="Times New Roman"/>
          <w:i/>
          <w:iCs/>
          <w:sz w:val="24"/>
          <w:szCs w:val="24"/>
        </w:rPr>
        <w:t>Flower head height</w:t>
      </w:r>
    </w:p>
    <w:p w14:paraId="32B4D6C8" w14:textId="77777777" w:rsidR="009813FC" w:rsidRDefault="009813FC" w:rsidP="00657B25">
      <w:pPr>
        <w:jc w:val="both"/>
        <w:rPr>
          <w:rFonts w:ascii="Times New Roman" w:hAnsi="Times New Roman" w:cs="Times New Roman"/>
          <w:i/>
          <w:iCs/>
          <w:sz w:val="24"/>
          <w:szCs w:val="24"/>
        </w:rPr>
      </w:pPr>
    </w:p>
    <w:p w14:paraId="3DA033A7" w14:textId="77777777" w:rsidR="00ED04E0" w:rsidRDefault="00ED04E0" w:rsidP="00657B25">
      <w:pPr>
        <w:jc w:val="both"/>
        <w:rPr>
          <w:rFonts w:ascii="Times New Roman" w:hAnsi="Times New Roman" w:cs="Times New Roman"/>
          <w:i/>
          <w:iCs/>
          <w:sz w:val="24"/>
          <w:szCs w:val="24"/>
        </w:rPr>
      </w:pPr>
    </w:p>
    <w:p w14:paraId="2628908A" w14:textId="5E54CE5D" w:rsidR="00ED04E0" w:rsidRDefault="00ED04E0" w:rsidP="00657B25">
      <w:pPr>
        <w:jc w:val="both"/>
        <w:rPr>
          <w:rFonts w:ascii="Times New Roman" w:hAnsi="Times New Roman" w:cs="Times New Roman"/>
          <w:i/>
          <w:iCs/>
          <w:sz w:val="24"/>
          <w:szCs w:val="24"/>
        </w:rPr>
      </w:pPr>
      <w:r>
        <w:rPr>
          <w:rFonts w:ascii="Times New Roman" w:hAnsi="Times New Roman" w:cs="Times New Roman"/>
          <w:i/>
          <w:iCs/>
          <w:sz w:val="24"/>
          <w:szCs w:val="24"/>
        </w:rPr>
        <w:t>Establishment and seed bank dynamics</w:t>
      </w:r>
    </w:p>
    <w:p w14:paraId="762CC83E" w14:textId="0C62B6CE" w:rsidR="00ED04E0" w:rsidRPr="00ED04E0" w:rsidRDefault="00ED04E0" w:rsidP="00657B25">
      <w:pPr>
        <w:jc w:val="both"/>
        <w:rPr>
          <w:rFonts w:ascii="Times New Roman" w:hAnsi="Times New Roman" w:cs="Times New Roman"/>
          <w:sz w:val="24"/>
          <w:szCs w:val="24"/>
        </w:rPr>
      </w:pPr>
      <w:r>
        <w:rPr>
          <w:rFonts w:ascii="Times New Roman" w:hAnsi="Times New Roman" w:cs="Times New Roman"/>
          <w:sz w:val="24"/>
          <w:szCs w:val="24"/>
        </w:rPr>
        <w:t xml:space="preserve">For all seeds above the ground surface, establishment was </w:t>
      </w:r>
      <w:r>
        <w:rPr>
          <w:rFonts w:ascii="Times New Roman" w:hAnsi="Times New Roman" w:cs="Times New Roman"/>
          <w:sz w:val="24"/>
          <w:szCs w:val="24"/>
        </w:rPr>
        <w:t>simulated using a Bernoulli distribution</w:t>
      </w:r>
      <w:r>
        <w:rPr>
          <w:rFonts w:ascii="Times New Roman" w:hAnsi="Times New Roman" w:cs="Times New Roman"/>
          <w:sz w:val="24"/>
          <w:szCs w:val="24"/>
        </w:rPr>
        <w:t xml:space="preserve">, as was </w:t>
      </w:r>
      <w:r>
        <w:rPr>
          <w:rFonts w:ascii="Times New Roman" w:hAnsi="Times New Roman" w:cs="Times New Roman"/>
          <w:sz w:val="24"/>
          <w:szCs w:val="24"/>
        </w:rPr>
        <w:t>entry of non-establishing seeds into the seed bank</w:t>
      </w:r>
      <w:r>
        <w:rPr>
          <w:rFonts w:ascii="Times New Roman" w:hAnsi="Times New Roman" w:cs="Times New Roman"/>
          <w:sz w:val="24"/>
          <w:szCs w:val="24"/>
        </w:rPr>
        <w:t xml:space="preserve">; </w:t>
      </w:r>
      <w:r>
        <w:rPr>
          <w:rFonts w:ascii="Times New Roman" w:hAnsi="Times New Roman" w:cs="Times New Roman"/>
          <w:sz w:val="24"/>
          <w:szCs w:val="24"/>
        </w:rPr>
        <w:t xml:space="preserve">probability of success </w:t>
      </w:r>
      <w:r>
        <w:rPr>
          <w:rFonts w:ascii="Times New Roman" w:hAnsi="Times New Roman" w:cs="Times New Roman"/>
          <w:sz w:val="24"/>
          <w:szCs w:val="24"/>
        </w:rPr>
        <w:t>for each of these processes</w:t>
      </w:r>
      <w:r>
        <w:rPr>
          <w:rFonts w:ascii="Times New Roman" w:hAnsi="Times New Roman" w:cs="Times New Roman"/>
          <w:sz w:val="24"/>
          <w:szCs w:val="24"/>
        </w:rPr>
        <w:t xml:space="preserve"> </w:t>
      </w:r>
      <w:r>
        <w:rPr>
          <w:rFonts w:ascii="Times New Roman" w:hAnsi="Times New Roman" w:cs="Times New Roman"/>
          <w:sz w:val="24"/>
          <w:szCs w:val="24"/>
        </w:rPr>
        <w:t xml:space="preserve">is </w:t>
      </w:r>
      <w:r>
        <w:rPr>
          <w:rFonts w:ascii="Times New Roman" w:hAnsi="Times New Roman" w:cs="Times New Roman"/>
          <w:sz w:val="24"/>
          <w:szCs w:val="24"/>
        </w:rPr>
        <w:t>given in Table S1</w:t>
      </w:r>
      <w:r>
        <w:rPr>
          <w:rFonts w:ascii="Times New Roman" w:hAnsi="Times New Roman" w:cs="Times New Roman"/>
          <w:sz w:val="24"/>
          <w:szCs w:val="24"/>
        </w:rPr>
        <w:t>. Survival of seeds within the seed bank, as well as establishment of said seeds, were simulated in the same fashion.</w:t>
      </w:r>
    </w:p>
    <w:p w14:paraId="7661E373" w14:textId="065F4487" w:rsidR="00ED04E0" w:rsidRPr="00ED04E0" w:rsidRDefault="00ED04E0" w:rsidP="00657B25">
      <w:pPr>
        <w:jc w:val="both"/>
        <w:rPr>
          <w:rFonts w:ascii="Times New Roman" w:hAnsi="Times New Roman" w:cs="Times New Roman"/>
          <w:i/>
          <w:iCs/>
          <w:sz w:val="24"/>
          <w:szCs w:val="24"/>
        </w:rPr>
      </w:pPr>
    </w:p>
    <w:p w14:paraId="64F2525C" w14:textId="77777777" w:rsidR="00657B25" w:rsidRDefault="00657B25" w:rsidP="00657B25">
      <w:pPr>
        <w:jc w:val="both"/>
        <w:rPr>
          <w:rFonts w:ascii="Times New Roman" w:hAnsi="Times New Roman" w:cs="Times New Roman"/>
          <w:sz w:val="24"/>
          <w:szCs w:val="24"/>
        </w:rPr>
      </w:pPr>
    </w:p>
    <w:p w14:paraId="3F4E7295" w14:textId="77777777" w:rsidR="00657B25" w:rsidRPr="00A048D1" w:rsidRDefault="00657B25" w:rsidP="00657B25">
      <w:pPr>
        <w:jc w:val="both"/>
        <w:rPr>
          <w:rFonts w:ascii="Times New Roman" w:hAnsi="Times New Roman" w:cs="Times New Roman"/>
          <w:b/>
          <w:bCs/>
          <w:sz w:val="24"/>
          <w:szCs w:val="24"/>
        </w:rPr>
      </w:pPr>
      <w:r w:rsidRPr="00A048D1">
        <w:rPr>
          <w:rFonts w:ascii="Times New Roman" w:hAnsi="Times New Roman" w:cs="Times New Roman"/>
          <w:b/>
          <w:bCs/>
          <w:sz w:val="24"/>
          <w:szCs w:val="24"/>
        </w:rPr>
        <w:t>Dispersal Models</w:t>
      </w:r>
    </w:p>
    <w:p w14:paraId="3F8E8BD4" w14:textId="77777777" w:rsidR="00657B25" w:rsidRDefault="00657B25" w:rsidP="00657B25">
      <w:pPr>
        <w:jc w:val="both"/>
        <w:rPr>
          <w:rFonts w:ascii="Times New Roman" w:hAnsi="Times New Roman" w:cs="Times New Roman"/>
          <w:sz w:val="24"/>
          <w:szCs w:val="24"/>
        </w:rPr>
      </w:pPr>
      <w:r>
        <w:rPr>
          <w:rFonts w:ascii="Times New Roman" w:hAnsi="Times New Roman" w:cs="Times New Roman"/>
          <w:sz w:val="24"/>
          <w:szCs w:val="24"/>
        </w:rPr>
        <w:t xml:space="preserve">For information about the WALD dispersal model used in our analyses, please refer to the dispersal methodology outlined in the main text. Our dispersal modeling methods are similar to those used in previous work by Zhang </w:t>
      </w:r>
      <w:r>
        <w:rPr>
          <w:rFonts w:ascii="Times New Roman" w:hAnsi="Times New Roman" w:cs="Times New Roman"/>
          <w:i/>
          <w:iCs/>
          <w:sz w:val="24"/>
          <w:szCs w:val="24"/>
        </w:rPr>
        <w:t>et al</w:t>
      </w:r>
      <w:r>
        <w:rPr>
          <w:rFonts w:ascii="Times New Roman" w:hAnsi="Times New Roman" w:cs="Times New Roman"/>
          <w:sz w:val="24"/>
          <w:szCs w:val="24"/>
        </w:rPr>
        <w:t xml:space="preserve">. (2011) and Teller </w:t>
      </w:r>
      <w:r>
        <w:rPr>
          <w:rFonts w:ascii="Times New Roman" w:hAnsi="Times New Roman" w:cs="Times New Roman"/>
          <w:i/>
          <w:iCs/>
          <w:sz w:val="24"/>
          <w:szCs w:val="24"/>
        </w:rPr>
        <w:t>et al</w:t>
      </w:r>
      <w:r>
        <w:rPr>
          <w:rFonts w:ascii="Times New Roman" w:hAnsi="Times New Roman" w:cs="Times New Roman"/>
          <w:sz w:val="24"/>
          <w:szCs w:val="24"/>
        </w:rPr>
        <w:t xml:space="preserve">. (2016), with three notable differences where we instead use a) an empirical distribution of all flower head heights rather than a single point source, except when making comparisons to dispersal using point-source maximum flower head height, b) empirical distributions of wind speeds and seed terminal velocities rather than approximating their distributions as lognormal, and c) a surrounding vegetation height of 0.15 m </w:t>
      </w:r>
      <w:r>
        <w:rPr>
          <w:rFonts w:ascii="Times New Roman" w:hAnsi="Times New Roman" w:cs="Times New Roman"/>
          <w:sz w:val="24"/>
          <w:szCs w:val="24"/>
        </w:rPr>
        <w:lastRenderedPageBreak/>
        <w:t xml:space="preserve">rather than 0.5 m. Like Teller </w:t>
      </w:r>
      <w:r>
        <w:rPr>
          <w:rFonts w:ascii="Times New Roman" w:hAnsi="Times New Roman" w:cs="Times New Roman"/>
          <w:i/>
          <w:iCs/>
          <w:sz w:val="24"/>
          <w:szCs w:val="24"/>
        </w:rPr>
        <w:t>et al</w:t>
      </w:r>
      <w:r>
        <w:rPr>
          <w:rFonts w:ascii="Times New Roman" w:hAnsi="Times New Roman" w:cs="Times New Roman"/>
          <w:sz w:val="24"/>
          <w:szCs w:val="24"/>
        </w:rPr>
        <w:t xml:space="preserve">. (2016), we use an approximately 6% rate of seed release from the capitula of </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individuals, and an approximately 13% rate for warmed individuals.</w:t>
      </w:r>
    </w:p>
    <w:p w14:paraId="5A972BB7" w14:textId="77777777" w:rsidR="00657B25" w:rsidRPr="006E18A1" w:rsidRDefault="00657B25" w:rsidP="00657B25">
      <w:pPr>
        <w:jc w:val="both"/>
        <w:rPr>
          <w:rFonts w:ascii="Times New Roman" w:hAnsi="Times New Roman" w:cs="Times New Roman"/>
          <w:sz w:val="24"/>
          <w:szCs w:val="24"/>
        </w:rPr>
      </w:pPr>
    </w:p>
    <w:p w14:paraId="7474F44D" w14:textId="77777777" w:rsidR="00657B25" w:rsidRPr="00A048D1" w:rsidRDefault="00657B25" w:rsidP="00657B25">
      <w:pPr>
        <w:jc w:val="both"/>
        <w:rPr>
          <w:rFonts w:ascii="Times New Roman" w:hAnsi="Times New Roman" w:cs="Times New Roman"/>
          <w:b/>
          <w:bCs/>
          <w:sz w:val="24"/>
          <w:szCs w:val="24"/>
        </w:rPr>
      </w:pPr>
      <w:r w:rsidRPr="00A048D1">
        <w:rPr>
          <w:rFonts w:ascii="Times New Roman" w:hAnsi="Times New Roman" w:cs="Times New Roman"/>
          <w:b/>
          <w:bCs/>
          <w:sz w:val="24"/>
          <w:szCs w:val="24"/>
        </w:rPr>
        <w:t>Spread Models</w:t>
      </w:r>
    </w:p>
    <w:p w14:paraId="45CD3299" w14:textId="77777777" w:rsidR="00657B25" w:rsidRDefault="00657B25" w:rsidP="00657B25">
      <w:pPr>
        <w:spacing w:after="240"/>
        <w:jc w:val="both"/>
        <w:rPr>
          <w:rFonts w:ascii="Times New Roman" w:hAnsi="Times New Roman" w:cs="Times New Roman"/>
          <w:sz w:val="24"/>
          <w:szCs w:val="24"/>
        </w:rPr>
      </w:pPr>
      <w:r>
        <w:rPr>
          <w:rFonts w:ascii="Times New Roman" w:hAnsi="Times New Roman" w:cs="Times New Roman"/>
          <w:sz w:val="24"/>
          <w:szCs w:val="24"/>
        </w:rPr>
        <w:t xml:space="preserve">Population spread was modeled in an identical manner to the analyses performed in Zhang </w:t>
      </w:r>
      <w:r>
        <w:rPr>
          <w:rFonts w:ascii="Times New Roman" w:hAnsi="Times New Roman" w:cs="Times New Roman"/>
          <w:i/>
          <w:iCs/>
          <w:sz w:val="24"/>
          <w:szCs w:val="24"/>
        </w:rPr>
        <w:t>et al</w:t>
      </w:r>
      <w:r>
        <w:rPr>
          <w:rFonts w:ascii="Times New Roman" w:hAnsi="Times New Roman" w:cs="Times New Roman"/>
          <w:sz w:val="24"/>
          <w:szCs w:val="24"/>
        </w:rPr>
        <w:t xml:space="preserve">. (2011) and Teller </w:t>
      </w:r>
      <w:r>
        <w:rPr>
          <w:rFonts w:ascii="Times New Roman" w:hAnsi="Times New Roman" w:cs="Times New Roman"/>
          <w:i/>
          <w:iCs/>
          <w:sz w:val="24"/>
          <w:szCs w:val="24"/>
        </w:rPr>
        <w:t>et al</w:t>
      </w:r>
      <w:r>
        <w:rPr>
          <w:rFonts w:ascii="Times New Roman" w:hAnsi="Times New Roman" w:cs="Times New Roman"/>
          <w:sz w:val="24"/>
          <w:szCs w:val="24"/>
        </w:rPr>
        <w:t>. (2016), based on the spread rate analyses for structured populations outlined in Neubert and Caswell (2000). Movement of the population was modeled as a traveling wave in one dimension; as such, dispersal events were initially simulated as a two-dimensional kernel with angles randomly sampled from a uniform distribution between 0 and 2</w:t>
      </w:r>
      <m:oMath>
        <m:r>
          <w:rPr>
            <w:rFonts w:ascii="Cambria Math" w:hAnsi="Cambria Math" w:cs="Times New Roman"/>
            <w:sz w:val="24"/>
            <w:szCs w:val="24"/>
          </w:rPr>
          <m:t>π</m:t>
        </m:r>
      </m:oMath>
      <w:r>
        <w:rPr>
          <w:rFonts w:ascii="Times New Roman" w:hAnsi="Times New Roman" w:cs="Times New Roman"/>
          <w:sz w:val="24"/>
          <w:szCs w:val="24"/>
        </w:rPr>
        <w:t>, and were then marginalized onto a single spatial axis. The simulated dispersal distances were then used to calculate the empirical moment generating function (MGF)</w:t>
      </w:r>
    </w:p>
    <w:tbl>
      <w:tblPr>
        <w:tblStyle w:val="TableGrid"/>
        <w:tblW w:w="93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657B25" w:rsidRPr="00B65D15" w14:paraId="4C3B1F5A" w14:textId="77777777" w:rsidTr="00792350">
        <w:tc>
          <w:tcPr>
            <w:tcW w:w="850" w:type="dxa"/>
            <w:vAlign w:val="center"/>
          </w:tcPr>
          <w:p w14:paraId="6C1ADE89" w14:textId="77777777" w:rsidR="00657B25" w:rsidRPr="00B65D15" w:rsidRDefault="00657B25" w:rsidP="00792350">
            <w:pPr>
              <w:spacing w:after="120" w:line="480" w:lineRule="auto"/>
              <w:rPr>
                <w:rFonts w:ascii="Times New Roman" w:hAnsi="Times New Roman" w:cs="Times New Roman"/>
                <w:sz w:val="24"/>
                <w:szCs w:val="24"/>
              </w:rPr>
            </w:pPr>
          </w:p>
        </w:tc>
        <w:tc>
          <w:tcPr>
            <w:tcW w:w="7654" w:type="dxa"/>
            <w:vAlign w:val="center"/>
          </w:tcPr>
          <w:p w14:paraId="5DD82E7F" w14:textId="77777777" w:rsidR="00657B25" w:rsidRPr="00B65D15" w:rsidRDefault="00657B25" w:rsidP="00792350">
            <w:pPr>
              <w:spacing w:after="40" w:line="480" w:lineRule="auto"/>
              <w:rPr>
                <w:rFonts w:ascii="Times New Roman" w:hAnsi="Times New Roman" w:cs="Times New Roman"/>
                <w:sz w:val="24"/>
                <w:szCs w:val="24"/>
              </w:rPr>
            </w:pPr>
            <m:oMathPara>
              <m:oMath>
                <m:r>
                  <w:rPr>
                    <w:rFonts w:ascii="Cambria Math" w:hAnsi="Cambria Math" w:cs="Times New Roman"/>
                    <w:sz w:val="24"/>
                    <w:szCs w:val="24"/>
                  </w:rPr>
                  <m:t>M(s)=</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sr</m:t>
                        </m:r>
                      </m:sup>
                    </m:sSup>
                  </m:e>
                </m:nary>
              </m:oMath>
            </m:oMathPara>
          </w:p>
        </w:tc>
        <w:tc>
          <w:tcPr>
            <w:tcW w:w="850" w:type="dxa"/>
            <w:vAlign w:val="center"/>
          </w:tcPr>
          <w:p w14:paraId="497C9A60" w14:textId="77777777" w:rsidR="00657B25" w:rsidRPr="00B65D15" w:rsidRDefault="00657B25" w:rsidP="00792350">
            <w:pPr>
              <w:spacing w:after="40" w:line="480" w:lineRule="auto"/>
              <w:jc w:val="right"/>
              <w:rPr>
                <w:rFonts w:ascii="Times New Roman" w:hAnsi="Times New Roman" w:cs="Times New Roman"/>
                <w:sz w:val="24"/>
                <w:szCs w:val="24"/>
              </w:rPr>
            </w:pPr>
            <w:r w:rsidRPr="00B65D15">
              <w:rPr>
                <w:rFonts w:ascii="Times New Roman" w:hAnsi="Times New Roman" w:cs="Times New Roman"/>
                <w:sz w:val="24"/>
                <w:szCs w:val="24"/>
              </w:rPr>
              <w:t>[</w:t>
            </w:r>
            <w:r>
              <w:rPr>
                <w:rFonts w:ascii="Times New Roman" w:hAnsi="Times New Roman" w:cs="Times New Roman"/>
                <w:sz w:val="24"/>
                <w:szCs w:val="24"/>
              </w:rPr>
              <w:t>S2</w:t>
            </w:r>
            <w:r w:rsidRPr="00B65D15">
              <w:rPr>
                <w:rFonts w:ascii="Times New Roman" w:hAnsi="Times New Roman" w:cs="Times New Roman"/>
                <w:sz w:val="24"/>
                <w:szCs w:val="24"/>
              </w:rPr>
              <w:t>]</w:t>
            </w:r>
          </w:p>
        </w:tc>
      </w:tr>
    </w:tbl>
    <w:p w14:paraId="132EAEAB" w14:textId="77777777" w:rsidR="00657B25" w:rsidRDefault="00657B25" w:rsidP="00657B25">
      <w:pPr>
        <w:spacing w:after="240"/>
        <w:jc w:val="both"/>
        <w:rPr>
          <w:rFonts w:ascii="Times New Roman" w:eastAsiaTheme="minorEastAsia" w:hAnsi="Times New Roman" w:cs="Times New Roman"/>
          <w:iCs/>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N</m:t>
        </m:r>
      </m:oMath>
      <w:r>
        <w:rPr>
          <w:rFonts w:ascii="Times New Roman" w:hAnsi="Times New Roman" w:cs="Times New Roman"/>
          <w:sz w:val="24"/>
          <w:szCs w:val="24"/>
        </w:rPr>
        <w:t xml:space="preserve"> is the total number of dispersal events, </w:t>
      </w:r>
      <m:oMath>
        <m:r>
          <w:rPr>
            <w:rFonts w:ascii="Cambria Math" w:hAnsi="Cambria Math" w:cs="Times New Roman"/>
            <w:sz w:val="24"/>
            <w:szCs w:val="24"/>
          </w:rPr>
          <m:t>r</m:t>
        </m:r>
      </m:oMath>
      <w:r>
        <w:rPr>
          <w:rFonts w:ascii="Times New Roman" w:hAnsi="Times New Roman" w:cs="Times New Roman"/>
          <w:sz w:val="24"/>
          <w:szCs w:val="24"/>
        </w:rPr>
        <w:t xml:space="preserve"> is dispersal distance for a given dispersal event, and </w:t>
      </w:r>
      <m:oMath>
        <m:r>
          <w:rPr>
            <w:rFonts w:ascii="Cambria Math" w:hAnsi="Cambria Math" w:cs="Times New Roman"/>
            <w:sz w:val="24"/>
            <w:szCs w:val="24"/>
          </w:rPr>
          <m:t>s</m:t>
        </m:r>
      </m:oMath>
      <w:r>
        <w:rPr>
          <w:rFonts w:ascii="Times New Roman" w:hAnsi="Times New Roman" w:cs="Times New Roman"/>
          <w:sz w:val="24"/>
          <w:szCs w:val="24"/>
        </w:rPr>
        <w:t xml:space="preserve"> is an auxiliary variable that describes the steepness of the wave. We then calculate </w:t>
      </w:r>
      <m:oMath>
        <m:r>
          <w:rPr>
            <w:rFonts w:ascii="Cambria Math" w:hAnsi="Cambria Math" w:cs="Times New Roman"/>
            <w:sz w:val="24"/>
            <w:szCs w:val="24"/>
          </w:rPr>
          <m:t>ρ</m:t>
        </m:r>
      </m:oMath>
      <w:r>
        <w:rPr>
          <w:rFonts w:ascii="Times New Roman" w:eastAsiaTheme="minorEastAsia" w:hAnsi="Times New Roman" w:cs="Times New Roman"/>
          <w:sz w:val="24"/>
          <w:szCs w:val="24"/>
        </w:rPr>
        <w:t xml:space="preserve"> as the dominant eigenvalue of the Hadamard product </w:t>
      </w:r>
      <m:oMath>
        <m:r>
          <m:rPr>
            <m:sty m:val="b"/>
          </m:rPr>
          <w:rPr>
            <w:rFonts w:ascii="Cambria Math" w:eastAsiaTheme="minorEastAsia" w:hAnsi="Cambria Math" w:cs="Times New Roman"/>
            <w:sz w:val="24"/>
            <w:szCs w:val="24"/>
          </w:rPr>
          <m:t>A∘M</m:t>
        </m:r>
        <m:r>
          <w:rPr>
            <w:rFonts w:ascii="Cambria Math" w:eastAsiaTheme="minorEastAsia" w:hAnsi="Cambria Math" w:cs="Times New Roman"/>
            <w:sz w:val="24"/>
            <w:szCs w:val="24"/>
          </w:rPr>
          <m:t>(s)</m:t>
        </m:r>
      </m:oMath>
      <w:r w:rsidRPr="00D24CE2">
        <w:rPr>
          <w:rFonts w:ascii="Times New Roman" w:eastAsiaTheme="minorEastAsia" w:hAnsi="Times New Roman" w:cs="Times New Roman"/>
          <w:iCs/>
          <w:sz w:val="24"/>
          <w:szCs w:val="24"/>
        </w:rPr>
        <w:t xml:space="preserve">, where </w:t>
      </w:r>
      <m:oMath>
        <m:r>
          <m:rPr>
            <m:sty m:val="b"/>
          </m:rPr>
          <w:rPr>
            <w:rFonts w:ascii="Cambria Math" w:eastAsiaTheme="minorEastAsia" w:hAnsi="Cambria Math" w:cs="Times New Roman"/>
            <w:sz w:val="24"/>
            <w:szCs w:val="24"/>
          </w:rPr>
          <m:t>A</m:t>
        </m:r>
      </m:oMath>
      <w:r>
        <w:rPr>
          <w:rFonts w:ascii="Times New Roman" w:eastAsiaTheme="minorEastAsia" w:hAnsi="Times New Roman" w:cs="Times New Roman"/>
          <w:iCs/>
          <w:sz w:val="24"/>
          <w:szCs w:val="24"/>
        </w:rPr>
        <w:t xml:space="preserve"> is the demographic matrix, and </w:t>
      </w:r>
      <m:oMath>
        <m:r>
          <m:rPr>
            <m:sty m:val="b"/>
          </m:rPr>
          <w:rPr>
            <w:rFonts w:ascii="Cambria Math" w:eastAsiaTheme="minorEastAsia" w:hAnsi="Cambria Math" w:cs="Times New Roman"/>
            <w:sz w:val="24"/>
            <w:szCs w:val="24"/>
          </w:rPr>
          <m:t>M</m:t>
        </m:r>
        <m:r>
          <w:rPr>
            <w:rFonts w:ascii="Cambria Math" w:eastAsiaTheme="minorEastAsia" w:hAnsi="Cambria Math" w:cs="Times New Roman"/>
            <w:sz w:val="24"/>
            <w:szCs w:val="24"/>
          </w:rPr>
          <m:t>(s)</m:t>
        </m:r>
      </m:oMath>
      <w:r>
        <w:rPr>
          <w:rFonts w:ascii="Times New Roman" w:eastAsiaTheme="minorEastAsia" w:hAnsi="Times New Roman" w:cs="Times New Roman"/>
          <w:iCs/>
          <w:sz w:val="24"/>
          <w:szCs w:val="24"/>
        </w:rPr>
        <w:t xml:space="preserve"> is a matrix containing the MGF </w:t>
      </w:r>
      <m:oMath>
        <m:r>
          <w:rPr>
            <w:rFonts w:ascii="Cambria Math" w:hAnsi="Cambria Math" w:cs="Times New Roman"/>
            <w:sz w:val="24"/>
            <w:szCs w:val="24"/>
          </w:rPr>
          <m:t>M(s)</m:t>
        </m:r>
      </m:oMath>
      <w:r>
        <w:rPr>
          <w:rFonts w:ascii="Times New Roman" w:eastAsiaTheme="minorEastAsia" w:hAnsi="Times New Roman" w:cs="Times New Roman"/>
          <w:iCs/>
          <w:sz w:val="24"/>
          <w:szCs w:val="24"/>
        </w:rPr>
        <w:t xml:space="preserve"> for dispersing stages and the Dirac delta MGF of 1 for non-dispersing stages. The </w:t>
      </w:r>
      <w:r>
        <w:rPr>
          <w:rFonts w:ascii="Times New Roman" w:hAnsi="Times New Roman" w:cs="Times New Roman"/>
          <w:sz w:val="24"/>
          <w:szCs w:val="24"/>
        </w:rPr>
        <w:t xml:space="preserve">spread rate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t>
      </w:r>
      <w:r>
        <w:rPr>
          <w:rFonts w:ascii="Times New Roman" w:eastAsiaTheme="minorEastAsia" w:hAnsi="Times New Roman" w:cs="Times New Roman"/>
          <w:iCs/>
          <w:sz w:val="24"/>
          <w:szCs w:val="24"/>
        </w:rPr>
        <w:t xml:space="preserve">can then be found by </w:t>
      </w:r>
      <w:proofErr w:type="gramStart"/>
      <w:r>
        <w:rPr>
          <w:rFonts w:ascii="Times New Roman" w:eastAsiaTheme="minorEastAsia" w:hAnsi="Times New Roman" w:cs="Times New Roman"/>
          <w:iCs/>
          <w:sz w:val="24"/>
          <w:szCs w:val="24"/>
        </w:rPr>
        <w:t>minimizing</w:t>
      </w:r>
      <w:proofErr w:type="gramEnd"/>
    </w:p>
    <w:tbl>
      <w:tblPr>
        <w:tblStyle w:val="TableGrid"/>
        <w:tblW w:w="93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657B25" w:rsidRPr="00B65D15" w14:paraId="23F3101A" w14:textId="77777777" w:rsidTr="00792350">
        <w:tc>
          <w:tcPr>
            <w:tcW w:w="850" w:type="dxa"/>
            <w:vAlign w:val="center"/>
          </w:tcPr>
          <w:p w14:paraId="00EF89FA" w14:textId="77777777" w:rsidR="00657B25" w:rsidRPr="00B65D15" w:rsidRDefault="00657B25" w:rsidP="00792350">
            <w:pPr>
              <w:spacing w:after="120" w:line="480" w:lineRule="auto"/>
              <w:rPr>
                <w:rFonts w:ascii="Times New Roman" w:hAnsi="Times New Roman" w:cs="Times New Roman"/>
                <w:sz w:val="24"/>
                <w:szCs w:val="24"/>
              </w:rPr>
            </w:pPr>
          </w:p>
        </w:tc>
        <w:tc>
          <w:tcPr>
            <w:tcW w:w="7654" w:type="dxa"/>
            <w:vAlign w:val="center"/>
          </w:tcPr>
          <w:p w14:paraId="008CE39D" w14:textId="77777777" w:rsidR="00657B25" w:rsidRPr="00B65D15" w:rsidRDefault="00657B25" w:rsidP="00792350">
            <w:pPr>
              <w:spacing w:after="40" w:line="480" w:lineRule="auto"/>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r>
                  <w:rPr>
                    <w:rFonts w:ascii="Cambria Math" w:hAnsi="Cambria Math" w:cs="Times New Roman"/>
                    <w:sz w:val="24"/>
                    <w:szCs w:val="24"/>
                  </w:rPr>
                  <m:t>=</m:t>
                </m:r>
                <m:func>
                  <m:funcPr>
                    <m:ctrlPr>
                      <w:rPr>
                        <w:rFonts w:ascii="Cambria Math" w:hAnsi="Cambria Math" w:cs="Times New Roman"/>
                        <w:i/>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s&gt;0</m:t>
                        </m:r>
                      </m:lim>
                    </m:limLow>
                  </m:fName>
                  <m:e>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s</m:t>
                            </m:r>
                          </m:den>
                        </m:f>
                        <m:r>
                          <m:rPr>
                            <m:sty m:val="p"/>
                          </m:rPr>
                          <w:rPr>
                            <w:rFonts w:ascii="Cambria Math" w:hAnsi="Cambria Math" w:cs="Times New Roman"/>
                            <w:sz w:val="24"/>
                            <w:szCs w:val="24"/>
                          </w:rPr>
                          <m:t>ln⁡</m:t>
                        </m:r>
                        <m:r>
                          <w:rPr>
                            <w:rFonts w:ascii="Cambria Math" w:hAnsi="Cambria Math" w:cs="Times New Roman"/>
                            <w:sz w:val="24"/>
                            <w:szCs w:val="24"/>
                          </w:rPr>
                          <m:t>(ρ)</m:t>
                        </m:r>
                      </m:e>
                    </m:d>
                  </m:e>
                </m:func>
              </m:oMath>
            </m:oMathPara>
          </w:p>
        </w:tc>
        <w:tc>
          <w:tcPr>
            <w:tcW w:w="850" w:type="dxa"/>
            <w:vAlign w:val="center"/>
          </w:tcPr>
          <w:p w14:paraId="38049C75" w14:textId="77777777" w:rsidR="00657B25" w:rsidRPr="00B65D15" w:rsidRDefault="00657B25" w:rsidP="00792350">
            <w:pPr>
              <w:spacing w:after="40" w:line="480" w:lineRule="auto"/>
              <w:jc w:val="right"/>
              <w:rPr>
                <w:rFonts w:ascii="Times New Roman" w:hAnsi="Times New Roman" w:cs="Times New Roman"/>
                <w:sz w:val="24"/>
                <w:szCs w:val="24"/>
              </w:rPr>
            </w:pPr>
            <w:r w:rsidRPr="00B65D15">
              <w:rPr>
                <w:rFonts w:ascii="Times New Roman" w:hAnsi="Times New Roman" w:cs="Times New Roman"/>
                <w:sz w:val="24"/>
                <w:szCs w:val="24"/>
              </w:rPr>
              <w:t>[</w:t>
            </w:r>
            <w:r>
              <w:rPr>
                <w:rFonts w:ascii="Times New Roman" w:hAnsi="Times New Roman" w:cs="Times New Roman"/>
                <w:sz w:val="24"/>
                <w:szCs w:val="24"/>
              </w:rPr>
              <w:t>S3</w:t>
            </w:r>
            <w:r w:rsidRPr="00B65D15">
              <w:rPr>
                <w:rFonts w:ascii="Times New Roman" w:hAnsi="Times New Roman" w:cs="Times New Roman"/>
                <w:sz w:val="24"/>
                <w:szCs w:val="24"/>
              </w:rPr>
              <w:t>]</w:t>
            </w:r>
          </w:p>
        </w:tc>
      </w:tr>
    </w:tbl>
    <w:p w14:paraId="3EBD8DA3" w14:textId="77777777" w:rsidR="00657B25" w:rsidRDefault="00657B25" w:rsidP="00657B25">
      <w:pPr>
        <w:jc w:val="both"/>
        <w:rPr>
          <w:rFonts w:ascii="Times New Roman" w:hAnsi="Times New Roman" w:cs="Times New Roman"/>
          <w:sz w:val="24"/>
          <w:szCs w:val="24"/>
        </w:rPr>
      </w:pPr>
      <w:r>
        <w:rPr>
          <w:rFonts w:ascii="Times New Roman" w:hAnsi="Times New Roman" w:cs="Times New Roman"/>
          <w:sz w:val="24"/>
          <w:szCs w:val="24"/>
        </w:rPr>
        <w:t xml:space="preserve">over a range of </w:t>
      </w:r>
      <m:oMath>
        <m:r>
          <w:rPr>
            <w:rFonts w:ascii="Cambria Math" w:hAnsi="Cambria Math" w:cs="Times New Roman"/>
            <w:sz w:val="24"/>
            <w:szCs w:val="24"/>
          </w:rPr>
          <m:t>s</m:t>
        </m:r>
      </m:oMath>
      <w:r>
        <w:rPr>
          <w:rFonts w:ascii="Times New Roman" w:hAnsi="Times New Roman" w:cs="Times New Roman"/>
          <w:sz w:val="24"/>
          <w:szCs w:val="24"/>
        </w:rPr>
        <w:t>. For each combination of warmed/</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treatment and distributed/maximum height, we simulated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t>
      </w:r>
      <w:r>
        <w:rPr>
          <w:rFonts w:ascii="Times New Roman" w:hAnsi="Times New Roman" w:cs="Times New Roman"/>
          <w:sz w:val="24"/>
          <w:szCs w:val="24"/>
        </w:rPr>
        <w:t xml:space="preserve">100,000 times; summary results can be found in </w:t>
      </w:r>
      <w:r w:rsidRPr="0082156C">
        <w:rPr>
          <w:rFonts w:ascii="Times New Roman" w:hAnsi="Times New Roman" w:cs="Times New Roman"/>
          <w:sz w:val="24"/>
          <w:szCs w:val="24"/>
        </w:rPr>
        <w:t>Table S2</w:t>
      </w:r>
      <w:r>
        <w:rPr>
          <w:rFonts w:ascii="Times New Roman" w:hAnsi="Times New Roman" w:cs="Times New Roman"/>
          <w:sz w:val="24"/>
          <w:szCs w:val="24"/>
        </w:rPr>
        <w:t>.</w:t>
      </w:r>
    </w:p>
    <w:p w14:paraId="08EF780A" w14:textId="77777777" w:rsidR="00657B25" w:rsidRDefault="00657B25" w:rsidP="00657B25">
      <w:pPr>
        <w:rPr>
          <w:rFonts w:ascii="Times New Roman" w:hAnsi="Times New Roman" w:cs="Times New Roman"/>
          <w:sz w:val="24"/>
          <w:szCs w:val="24"/>
        </w:rPr>
      </w:pPr>
    </w:p>
    <w:p w14:paraId="65DCD898" w14:textId="77777777" w:rsidR="00657B25" w:rsidRDefault="00657B25" w:rsidP="00657B25">
      <w:pPr>
        <w:rPr>
          <w:rFonts w:ascii="Times New Roman" w:hAnsi="Times New Roman" w:cs="Times New Roman"/>
          <w:b/>
          <w:bCs/>
          <w:sz w:val="24"/>
          <w:szCs w:val="24"/>
        </w:rPr>
      </w:pPr>
      <w:r>
        <w:rPr>
          <w:rFonts w:ascii="Times New Roman" w:hAnsi="Times New Roman" w:cs="Times New Roman"/>
          <w:b/>
          <w:bCs/>
          <w:sz w:val="24"/>
          <w:szCs w:val="24"/>
        </w:rPr>
        <w:t>References</w:t>
      </w:r>
    </w:p>
    <w:p w14:paraId="646E2B90" w14:textId="77777777" w:rsidR="00657B25" w:rsidRDefault="00657B25" w:rsidP="00657B25">
      <w:pPr>
        <w:spacing w:after="120"/>
        <w:ind w:left="284" w:hanging="284"/>
        <w:jc w:val="both"/>
        <w:rPr>
          <w:rFonts w:ascii="Times New Roman" w:hAnsi="Times New Roman" w:cs="Times New Roman"/>
          <w:color w:val="222222"/>
          <w:sz w:val="24"/>
          <w:szCs w:val="24"/>
          <w:shd w:val="clear" w:color="auto" w:fill="FFFFFF"/>
        </w:rPr>
      </w:pPr>
      <w:proofErr w:type="spellStart"/>
      <w:r w:rsidRPr="00EA44E1">
        <w:rPr>
          <w:rFonts w:ascii="Times New Roman" w:hAnsi="Times New Roman" w:cs="Times New Roman"/>
          <w:color w:val="222222"/>
          <w:sz w:val="24"/>
          <w:szCs w:val="24"/>
          <w:shd w:val="clear" w:color="auto" w:fill="FFFFFF"/>
        </w:rPr>
        <w:t>Jongejans</w:t>
      </w:r>
      <w:proofErr w:type="spellEnd"/>
      <w:r w:rsidRPr="00EA44E1">
        <w:rPr>
          <w:rFonts w:ascii="Times New Roman" w:hAnsi="Times New Roman" w:cs="Times New Roman"/>
          <w:color w:val="222222"/>
          <w:sz w:val="24"/>
          <w:szCs w:val="24"/>
          <w:shd w:val="clear" w:color="auto" w:fill="FFFFFF"/>
        </w:rPr>
        <w:t xml:space="preserve">, E., Shea, K., </w:t>
      </w:r>
      <w:proofErr w:type="spellStart"/>
      <w:r w:rsidRPr="00EA44E1">
        <w:rPr>
          <w:rFonts w:ascii="Times New Roman" w:hAnsi="Times New Roman" w:cs="Times New Roman"/>
          <w:color w:val="222222"/>
          <w:sz w:val="24"/>
          <w:szCs w:val="24"/>
          <w:shd w:val="clear" w:color="auto" w:fill="FFFFFF"/>
        </w:rPr>
        <w:t>Skarpaas</w:t>
      </w:r>
      <w:proofErr w:type="spellEnd"/>
      <w:r w:rsidRPr="00EA44E1">
        <w:rPr>
          <w:rFonts w:ascii="Times New Roman" w:hAnsi="Times New Roman" w:cs="Times New Roman"/>
          <w:color w:val="222222"/>
          <w:sz w:val="24"/>
          <w:szCs w:val="24"/>
          <w:shd w:val="clear" w:color="auto" w:fill="FFFFFF"/>
        </w:rPr>
        <w:t xml:space="preserve">, O., Kelly, D., Sheppard, A.W., &amp; Woodburn, T.L. (2008). Dispersal and demography contributions to population spread of </w:t>
      </w:r>
      <w:r w:rsidRPr="00EA44E1">
        <w:rPr>
          <w:rFonts w:ascii="Times New Roman" w:hAnsi="Times New Roman" w:cs="Times New Roman"/>
          <w:i/>
          <w:iCs/>
          <w:color w:val="222222"/>
          <w:sz w:val="24"/>
          <w:szCs w:val="24"/>
          <w:shd w:val="clear" w:color="auto" w:fill="FFFFFF"/>
        </w:rPr>
        <w:t>Carduus nutans</w:t>
      </w:r>
      <w:r w:rsidRPr="00EA44E1">
        <w:rPr>
          <w:rFonts w:ascii="Times New Roman" w:hAnsi="Times New Roman" w:cs="Times New Roman"/>
          <w:color w:val="222222"/>
          <w:sz w:val="24"/>
          <w:szCs w:val="24"/>
          <w:shd w:val="clear" w:color="auto" w:fill="FFFFFF"/>
        </w:rPr>
        <w:t xml:space="preserve"> in its native and invaded ranges. </w:t>
      </w:r>
      <w:r w:rsidRPr="00EA44E1">
        <w:rPr>
          <w:rFonts w:ascii="Times New Roman" w:hAnsi="Times New Roman" w:cs="Times New Roman"/>
          <w:i/>
          <w:iCs/>
          <w:color w:val="222222"/>
          <w:sz w:val="24"/>
          <w:szCs w:val="24"/>
          <w:shd w:val="clear" w:color="auto" w:fill="FFFFFF"/>
        </w:rPr>
        <w:t>Journal of Ecology</w:t>
      </w:r>
      <w:r w:rsidRPr="00EA44E1">
        <w:rPr>
          <w:rFonts w:ascii="Times New Roman" w:hAnsi="Times New Roman" w:cs="Times New Roman"/>
          <w:color w:val="222222"/>
          <w:sz w:val="24"/>
          <w:szCs w:val="24"/>
          <w:shd w:val="clear" w:color="auto" w:fill="FFFFFF"/>
        </w:rPr>
        <w:t>, 96(4), 687-697.</w:t>
      </w:r>
    </w:p>
    <w:p w14:paraId="718A262D" w14:textId="77777777" w:rsidR="00657B25" w:rsidRDefault="00657B25" w:rsidP="00657B25">
      <w:pPr>
        <w:spacing w:after="120"/>
        <w:ind w:left="284" w:hanging="284"/>
        <w:jc w:val="both"/>
        <w:rPr>
          <w:rFonts w:ascii="Times New Roman" w:hAnsi="Times New Roman" w:cs="Times New Roman"/>
          <w:color w:val="222222"/>
          <w:sz w:val="24"/>
          <w:szCs w:val="24"/>
          <w:shd w:val="clear" w:color="auto" w:fill="FFFFFF"/>
        </w:rPr>
      </w:pPr>
      <w:r w:rsidRPr="00F97609">
        <w:rPr>
          <w:rFonts w:ascii="Times New Roman" w:hAnsi="Times New Roman" w:cs="Times New Roman"/>
          <w:color w:val="222222"/>
          <w:sz w:val="24"/>
          <w:szCs w:val="24"/>
          <w:shd w:val="clear" w:color="auto" w:fill="FFFFFF"/>
        </w:rPr>
        <w:t xml:space="preserve">Neubert, M.G. &amp; Caswell, H. (2000). Demography and dispersal: calculation and sensitivity analysis of invasion speed for structured populations. </w:t>
      </w:r>
      <w:r w:rsidRPr="00F97609">
        <w:rPr>
          <w:rFonts w:ascii="Times New Roman" w:hAnsi="Times New Roman" w:cs="Times New Roman"/>
          <w:i/>
          <w:iCs/>
          <w:color w:val="222222"/>
          <w:sz w:val="24"/>
          <w:szCs w:val="24"/>
          <w:shd w:val="clear" w:color="auto" w:fill="FFFFFF"/>
        </w:rPr>
        <w:t>Ecology</w:t>
      </w:r>
      <w:r w:rsidRPr="00F97609">
        <w:rPr>
          <w:rFonts w:ascii="Times New Roman" w:hAnsi="Times New Roman" w:cs="Times New Roman"/>
          <w:color w:val="222222"/>
          <w:sz w:val="24"/>
          <w:szCs w:val="24"/>
          <w:shd w:val="clear" w:color="auto" w:fill="FFFFFF"/>
        </w:rPr>
        <w:t>, 81(6), 1613-1628.</w:t>
      </w:r>
    </w:p>
    <w:p w14:paraId="5BE777A5" w14:textId="77777777" w:rsidR="00657B25" w:rsidRDefault="00657B25" w:rsidP="00657B25">
      <w:pPr>
        <w:spacing w:after="120"/>
        <w:ind w:left="284" w:hanging="284"/>
        <w:jc w:val="both"/>
        <w:rPr>
          <w:rFonts w:ascii="Times New Roman" w:hAnsi="Times New Roman" w:cs="Times New Roman"/>
          <w:color w:val="222222"/>
          <w:sz w:val="24"/>
          <w:szCs w:val="24"/>
          <w:shd w:val="clear" w:color="auto" w:fill="FFFFFF"/>
        </w:rPr>
      </w:pPr>
      <w:r w:rsidRPr="00B46B3E">
        <w:rPr>
          <w:rFonts w:ascii="Times New Roman" w:hAnsi="Times New Roman" w:cs="Times New Roman"/>
          <w:color w:val="222222"/>
          <w:sz w:val="24"/>
          <w:szCs w:val="24"/>
          <w:shd w:val="clear" w:color="auto" w:fill="FFFFFF"/>
        </w:rPr>
        <w:t xml:space="preserve">Shea, K. &amp; Kelly, D. (1998). Estimating biocontrol agent impact with matrix models: </w:t>
      </w:r>
      <w:r w:rsidRPr="00B46B3E">
        <w:rPr>
          <w:rFonts w:ascii="Times New Roman" w:hAnsi="Times New Roman" w:cs="Times New Roman"/>
          <w:i/>
          <w:iCs/>
          <w:color w:val="222222"/>
          <w:sz w:val="24"/>
          <w:szCs w:val="24"/>
          <w:shd w:val="clear" w:color="auto" w:fill="FFFFFF"/>
        </w:rPr>
        <w:t>Carduus nutans</w:t>
      </w:r>
      <w:r w:rsidRPr="00B46B3E">
        <w:rPr>
          <w:rFonts w:ascii="Times New Roman" w:hAnsi="Times New Roman" w:cs="Times New Roman"/>
          <w:color w:val="222222"/>
          <w:sz w:val="24"/>
          <w:szCs w:val="24"/>
          <w:shd w:val="clear" w:color="auto" w:fill="FFFFFF"/>
        </w:rPr>
        <w:t xml:space="preserve"> in New Zealand. </w:t>
      </w:r>
      <w:r w:rsidRPr="00B46B3E">
        <w:rPr>
          <w:rFonts w:ascii="Times New Roman" w:hAnsi="Times New Roman" w:cs="Times New Roman"/>
          <w:i/>
          <w:iCs/>
          <w:color w:val="222222"/>
          <w:sz w:val="24"/>
          <w:szCs w:val="24"/>
          <w:shd w:val="clear" w:color="auto" w:fill="FFFFFF"/>
        </w:rPr>
        <w:t>Ecological Applications</w:t>
      </w:r>
      <w:r w:rsidRPr="00B46B3E">
        <w:rPr>
          <w:rFonts w:ascii="Times New Roman" w:hAnsi="Times New Roman" w:cs="Times New Roman"/>
          <w:color w:val="222222"/>
          <w:sz w:val="24"/>
          <w:szCs w:val="24"/>
          <w:shd w:val="clear" w:color="auto" w:fill="FFFFFF"/>
        </w:rPr>
        <w:t>, 8(3), 824-832.</w:t>
      </w:r>
    </w:p>
    <w:p w14:paraId="59E5D2FA" w14:textId="77777777" w:rsidR="00657B25" w:rsidRDefault="00657B25" w:rsidP="00657B25">
      <w:pPr>
        <w:spacing w:after="120"/>
        <w:ind w:left="284" w:hanging="284"/>
        <w:jc w:val="both"/>
        <w:rPr>
          <w:rFonts w:ascii="Times New Roman" w:hAnsi="Times New Roman" w:cs="Times New Roman"/>
          <w:color w:val="222222"/>
          <w:sz w:val="24"/>
          <w:szCs w:val="24"/>
          <w:shd w:val="clear" w:color="auto" w:fill="FFFFFF"/>
        </w:rPr>
      </w:pPr>
      <w:r w:rsidRPr="00A048D1">
        <w:rPr>
          <w:rFonts w:ascii="Times New Roman" w:hAnsi="Times New Roman" w:cs="Times New Roman"/>
          <w:color w:val="222222"/>
          <w:sz w:val="24"/>
          <w:szCs w:val="24"/>
          <w:shd w:val="clear" w:color="auto" w:fill="FFFFFF"/>
        </w:rPr>
        <w:t xml:space="preserve">Teller, B.J., Zhang, R., &amp; Shea, K. (2016). Seed release in a changing climate: initiation of movement increases spread of an invasive species under simulated climate warming. </w:t>
      </w:r>
      <w:r w:rsidRPr="00A048D1">
        <w:rPr>
          <w:rFonts w:ascii="Times New Roman" w:hAnsi="Times New Roman" w:cs="Times New Roman"/>
          <w:i/>
          <w:iCs/>
          <w:color w:val="222222"/>
          <w:sz w:val="24"/>
          <w:szCs w:val="24"/>
          <w:shd w:val="clear" w:color="auto" w:fill="FFFFFF"/>
        </w:rPr>
        <w:t>Diversity and Distributions</w:t>
      </w:r>
      <w:r w:rsidRPr="00A048D1">
        <w:rPr>
          <w:rFonts w:ascii="Times New Roman" w:hAnsi="Times New Roman" w:cs="Times New Roman"/>
          <w:color w:val="222222"/>
          <w:sz w:val="24"/>
          <w:szCs w:val="24"/>
          <w:shd w:val="clear" w:color="auto" w:fill="FFFFFF"/>
        </w:rPr>
        <w:t>, 22(6), 708-716.</w:t>
      </w:r>
    </w:p>
    <w:p w14:paraId="1851CFCC" w14:textId="60DB9916" w:rsidR="00657B25" w:rsidRDefault="00657B25" w:rsidP="00657B25">
      <w:pPr>
        <w:rPr>
          <w:rFonts w:ascii="Times New Roman" w:hAnsi="Times New Roman" w:cs="Times New Roman"/>
          <w:b/>
          <w:bCs/>
          <w:color w:val="222222"/>
          <w:sz w:val="24"/>
          <w:szCs w:val="24"/>
          <w:shd w:val="clear" w:color="auto" w:fill="FFFFFF"/>
        </w:rPr>
      </w:pPr>
      <w:r w:rsidRPr="00B65D15">
        <w:rPr>
          <w:rFonts w:ascii="Times New Roman" w:hAnsi="Times New Roman" w:cs="Times New Roman"/>
          <w:color w:val="222222"/>
          <w:sz w:val="24"/>
          <w:szCs w:val="24"/>
          <w:shd w:val="clear" w:color="auto" w:fill="FFFFFF"/>
        </w:rPr>
        <w:lastRenderedPageBreak/>
        <w:t xml:space="preserve">Zhang, R., </w:t>
      </w:r>
      <w:proofErr w:type="spellStart"/>
      <w:r w:rsidRPr="00B65D15">
        <w:rPr>
          <w:rFonts w:ascii="Times New Roman" w:hAnsi="Times New Roman" w:cs="Times New Roman"/>
          <w:color w:val="222222"/>
          <w:sz w:val="24"/>
          <w:szCs w:val="24"/>
          <w:shd w:val="clear" w:color="auto" w:fill="FFFFFF"/>
        </w:rPr>
        <w:t>Jongejans</w:t>
      </w:r>
      <w:proofErr w:type="spellEnd"/>
      <w:r w:rsidRPr="00B65D15">
        <w:rPr>
          <w:rFonts w:ascii="Times New Roman" w:hAnsi="Times New Roman" w:cs="Times New Roman"/>
          <w:color w:val="222222"/>
          <w:sz w:val="24"/>
          <w:szCs w:val="24"/>
          <w:shd w:val="clear" w:color="auto" w:fill="FFFFFF"/>
        </w:rPr>
        <w:t xml:space="preserve">, E., &amp; Shea, K. (2011). Warming increases the spread of </w:t>
      </w:r>
      <w:proofErr w:type="gramStart"/>
      <w:r w:rsidRPr="00B65D15">
        <w:rPr>
          <w:rFonts w:ascii="Times New Roman" w:hAnsi="Times New Roman" w:cs="Times New Roman"/>
          <w:color w:val="222222"/>
          <w:sz w:val="24"/>
          <w:szCs w:val="24"/>
          <w:shd w:val="clear" w:color="auto" w:fill="FFFFFF"/>
        </w:rPr>
        <w:t>an invasive</w:t>
      </w:r>
      <w:proofErr w:type="gramEnd"/>
      <w:r w:rsidRPr="00B65D15">
        <w:rPr>
          <w:rFonts w:ascii="Times New Roman" w:hAnsi="Times New Roman" w:cs="Times New Roman"/>
          <w:color w:val="222222"/>
          <w:sz w:val="24"/>
          <w:szCs w:val="24"/>
          <w:shd w:val="clear" w:color="auto" w:fill="FFFFFF"/>
        </w:rPr>
        <w:t xml:space="preserve"> thistle. </w:t>
      </w:r>
      <w:proofErr w:type="spellStart"/>
      <w:r w:rsidRPr="00B65D15">
        <w:rPr>
          <w:rFonts w:ascii="Times New Roman" w:hAnsi="Times New Roman" w:cs="Times New Roman"/>
          <w:i/>
          <w:iCs/>
          <w:color w:val="222222"/>
          <w:sz w:val="24"/>
          <w:szCs w:val="24"/>
          <w:shd w:val="clear" w:color="auto" w:fill="FFFFFF"/>
        </w:rPr>
        <w:t>PLoS</w:t>
      </w:r>
      <w:proofErr w:type="spellEnd"/>
      <w:r w:rsidRPr="00B65D15">
        <w:rPr>
          <w:rFonts w:ascii="Times New Roman" w:hAnsi="Times New Roman" w:cs="Times New Roman"/>
          <w:i/>
          <w:iCs/>
          <w:color w:val="222222"/>
          <w:sz w:val="24"/>
          <w:szCs w:val="24"/>
          <w:shd w:val="clear" w:color="auto" w:fill="FFFFFF"/>
        </w:rPr>
        <w:t xml:space="preserve"> One</w:t>
      </w:r>
      <w:r w:rsidRPr="00B65D15">
        <w:rPr>
          <w:rFonts w:ascii="Times New Roman" w:hAnsi="Times New Roman" w:cs="Times New Roman"/>
          <w:color w:val="222222"/>
          <w:sz w:val="24"/>
          <w:szCs w:val="24"/>
          <w:shd w:val="clear" w:color="auto" w:fill="FFFFFF"/>
        </w:rPr>
        <w:t>, 6(6), e21725.</w:t>
      </w:r>
      <w:r>
        <w:rPr>
          <w:rFonts w:ascii="Times New Roman" w:hAnsi="Times New Roman" w:cs="Times New Roman"/>
          <w:b/>
          <w:bCs/>
          <w:color w:val="222222"/>
          <w:sz w:val="24"/>
          <w:szCs w:val="24"/>
          <w:shd w:val="clear" w:color="auto" w:fill="FFFFFF"/>
        </w:rPr>
        <w:br w:type="page"/>
      </w:r>
    </w:p>
    <w:p w14:paraId="046BEE49" w14:textId="2055D825" w:rsidR="000C7CF7" w:rsidRDefault="000C7CF7" w:rsidP="000C7CF7">
      <w:pPr>
        <w:jc w:val="both"/>
        <w:rPr>
          <w:rFonts w:ascii="Times New Roman" w:hAnsi="Times New Roman" w:cs="Times New Roman"/>
          <w:color w:val="222222"/>
          <w:sz w:val="24"/>
          <w:szCs w:val="24"/>
          <w:shd w:val="clear" w:color="auto" w:fill="FFFFFF"/>
        </w:rPr>
      </w:pPr>
      <w:r w:rsidRPr="00B65D15">
        <w:rPr>
          <w:rFonts w:ascii="Times New Roman" w:hAnsi="Times New Roman" w:cs="Times New Roman"/>
          <w:b/>
          <w:bCs/>
          <w:color w:val="222222"/>
          <w:sz w:val="24"/>
          <w:szCs w:val="24"/>
          <w:shd w:val="clear" w:color="auto" w:fill="FFFFFF"/>
        </w:rPr>
        <w:lastRenderedPageBreak/>
        <w:t xml:space="preserve">Table </w:t>
      </w:r>
      <w:r>
        <w:rPr>
          <w:rFonts w:ascii="Times New Roman" w:hAnsi="Times New Roman" w:cs="Times New Roman"/>
          <w:b/>
          <w:bCs/>
          <w:color w:val="222222"/>
          <w:sz w:val="24"/>
          <w:szCs w:val="24"/>
          <w:shd w:val="clear" w:color="auto" w:fill="FFFFFF"/>
        </w:rPr>
        <w:t>S1</w:t>
      </w:r>
      <w:r>
        <w:rPr>
          <w:rFonts w:ascii="Times New Roman" w:hAnsi="Times New Roman" w:cs="Times New Roman"/>
          <w:color w:val="222222"/>
          <w:sz w:val="24"/>
          <w:szCs w:val="24"/>
          <w:shd w:val="clear" w:color="auto" w:fill="FFFFFF"/>
        </w:rPr>
        <w:t>.</w:t>
      </w:r>
      <w:r w:rsidRPr="00B65D15">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Demographic parameters used in the matrix model for small (S), medium (M), and large (L) </w:t>
      </w:r>
      <w:r>
        <w:rPr>
          <w:rFonts w:ascii="Times New Roman" w:hAnsi="Times New Roman" w:cs="Times New Roman"/>
          <w:i/>
          <w:iCs/>
          <w:color w:val="222222"/>
          <w:sz w:val="24"/>
          <w:szCs w:val="24"/>
          <w:shd w:val="clear" w:color="auto" w:fill="FFFFFF"/>
        </w:rPr>
        <w:t>C. nutans</w:t>
      </w:r>
      <w:r>
        <w:rPr>
          <w:rFonts w:ascii="Times New Roman" w:hAnsi="Times New Roman" w:cs="Times New Roman"/>
          <w:color w:val="222222"/>
          <w:sz w:val="24"/>
          <w:szCs w:val="24"/>
          <w:shd w:val="clear" w:color="auto" w:fill="FFFFFF"/>
        </w:rPr>
        <w:t xml:space="preserve">, sourced from </w:t>
      </w:r>
      <w:r>
        <w:rPr>
          <w:rFonts w:ascii="Times New Roman" w:hAnsi="Times New Roman" w:cs="Times New Roman"/>
          <w:sz w:val="24"/>
          <w:szCs w:val="24"/>
        </w:rPr>
        <w:t xml:space="preserve">Zhang </w:t>
      </w:r>
      <w:r>
        <w:rPr>
          <w:rFonts w:ascii="Times New Roman" w:hAnsi="Times New Roman" w:cs="Times New Roman"/>
          <w:i/>
          <w:iCs/>
          <w:sz w:val="24"/>
          <w:szCs w:val="24"/>
        </w:rPr>
        <w:t>et al</w:t>
      </w:r>
      <w:r>
        <w:rPr>
          <w:rFonts w:ascii="Times New Roman" w:hAnsi="Times New Roman" w:cs="Times New Roman"/>
          <w:sz w:val="24"/>
          <w:szCs w:val="24"/>
        </w:rPr>
        <w:t xml:space="preserve">. (2011) and Teller </w:t>
      </w:r>
      <w:r>
        <w:rPr>
          <w:rFonts w:ascii="Times New Roman" w:hAnsi="Times New Roman" w:cs="Times New Roman"/>
          <w:i/>
          <w:iCs/>
          <w:sz w:val="24"/>
          <w:szCs w:val="24"/>
        </w:rPr>
        <w:t>et al</w:t>
      </w:r>
      <w:r>
        <w:rPr>
          <w:rFonts w:ascii="Times New Roman" w:hAnsi="Times New Roman" w:cs="Times New Roman"/>
          <w:sz w:val="24"/>
          <w:szCs w:val="24"/>
        </w:rPr>
        <w:t>. (2016)</w:t>
      </w:r>
      <w:r>
        <w:rPr>
          <w:rFonts w:ascii="Times New Roman" w:hAnsi="Times New Roman" w:cs="Times New Roman"/>
          <w:color w:val="222222"/>
          <w:sz w:val="24"/>
          <w:szCs w:val="24"/>
          <w:shd w:val="clear" w:color="auto" w:fill="FFFFFF"/>
        </w:rPr>
        <w:t xml:space="preserve">. Note that growth (not from seed), retrogression, and bolting probabilities are conditional on surviving individuals only. An asterisk indicates that quantities are different between the warmed and </w:t>
      </w:r>
      <w:proofErr w:type="spellStart"/>
      <w:r>
        <w:rPr>
          <w:rFonts w:ascii="Times New Roman" w:hAnsi="Times New Roman" w:cs="Times New Roman"/>
          <w:color w:val="222222"/>
          <w:sz w:val="24"/>
          <w:szCs w:val="24"/>
          <w:shd w:val="clear" w:color="auto" w:fill="FFFFFF"/>
        </w:rPr>
        <w:t>unwarmed</w:t>
      </w:r>
      <w:proofErr w:type="spellEnd"/>
      <w:r>
        <w:rPr>
          <w:rFonts w:ascii="Times New Roman" w:hAnsi="Times New Roman" w:cs="Times New Roman"/>
          <w:color w:val="222222"/>
          <w:sz w:val="24"/>
          <w:szCs w:val="24"/>
          <w:shd w:val="clear" w:color="auto" w:fill="FFFFFF"/>
        </w:rPr>
        <w:t xml:space="preserve"> treatments.</w:t>
      </w:r>
    </w:p>
    <w:p w14:paraId="3BA11846" w14:textId="77777777" w:rsidR="000C7CF7" w:rsidRDefault="000C7CF7" w:rsidP="000C7CF7">
      <w:pPr>
        <w:spacing w:line="240" w:lineRule="auto"/>
        <w:jc w:val="both"/>
        <w:rPr>
          <w:rFonts w:ascii="Times New Roman" w:hAnsi="Times New Roman" w:cs="Times New Roman"/>
          <w:color w:val="222222"/>
          <w:sz w:val="24"/>
          <w:szCs w:val="24"/>
          <w:shd w:val="clear" w:color="auto" w:fill="FFFFFF"/>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103"/>
        <w:gridCol w:w="2410"/>
      </w:tblGrid>
      <w:tr w:rsidR="000C7CF7" w:rsidRPr="00B65D15" w14:paraId="49BA473B" w14:textId="77777777" w:rsidTr="00B40409">
        <w:tc>
          <w:tcPr>
            <w:tcW w:w="1843" w:type="dxa"/>
            <w:tcBorders>
              <w:bottom w:val="single" w:sz="4" w:space="0" w:color="auto"/>
            </w:tcBorders>
          </w:tcPr>
          <w:p w14:paraId="2E2D0049" w14:textId="338E5EB6" w:rsidR="000C7CF7" w:rsidRPr="00B65D15" w:rsidRDefault="000C7CF7" w:rsidP="00792350">
            <w:pPr>
              <w:rPr>
                <w:rFonts w:ascii="Times New Roman" w:hAnsi="Times New Roman" w:cs="Times New Roman"/>
                <w:b/>
                <w:bCs/>
              </w:rPr>
            </w:pPr>
            <w:r>
              <w:rPr>
                <w:rFonts w:ascii="Times New Roman" w:hAnsi="Times New Roman" w:cs="Times New Roman"/>
                <w:b/>
                <w:bCs/>
              </w:rPr>
              <w:t>Process</w:t>
            </w:r>
          </w:p>
        </w:tc>
        <w:tc>
          <w:tcPr>
            <w:tcW w:w="5103" w:type="dxa"/>
            <w:tcBorders>
              <w:bottom w:val="single" w:sz="4" w:space="0" w:color="auto"/>
            </w:tcBorders>
          </w:tcPr>
          <w:p w14:paraId="0F70B59B" w14:textId="55E2BF0F" w:rsidR="000C7CF7" w:rsidRPr="00B65D15" w:rsidRDefault="00B40409" w:rsidP="00792350">
            <w:pPr>
              <w:rPr>
                <w:rFonts w:ascii="Times New Roman" w:hAnsi="Times New Roman" w:cs="Times New Roman"/>
                <w:b/>
                <w:bCs/>
              </w:rPr>
            </w:pPr>
            <w:r>
              <w:rPr>
                <w:rFonts w:ascii="Times New Roman" w:hAnsi="Times New Roman" w:cs="Times New Roman"/>
                <w:b/>
                <w:bCs/>
              </w:rPr>
              <w:t>Equation</w:t>
            </w:r>
          </w:p>
        </w:tc>
        <w:tc>
          <w:tcPr>
            <w:tcW w:w="2410" w:type="dxa"/>
            <w:tcBorders>
              <w:bottom w:val="single" w:sz="4" w:space="0" w:color="auto"/>
            </w:tcBorders>
          </w:tcPr>
          <w:p w14:paraId="71F3C0EA" w14:textId="442D851F" w:rsidR="000C7CF7" w:rsidRPr="00B65D15" w:rsidRDefault="000C7CF7" w:rsidP="00792350">
            <w:pPr>
              <w:jc w:val="center"/>
              <w:rPr>
                <w:rFonts w:ascii="Times New Roman" w:hAnsi="Times New Roman" w:cs="Times New Roman"/>
                <w:b/>
                <w:bCs/>
              </w:rPr>
            </w:pPr>
            <w:r>
              <w:rPr>
                <w:rFonts w:ascii="Times New Roman" w:hAnsi="Times New Roman" w:cs="Times New Roman"/>
                <w:b/>
                <w:bCs/>
              </w:rPr>
              <w:t>Error Structure</w:t>
            </w:r>
            <w:r w:rsidR="0004786E">
              <w:rPr>
                <w:rFonts w:ascii="Times New Roman" w:hAnsi="Times New Roman" w:cs="Times New Roman"/>
                <w:b/>
                <w:bCs/>
              </w:rPr>
              <w:t xml:space="preserve"> (</w:t>
            </w:r>
            <m:oMath>
              <m:r>
                <m:rPr>
                  <m:sty m:val="bi"/>
                </m:rPr>
                <w:rPr>
                  <w:rFonts w:ascii="Cambria Math" w:hAnsi="Cambria Math" w:cs="Times New Roman"/>
                </w:rPr>
                <m:t>ε</m:t>
              </m:r>
            </m:oMath>
            <w:r w:rsidR="0004786E">
              <w:rPr>
                <w:rFonts w:ascii="Times New Roman" w:hAnsi="Times New Roman" w:cs="Times New Roman"/>
                <w:b/>
                <w:bCs/>
              </w:rPr>
              <w:t>)</w:t>
            </w:r>
          </w:p>
        </w:tc>
      </w:tr>
      <w:tr w:rsidR="000C7CF7" w:rsidRPr="00B65D15" w14:paraId="702F0248" w14:textId="77777777" w:rsidTr="003840C6">
        <w:tc>
          <w:tcPr>
            <w:tcW w:w="1843" w:type="dxa"/>
            <w:tcBorders>
              <w:top w:val="single" w:sz="4" w:space="0" w:color="auto"/>
            </w:tcBorders>
            <w:vAlign w:val="center"/>
          </w:tcPr>
          <w:p w14:paraId="0A4B7E99" w14:textId="4418BB83" w:rsidR="000C7CF7" w:rsidRPr="00B55C1A" w:rsidRDefault="000C7CF7" w:rsidP="00792350">
            <w:pPr>
              <w:jc w:val="both"/>
              <w:rPr>
                <w:rFonts w:ascii="Times New Roman" w:hAnsi="Times New Roman" w:cs="Times New Roman"/>
              </w:rPr>
            </w:pPr>
            <w:r>
              <w:rPr>
                <w:rFonts w:ascii="Times New Roman" w:hAnsi="Times New Roman" w:cs="Times New Roman"/>
              </w:rPr>
              <w:t>Init</w:t>
            </w:r>
            <w:r w:rsidR="00B40409">
              <w:rPr>
                <w:rFonts w:ascii="Times New Roman" w:hAnsi="Times New Roman" w:cs="Times New Roman"/>
              </w:rPr>
              <w:t>ial</w:t>
            </w:r>
            <w:r>
              <w:rPr>
                <w:rFonts w:ascii="Times New Roman" w:hAnsi="Times New Roman" w:cs="Times New Roman"/>
              </w:rPr>
              <w:t xml:space="preserve"> size</w:t>
            </w:r>
          </w:p>
        </w:tc>
        <w:tc>
          <w:tcPr>
            <w:tcW w:w="5103" w:type="dxa"/>
            <w:tcBorders>
              <w:top w:val="single" w:sz="4" w:space="0" w:color="auto"/>
            </w:tcBorders>
            <w:vAlign w:val="center"/>
          </w:tcPr>
          <w:p w14:paraId="0D447719" w14:textId="3B2769C6" w:rsidR="000C7CF7" w:rsidRPr="003840C6" w:rsidRDefault="001B3BBA" w:rsidP="003840C6">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0</m:t>
                    </m:r>
                  </m:sub>
                </m:sSub>
                <m:r>
                  <w:rPr>
                    <w:rFonts w:ascii="Cambria Math" w:hAnsi="Cambria Math" w:cs="Times New Roman"/>
                  </w:rPr>
                  <m:t>+ε</m:t>
                </m:r>
              </m:oMath>
            </m:oMathPara>
          </w:p>
        </w:tc>
        <w:tc>
          <w:tcPr>
            <w:tcW w:w="2410" w:type="dxa"/>
            <w:tcBorders>
              <w:top w:val="single" w:sz="4" w:space="0" w:color="auto"/>
            </w:tcBorders>
            <w:vAlign w:val="center"/>
          </w:tcPr>
          <w:p w14:paraId="1699A073" w14:textId="7AA7E945" w:rsidR="000C7CF7" w:rsidRPr="00027174" w:rsidRDefault="000C7CF7" w:rsidP="003840C6">
            <w:pPr>
              <w:rPr>
                <w:rFonts w:ascii="Times New Roman" w:hAnsi="Times New Roman" w:cs="Times New Roman"/>
              </w:rPr>
            </w:pPr>
            <w:r>
              <w:rPr>
                <w:rFonts w:ascii="Times New Roman" w:hAnsi="Times New Roman" w:cs="Times New Roman"/>
              </w:rPr>
              <w:t xml:space="preserve">Normal: </w:t>
            </w:r>
            <m:oMath>
              <m:r>
                <w:rPr>
                  <w:rFonts w:ascii="Cambria Math" w:hAnsi="Cambria Math" w:cs="Times New Roman"/>
                </w:rPr>
                <m:t>μ</m:t>
              </m:r>
              <m:r>
                <w:rPr>
                  <w:rFonts w:ascii="Cambria Math" w:hAnsi="Cambria Math" w:cs="Times New Roman"/>
                </w:rPr>
                <m:t>=</m:t>
              </m:r>
              <m:r>
                <w:rPr>
                  <w:rFonts w:ascii="Cambria Math" w:hAnsi="Cambria Math" w:cs="Times New Roman"/>
                </w:rPr>
                <m:t>0</m:t>
              </m:r>
            </m:oMath>
            <w:r>
              <w:rPr>
                <w:rFonts w:ascii="Times New Roman" w:eastAsiaTheme="minorEastAsia" w:hAnsi="Times New Roman" w:cs="Times New Roman"/>
              </w:rPr>
              <w:t xml:space="preserve">, </w:t>
            </w:r>
            <m:oMath>
              <m:r>
                <w:rPr>
                  <w:rFonts w:ascii="Cambria Math" w:eastAsiaTheme="minorEastAsia" w:hAnsi="Cambria Math" w:cs="Times New Roman"/>
                </w:rPr>
                <m:t>σ</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p>
        </w:tc>
      </w:tr>
      <w:tr w:rsidR="000C7CF7" w:rsidRPr="00B65D15" w14:paraId="1611F009" w14:textId="77777777" w:rsidTr="003840C6">
        <w:tc>
          <w:tcPr>
            <w:tcW w:w="1843" w:type="dxa"/>
            <w:vAlign w:val="center"/>
          </w:tcPr>
          <w:p w14:paraId="55FB33FA" w14:textId="4F3A3A99" w:rsidR="000C7CF7" w:rsidRPr="00B55C1A" w:rsidRDefault="000C7CF7" w:rsidP="00792350">
            <w:pPr>
              <w:jc w:val="both"/>
              <w:rPr>
                <w:rFonts w:ascii="Times New Roman" w:hAnsi="Times New Roman" w:cs="Times New Roman"/>
              </w:rPr>
            </w:pPr>
            <w:r>
              <w:rPr>
                <w:rFonts w:ascii="Times New Roman" w:hAnsi="Times New Roman" w:cs="Times New Roman"/>
              </w:rPr>
              <w:t>Growth</w:t>
            </w:r>
          </w:p>
        </w:tc>
        <w:tc>
          <w:tcPr>
            <w:tcW w:w="5103" w:type="dxa"/>
            <w:vAlign w:val="center"/>
          </w:tcPr>
          <w:p w14:paraId="2105E11B" w14:textId="1E343E47" w:rsidR="000C7CF7" w:rsidRPr="003840C6" w:rsidRDefault="002B20C1" w:rsidP="003840C6">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0</m:t>
                    </m:r>
                  </m:sub>
                </m:sSub>
                <m:r>
                  <w:rPr>
                    <w:rFonts w:ascii="Cambria Math" w:hAnsi="Cambria Math" w:cs="Times New Roman"/>
                  </w:rPr>
                  <m:t>+</m:t>
                </m:r>
                <m:r>
                  <w:rPr>
                    <w:rFonts w:ascii="Cambria Math" w:hAnsi="Cambria Math" w:cs="Times New Roman"/>
                  </w:rPr>
                  <m:t>ε</m:t>
                </m:r>
              </m:oMath>
            </m:oMathPara>
          </w:p>
        </w:tc>
        <w:tc>
          <w:tcPr>
            <w:tcW w:w="2410" w:type="dxa"/>
            <w:vAlign w:val="center"/>
          </w:tcPr>
          <w:p w14:paraId="799986C5" w14:textId="6C362260" w:rsidR="000C7CF7" w:rsidRPr="00B65D15" w:rsidRDefault="00B40409" w:rsidP="003840C6">
            <w:pPr>
              <w:rPr>
                <w:rFonts w:ascii="Times New Roman" w:hAnsi="Times New Roman" w:cs="Times New Roman"/>
              </w:rPr>
            </w:pPr>
            <w:r>
              <w:rPr>
                <w:rFonts w:ascii="Times New Roman" w:hAnsi="Times New Roman" w:cs="Times New Roman"/>
              </w:rPr>
              <w:t xml:space="preserve">Normal: </w:t>
            </w:r>
            <m:oMath>
              <m:r>
                <w:rPr>
                  <w:rFonts w:ascii="Cambria Math" w:hAnsi="Cambria Math" w:cs="Times New Roman"/>
                </w:rPr>
                <m:t>μ=</m:t>
              </m:r>
              <m:r>
                <w:rPr>
                  <w:rFonts w:ascii="Cambria Math" w:hAnsi="Cambria Math" w:cs="Times New Roman"/>
                </w:rPr>
                <m:t>0</m:t>
              </m:r>
            </m:oMath>
            <w:r>
              <w:rPr>
                <w:rFonts w:ascii="Times New Roman" w:eastAsiaTheme="minorEastAsia" w:hAnsi="Times New Roman" w:cs="Times New Roman"/>
              </w:rPr>
              <w:t xml:space="preserve">, </w:t>
            </w:r>
            <m:oMath>
              <m:r>
                <w:rPr>
                  <w:rFonts w:ascii="Cambria Math" w:eastAsiaTheme="minorEastAsia" w:hAnsi="Cambria Math" w:cs="Times New Roman"/>
                </w:rPr>
                <m:t>σ=</m:t>
              </m:r>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p>
        </w:tc>
      </w:tr>
      <w:tr w:rsidR="000C7CF7" w:rsidRPr="00B65D15" w14:paraId="1F34520E" w14:textId="77777777" w:rsidTr="003840C6">
        <w:tc>
          <w:tcPr>
            <w:tcW w:w="1843" w:type="dxa"/>
            <w:vAlign w:val="center"/>
          </w:tcPr>
          <w:p w14:paraId="3DC7B257" w14:textId="19B0543D" w:rsidR="000C7CF7" w:rsidRPr="00B55C1A" w:rsidRDefault="000C7CF7" w:rsidP="00792350">
            <w:pPr>
              <w:jc w:val="both"/>
              <w:rPr>
                <w:rFonts w:ascii="Times New Roman" w:hAnsi="Times New Roman" w:cs="Times New Roman"/>
              </w:rPr>
            </w:pPr>
            <w:r>
              <w:rPr>
                <w:rFonts w:ascii="Times New Roman" w:hAnsi="Times New Roman" w:cs="Times New Roman"/>
              </w:rPr>
              <w:t>Num. flowers</w:t>
            </w:r>
          </w:p>
        </w:tc>
        <w:tc>
          <w:tcPr>
            <w:tcW w:w="5103" w:type="dxa"/>
            <w:vAlign w:val="center"/>
          </w:tcPr>
          <w:p w14:paraId="311188BA" w14:textId="6C09179E" w:rsidR="000C7CF7" w:rsidRPr="003840C6" w:rsidRDefault="002B20C1" w:rsidP="003840C6">
            <w:pPr>
              <w:rPr>
                <w:rFonts w:ascii="Times New Roman" w:hAnsi="Times New Roman" w:cs="Times New Roman"/>
              </w:rPr>
            </w:pPr>
            <m:oMathPara>
              <m:oMathParaPr>
                <m:jc m:val="left"/>
              </m:oMathParaP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0</m:t>
                    </m:r>
                  </m:sub>
                </m:sSub>
                <m:r>
                  <w:rPr>
                    <w:rFonts w:ascii="Cambria Math" w:hAnsi="Cambria Math" w:cs="Times New Roman"/>
                  </w:rPr>
                  <m:t>+ε</m:t>
                </m:r>
              </m:oMath>
            </m:oMathPara>
          </w:p>
        </w:tc>
        <w:tc>
          <w:tcPr>
            <w:tcW w:w="2410" w:type="dxa"/>
            <w:vAlign w:val="center"/>
          </w:tcPr>
          <w:p w14:paraId="08B7083D" w14:textId="4DF0F53A" w:rsidR="000C7CF7" w:rsidRPr="00B65D15" w:rsidRDefault="00B40409" w:rsidP="003840C6">
            <w:pPr>
              <w:rPr>
                <w:rFonts w:ascii="Times New Roman" w:hAnsi="Times New Roman" w:cs="Times New Roman"/>
              </w:rPr>
            </w:pPr>
            <w:r>
              <w:rPr>
                <w:rFonts w:ascii="Times New Roman" w:hAnsi="Times New Roman" w:cs="Times New Roman"/>
              </w:rPr>
              <w:t xml:space="preserve">Normal: </w:t>
            </w:r>
            <m:oMath>
              <m:r>
                <w:rPr>
                  <w:rFonts w:ascii="Cambria Math" w:hAnsi="Cambria Math" w:cs="Times New Roman"/>
                </w:rPr>
                <m:t>μ=</m:t>
              </m:r>
              <m:r>
                <w:rPr>
                  <w:rFonts w:ascii="Cambria Math" w:hAnsi="Cambria Math" w:cs="Times New Roman"/>
                </w:rPr>
                <m:t>0</m:t>
              </m:r>
            </m:oMath>
            <w:r>
              <w:rPr>
                <w:rFonts w:ascii="Times New Roman" w:eastAsiaTheme="minorEastAsia" w:hAnsi="Times New Roman" w:cs="Times New Roman"/>
              </w:rPr>
              <w:t xml:space="preserve">, </w:t>
            </w:r>
            <m:oMath>
              <m:r>
                <w:rPr>
                  <w:rFonts w:ascii="Cambria Math" w:eastAsiaTheme="minorEastAsia" w:hAnsi="Cambria Math" w:cs="Times New Roman"/>
                </w:rPr>
                <m:t>σ=</m:t>
              </m:r>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γ</m:t>
                  </m:r>
                </m:sub>
              </m:sSub>
            </m:oMath>
          </w:p>
        </w:tc>
      </w:tr>
      <w:tr w:rsidR="000C7CF7" w:rsidRPr="00B65D15" w14:paraId="1BD61319" w14:textId="77777777" w:rsidTr="003840C6">
        <w:tc>
          <w:tcPr>
            <w:tcW w:w="1843" w:type="dxa"/>
            <w:vAlign w:val="center"/>
          </w:tcPr>
          <w:p w14:paraId="353CA699" w14:textId="4C45E256" w:rsidR="000C7CF7" w:rsidRPr="00B55C1A" w:rsidRDefault="000C7CF7" w:rsidP="00792350">
            <w:pPr>
              <w:jc w:val="both"/>
              <w:rPr>
                <w:rFonts w:ascii="Times New Roman" w:hAnsi="Times New Roman" w:cs="Times New Roman"/>
              </w:rPr>
            </w:pPr>
            <w:r>
              <w:rPr>
                <w:rFonts w:ascii="Times New Roman" w:hAnsi="Times New Roman" w:cs="Times New Roman"/>
              </w:rPr>
              <w:t>Flower height</w:t>
            </w:r>
          </w:p>
        </w:tc>
        <w:tc>
          <w:tcPr>
            <w:tcW w:w="5103" w:type="dxa"/>
            <w:vAlign w:val="center"/>
          </w:tcPr>
          <w:p w14:paraId="72D0084E" w14:textId="0617BF33" w:rsidR="000C7CF7" w:rsidRPr="003840C6" w:rsidRDefault="003840C6" w:rsidP="003840C6">
            <w:pPr>
              <w:rPr>
                <w:rFonts w:ascii="Times New Roman" w:hAnsi="Times New Roman" w:cs="Times New Roman"/>
              </w:rPr>
            </w:pPr>
            <m:oMathPara>
              <m:oMathParaPr>
                <m:jc m:val="left"/>
              </m:oMathParaPr>
              <m:oMath>
                <m:r>
                  <w:rPr>
                    <w:rFonts w:ascii="Cambria Math" w:hAnsi="Cambria Math" w:cs="Times New Roman"/>
                  </w:rPr>
                  <m:t>h</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0</m:t>
                    </m:r>
                  </m:sub>
                </m:sSub>
                <m:r>
                  <w:rPr>
                    <w:rFonts w:ascii="Cambria Math" w:hAnsi="Cambria Math" w:cs="Times New Roman"/>
                  </w:rPr>
                  <m:t>+ε</m:t>
                </m:r>
              </m:oMath>
            </m:oMathPara>
          </w:p>
        </w:tc>
        <w:tc>
          <w:tcPr>
            <w:tcW w:w="2410" w:type="dxa"/>
            <w:vAlign w:val="center"/>
          </w:tcPr>
          <w:p w14:paraId="31DB988A" w14:textId="77D0D02C" w:rsidR="000C7CF7" w:rsidRPr="00B65D15" w:rsidRDefault="00B40409" w:rsidP="003840C6">
            <w:pPr>
              <w:rPr>
                <w:rFonts w:ascii="Times New Roman" w:hAnsi="Times New Roman" w:cs="Times New Roman"/>
              </w:rPr>
            </w:pPr>
            <w:r>
              <w:rPr>
                <w:rFonts w:ascii="Times New Roman" w:hAnsi="Times New Roman" w:cs="Times New Roman"/>
              </w:rPr>
              <w:t xml:space="preserve">Normal: </w:t>
            </w:r>
            <m:oMath>
              <m:r>
                <w:rPr>
                  <w:rFonts w:ascii="Cambria Math" w:hAnsi="Cambria Math" w:cs="Times New Roman"/>
                </w:rPr>
                <m:t>μ=</m:t>
              </m:r>
              <m:r>
                <w:rPr>
                  <w:rFonts w:ascii="Cambria Math" w:hAnsi="Cambria Math" w:cs="Times New Roman"/>
                </w:rPr>
                <m:t>0</m:t>
              </m:r>
            </m:oMath>
            <w:r>
              <w:rPr>
                <w:rFonts w:ascii="Times New Roman" w:eastAsiaTheme="minorEastAsia" w:hAnsi="Times New Roman" w:cs="Times New Roman"/>
              </w:rPr>
              <w:t xml:space="preserve">, </w:t>
            </w:r>
            <m:oMath>
              <m:r>
                <w:rPr>
                  <w:rFonts w:ascii="Cambria Math" w:eastAsiaTheme="minorEastAsia" w:hAnsi="Cambria Math" w:cs="Times New Roman"/>
                </w:rPr>
                <m:t>σ=</m:t>
              </m:r>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p>
        </w:tc>
      </w:tr>
    </w:tbl>
    <w:p w14:paraId="615DA797" w14:textId="3A386A13" w:rsidR="001B3BBA" w:rsidRDefault="001B3BBA"/>
    <w:p w14:paraId="214A3FE8" w14:textId="77777777" w:rsidR="001B3BBA" w:rsidRDefault="001B3BBA">
      <w:r>
        <w:br w:type="page"/>
      </w:r>
    </w:p>
    <w:p w14:paraId="3B0A7870" w14:textId="77777777" w:rsidR="00657B25" w:rsidRDefault="00657B25" w:rsidP="00657B25">
      <w:pPr>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 xml:space="preserve">. Complete list of demography and dispersal model parameters for both </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(NW) and warmed (W) </w:t>
      </w:r>
      <w:r>
        <w:rPr>
          <w:rFonts w:ascii="Times New Roman" w:hAnsi="Times New Roman" w:cs="Times New Roman"/>
          <w:i/>
          <w:iCs/>
          <w:sz w:val="24"/>
          <w:szCs w:val="24"/>
        </w:rPr>
        <w:t xml:space="preserve">Carduus </w:t>
      </w:r>
      <w:r w:rsidRPr="00E14C1C">
        <w:rPr>
          <w:rFonts w:ascii="Times New Roman" w:hAnsi="Times New Roman" w:cs="Times New Roman"/>
          <w:sz w:val="24"/>
          <w:szCs w:val="24"/>
        </w:rPr>
        <w:t>nutans</w:t>
      </w:r>
      <w:r>
        <w:rPr>
          <w:rFonts w:ascii="Times New Roman" w:hAnsi="Times New Roman" w:cs="Times New Roman"/>
          <w:sz w:val="24"/>
          <w:szCs w:val="24"/>
        </w:rPr>
        <w:t xml:space="preserve">. </w:t>
      </w:r>
      <w:r w:rsidRPr="00E14C1C">
        <w:rPr>
          <w:rFonts w:ascii="Times New Roman" w:hAnsi="Times New Roman" w:cs="Times New Roman"/>
          <w:sz w:val="24"/>
          <w:szCs w:val="24"/>
        </w:rPr>
        <w:t>Sources</w:t>
      </w:r>
      <w:r>
        <w:rPr>
          <w:rFonts w:ascii="Times New Roman" w:hAnsi="Times New Roman" w:cs="Times New Roman"/>
          <w:sz w:val="24"/>
          <w:szCs w:val="24"/>
        </w:rPr>
        <w:t xml:space="preserve"> are provided for parameters that were not able to be empirically derived from </w:t>
      </w:r>
      <w:r>
        <w:rPr>
          <w:rFonts w:ascii="Times New Roman" w:eastAsiaTheme="minorEastAsia" w:hAnsi="Times New Roman" w:cs="Times New Roman"/>
          <w:sz w:val="24"/>
          <w:szCs w:val="24"/>
        </w:rPr>
        <w:t>Drees and Shea (</w:t>
      </w:r>
      <w:r w:rsidRPr="00D0090F">
        <w:rPr>
          <w:rFonts w:ascii="Times New Roman" w:eastAsiaTheme="minorEastAsia" w:hAnsi="Times New Roman" w:cs="Times New Roman"/>
          <w:i/>
          <w:iCs/>
          <w:sz w:val="24"/>
          <w:szCs w:val="24"/>
          <w:highlight w:val="yellow"/>
        </w:rPr>
        <w:t>in prep</w:t>
      </w:r>
      <w:r>
        <w:rPr>
          <w:rFonts w:ascii="Times New Roman" w:eastAsiaTheme="minorEastAsia" w:hAnsi="Times New Roman" w:cs="Times New Roman"/>
          <w:sz w:val="24"/>
          <w:szCs w:val="24"/>
        </w:rPr>
        <w:t>.)</w:t>
      </w:r>
      <w:r>
        <w:rPr>
          <w:rFonts w:ascii="Times New Roman" w:hAnsi="Times New Roman" w:cs="Times New Roman"/>
          <w:sz w:val="24"/>
          <w:szCs w:val="24"/>
        </w:rPr>
        <w:t>.</w:t>
      </w:r>
    </w:p>
    <w:p w14:paraId="1BBB3429" w14:textId="77777777" w:rsidR="00657B25" w:rsidRPr="008D0868" w:rsidRDefault="00657B25" w:rsidP="00657B25">
      <w:pPr>
        <w:spacing w:line="240" w:lineRule="auto"/>
        <w:jc w:val="both"/>
        <w:rPr>
          <w:rFonts w:ascii="Times New Roman" w:hAnsi="Times New Roman" w:cs="Times New Roman"/>
          <w:sz w:val="24"/>
          <w:szCs w:val="24"/>
        </w:rPr>
      </w:pPr>
    </w:p>
    <w:tbl>
      <w:tblPr>
        <w:tblStyle w:val="TableGrid"/>
        <w:tblW w:w="935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992"/>
        <w:gridCol w:w="993"/>
        <w:gridCol w:w="2126"/>
      </w:tblGrid>
      <w:tr w:rsidR="00657B25" w14:paraId="0D7A10F1" w14:textId="77777777" w:rsidTr="00792350">
        <w:tc>
          <w:tcPr>
            <w:tcW w:w="5245" w:type="dxa"/>
            <w:tcBorders>
              <w:bottom w:val="single" w:sz="4" w:space="0" w:color="auto"/>
            </w:tcBorders>
          </w:tcPr>
          <w:p w14:paraId="77CCC9B4" w14:textId="77777777" w:rsidR="00657B25" w:rsidRPr="00967E7D" w:rsidRDefault="00657B25" w:rsidP="00792350">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Borders>
              <w:bottom w:val="single" w:sz="4" w:space="0" w:color="auto"/>
            </w:tcBorders>
          </w:tcPr>
          <w:p w14:paraId="0663032B" w14:textId="77777777" w:rsidR="00657B25" w:rsidRPr="00967E7D" w:rsidRDefault="00657B25" w:rsidP="00792350">
            <w:pPr>
              <w:jc w:val="center"/>
              <w:rPr>
                <w:rFonts w:ascii="Times New Roman" w:hAnsi="Times New Roman" w:cs="Times New Roman"/>
                <w:b/>
                <w:bCs/>
                <w:sz w:val="24"/>
                <w:szCs w:val="24"/>
              </w:rPr>
            </w:pPr>
            <w:r>
              <w:rPr>
                <w:rFonts w:ascii="Times New Roman" w:hAnsi="Times New Roman" w:cs="Times New Roman"/>
                <w:b/>
                <w:bCs/>
                <w:sz w:val="24"/>
                <w:szCs w:val="24"/>
              </w:rPr>
              <w:t>NW</w:t>
            </w:r>
          </w:p>
        </w:tc>
        <w:tc>
          <w:tcPr>
            <w:tcW w:w="993" w:type="dxa"/>
            <w:tcBorders>
              <w:bottom w:val="single" w:sz="4" w:space="0" w:color="auto"/>
            </w:tcBorders>
          </w:tcPr>
          <w:p w14:paraId="1F7D3701" w14:textId="77777777" w:rsidR="00657B25" w:rsidRPr="00967E7D" w:rsidRDefault="00657B25" w:rsidP="00792350">
            <w:pPr>
              <w:jc w:val="center"/>
              <w:rPr>
                <w:rFonts w:ascii="Times New Roman" w:hAnsi="Times New Roman" w:cs="Times New Roman"/>
                <w:b/>
                <w:bCs/>
                <w:sz w:val="24"/>
                <w:szCs w:val="24"/>
              </w:rPr>
            </w:pPr>
            <w:r>
              <w:rPr>
                <w:rFonts w:ascii="Times New Roman" w:hAnsi="Times New Roman" w:cs="Times New Roman"/>
                <w:b/>
                <w:bCs/>
                <w:sz w:val="24"/>
                <w:szCs w:val="24"/>
              </w:rPr>
              <w:t>W</w:t>
            </w:r>
          </w:p>
        </w:tc>
        <w:tc>
          <w:tcPr>
            <w:tcW w:w="2126" w:type="dxa"/>
            <w:tcBorders>
              <w:bottom w:val="single" w:sz="4" w:space="0" w:color="auto"/>
            </w:tcBorders>
          </w:tcPr>
          <w:p w14:paraId="21B3E58D" w14:textId="77777777" w:rsidR="00657B25" w:rsidRPr="00967E7D" w:rsidRDefault="00657B25" w:rsidP="00792350">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657B25" w14:paraId="5DA73904" w14:textId="77777777" w:rsidTr="00792350">
        <w:trPr>
          <w:trHeight w:val="397"/>
        </w:trPr>
        <w:tc>
          <w:tcPr>
            <w:tcW w:w="9356" w:type="dxa"/>
            <w:gridSpan w:val="4"/>
            <w:tcBorders>
              <w:top w:val="single" w:sz="4" w:space="0" w:color="auto"/>
              <w:bottom w:val="single" w:sz="4" w:space="0" w:color="auto"/>
            </w:tcBorders>
            <w:vAlign w:val="bottom"/>
          </w:tcPr>
          <w:p w14:paraId="1EE8A24D" w14:textId="77777777" w:rsidR="00657B25" w:rsidRPr="007C59D9" w:rsidRDefault="00657B25" w:rsidP="00792350">
            <w:pPr>
              <w:rPr>
                <w:rFonts w:ascii="Times New Roman" w:hAnsi="Times New Roman" w:cs="Times New Roman"/>
                <w:b/>
                <w:bCs/>
                <w:i/>
                <w:iCs/>
              </w:rPr>
            </w:pPr>
            <w:r w:rsidRPr="007C59D9">
              <w:rPr>
                <w:rFonts w:ascii="Times New Roman" w:hAnsi="Times New Roman" w:cs="Times New Roman"/>
                <w:b/>
                <w:bCs/>
                <w:i/>
                <w:iCs/>
              </w:rPr>
              <w:t>Demographic parameters</w:t>
            </w:r>
          </w:p>
        </w:tc>
      </w:tr>
      <w:tr w:rsidR="00657B25" w14:paraId="0AAD7E52" w14:textId="77777777" w:rsidTr="00792350">
        <w:trPr>
          <w:trHeight w:val="295"/>
        </w:trPr>
        <w:tc>
          <w:tcPr>
            <w:tcW w:w="5245" w:type="dxa"/>
            <w:tcBorders>
              <w:top w:val="single" w:sz="4" w:space="0" w:color="auto"/>
            </w:tcBorders>
          </w:tcPr>
          <w:p w14:paraId="73432E82"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Seeds per flower head</w:t>
            </w:r>
          </w:p>
        </w:tc>
        <w:tc>
          <w:tcPr>
            <w:tcW w:w="992" w:type="dxa"/>
            <w:tcBorders>
              <w:top w:val="single" w:sz="4" w:space="0" w:color="auto"/>
            </w:tcBorders>
          </w:tcPr>
          <w:p w14:paraId="735C2C2E"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160</w:t>
            </w:r>
          </w:p>
        </w:tc>
        <w:tc>
          <w:tcPr>
            <w:tcW w:w="993" w:type="dxa"/>
            <w:tcBorders>
              <w:top w:val="single" w:sz="4" w:space="0" w:color="auto"/>
            </w:tcBorders>
          </w:tcPr>
          <w:p w14:paraId="3217E3C3"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160</w:t>
            </w:r>
          </w:p>
        </w:tc>
        <w:tc>
          <w:tcPr>
            <w:tcW w:w="2126" w:type="dxa"/>
            <w:tcBorders>
              <w:top w:val="single" w:sz="4" w:space="0" w:color="auto"/>
            </w:tcBorders>
          </w:tcPr>
          <w:p w14:paraId="59897DD7" w14:textId="77777777" w:rsidR="00657B25" w:rsidRPr="007C59D9" w:rsidRDefault="00657B25" w:rsidP="00792350">
            <w:pPr>
              <w:jc w:val="both"/>
              <w:rPr>
                <w:rFonts w:ascii="Times New Roman" w:hAnsi="Times New Roman" w:cs="Times New Roman"/>
              </w:rPr>
            </w:pPr>
          </w:p>
        </w:tc>
      </w:tr>
      <w:tr w:rsidR="00657B25" w14:paraId="62B641D5" w14:textId="77777777" w:rsidTr="00792350">
        <w:trPr>
          <w:trHeight w:val="295"/>
        </w:trPr>
        <w:tc>
          <w:tcPr>
            <w:tcW w:w="5245" w:type="dxa"/>
          </w:tcPr>
          <w:p w14:paraId="3CD3C1C4"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Probability of establishment from seed</w:t>
            </w:r>
            <w:r>
              <w:rPr>
                <w:rFonts w:ascii="Times New Roman" w:hAnsi="Times New Roman" w:cs="Times New Roman"/>
              </w:rPr>
              <w:t>*</w:t>
            </w:r>
          </w:p>
        </w:tc>
        <w:tc>
          <w:tcPr>
            <w:tcW w:w="992" w:type="dxa"/>
          </w:tcPr>
          <w:p w14:paraId="22BD5BF7"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0.233</w:t>
            </w:r>
          </w:p>
        </w:tc>
        <w:tc>
          <w:tcPr>
            <w:tcW w:w="993" w:type="dxa"/>
          </w:tcPr>
          <w:p w14:paraId="557DCB73"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0.302</w:t>
            </w:r>
          </w:p>
        </w:tc>
        <w:tc>
          <w:tcPr>
            <w:tcW w:w="2126" w:type="dxa"/>
          </w:tcPr>
          <w:p w14:paraId="55F2E7DF"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657B25" w14:paraId="4B35135F" w14:textId="77777777" w:rsidTr="00792350">
        <w:trPr>
          <w:trHeight w:val="295"/>
        </w:trPr>
        <w:tc>
          <w:tcPr>
            <w:tcW w:w="5245" w:type="dxa"/>
          </w:tcPr>
          <w:p w14:paraId="050870D5"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Probability of seed entering seed bank</w:t>
            </w:r>
          </w:p>
        </w:tc>
        <w:tc>
          <w:tcPr>
            <w:tcW w:w="992" w:type="dxa"/>
          </w:tcPr>
          <w:p w14:paraId="2FDD56CC"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0.233</w:t>
            </w:r>
          </w:p>
        </w:tc>
        <w:tc>
          <w:tcPr>
            <w:tcW w:w="993" w:type="dxa"/>
          </w:tcPr>
          <w:p w14:paraId="5957AB85"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0.233</w:t>
            </w:r>
          </w:p>
        </w:tc>
        <w:tc>
          <w:tcPr>
            <w:tcW w:w="2126" w:type="dxa"/>
          </w:tcPr>
          <w:p w14:paraId="135BFE3D"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657B25" w14:paraId="485C4AB9" w14:textId="77777777" w:rsidTr="00792350">
        <w:trPr>
          <w:trHeight w:val="295"/>
        </w:trPr>
        <w:tc>
          <w:tcPr>
            <w:tcW w:w="5245" w:type="dxa"/>
          </w:tcPr>
          <w:p w14:paraId="4E34F99B"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Probability of seed establishing from seed bank</w:t>
            </w:r>
            <w:r>
              <w:rPr>
                <w:rFonts w:ascii="Times New Roman" w:hAnsi="Times New Roman" w:cs="Times New Roman"/>
              </w:rPr>
              <w:t>*</w:t>
            </w:r>
          </w:p>
        </w:tc>
        <w:tc>
          <w:tcPr>
            <w:tcW w:w="992" w:type="dxa"/>
          </w:tcPr>
          <w:p w14:paraId="61587DD5"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0.233</w:t>
            </w:r>
          </w:p>
        </w:tc>
        <w:tc>
          <w:tcPr>
            <w:tcW w:w="993" w:type="dxa"/>
          </w:tcPr>
          <w:p w14:paraId="1AE03C02"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0.302</w:t>
            </w:r>
          </w:p>
        </w:tc>
        <w:tc>
          <w:tcPr>
            <w:tcW w:w="2126" w:type="dxa"/>
          </w:tcPr>
          <w:p w14:paraId="276AD439"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657B25" w14:paraId="43DB89DA" w14:textId="77777777" w:rsidTr="00792350">
        <w:trPr>
          <w:trHeight w:val="295"/>
        </w:trPr>
        <w:tc>
          <w:tcPr>
            <w:tcW w:w="5245" w:type="dxa"/>
          </w:tcPr>
          <w:p w14:paraId="17AB8801"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Probability of seed survival in seed bank</w:t>
            </w:r>
          </w:p>
        </w:tc>
        <w:tc>
          <w:tcPr>
            <w:tcW w:w="992" w:type="dxa"/>
          </w:tcPr>
          <w:p w14:paraId="2A8D5E50"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0.260</w:t>
            </w:r>
          </w:p>
        </w:tc>
        <w:tc>
          <w:tcPr>
            <w:tcW w:w="993" w:type="dxa"/>
          </w:tcPr>
          <w:p w14:paraId="0C67F5A3"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0.260</w:t>
            </w:r>
          </w:p>
        </w:tc>
        <w:tc>
          <w:tcPr>
            <w:tcW w:w="2126" w:type="dxa"/>
          </w:tcPr>
          <w:p w14:paraId="0B472823"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657B25" w14:paraId="7712AFD0" w14:textId="77777777" w:rsidTr="00792350">
        <w:trPr>
          <w:trHeight w:val="295"/>
        </w:trPr>
        <w:tc>
          <w:tcPr>
            <w:tcW w:w="5245" w:type="dxa"/>
          </w:tcPr>
          <w:p w14:paraId="58444071"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 xml:space="preserve">Probability of seed escaping </w:t>
            </w:r>
            <w:proofErr w:type="spellStart"/>
            <w:r w:rsidRPr="007C59D9">
              <w:rPr>
                <w:rFonts w:ascii="Times New Roman" w:hAnsi="Times New Roman" w:cs="Times New Roman"/>
              </w:rPr>
              <w:t>florivory</w:t>
            </w:r>
            <w:proofErr w:type="spellEnd"/>
          </w:p>
        </w:tc>
        <w:tc>
          <w:tcPr>
            <w:tcW w:w="992" w:type="dxa"/>
          </w:tcPr>
          <w:p w14:paraId="4D691D7F"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0.850</w:t>
            </w:r>
          </w:p>
        </w:tc>
        <w:tc>
          <w:tcPr>
            <w:tcW w:w="993" w:type="dxa"/>
          </w:tcPr>
          <w:p w14:paraId="549D60EF"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0.850</w:t>
            </w:r>
          </w:p>
        </w:tc>
        <w:tc>
          <w:tcPr>
            <w:tcW w:w="2126" w:type="dxa"/>
          </w:tcPr>
          <w:p w14:paraId="349C9BD3"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657B25" w14:paraId="224136A0" w14:textId="77777777" w:rsidTr="00792350">
        <w:trPr>
          <w:trHeight w:val="295"/>
        </w:trPr>
        <w:tc>
          <w:tcPr>
            <w:tcW w:w="5245" w:type="dxa"/>
          </w:tcPr>
          <w:p w14:paraId="22EFA750"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Mean rosette size upon establishment (cm)</w:t>
            </w:r>
            <w:r>
              <w:rPr>
                <w:rFonts w:ascii="Times New Roman" w:hAnsi="Times New Roman" w:cs="Times New Roman"/>
              </w:rPr>
              <w:t>*</w:t>
            </w:r>
          </w:p>
        </w:tc>
        <w:tc>
          <w:tcPr>
            <w:tcW w:w="992" w:type="dxa"/>
          </w:tcPr>
          <w:p w14:paraId="5EF27F81"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993" w:type="dxa"/>
          </w:tcPr>
          <w:p w14:paraId="181250BB"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2126" w:type="dxa"/>
          </w:tcPr>
          <w:p w14:paraId="11AFD9BF" w14:textId="77777777" w:rsidR="00657B25" w:rsidRPr="007C59D9" w:rsidRDefault="00657B25" w:rsidP="00792350">
            <w:pPr>
              <w:jc w:val="both"/>
              <w:rPr>
                <w:rFonts w:ascii="Times New Roman" w:hAnsi="Times New Roman" w:cs="Times New Roman"/>
              </w:rPr>
            </w:pPr>
          </w:p>
        </w:tc>
      </w:tr>
      <w:tr w:rsidR="00657B25" w14:paraId="58DBA52C" w14:textId="77777777" w:rsidTr="00792350">
        <w:trPr>
          <w:trHeight w:val="295"/>
        </w:trPr>
        <w:tc>
          <w:tcPr>
            <w:tcW w:w="5245" w:type="dxa"/>
          </w:tcPr>
          <w:p w14:paraId="3AD9617B"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SD rosette size upon establishment (cm)</w:t>
            </w:r>
            <w:r>
              <w:rPr>
                <w:rFonts w:ascii="Times New Roman" w:hAnsi="Times New Roman" w:cs="Times New Roman"/>
              </w:rPr>
              <w:t>*</w:t>
            </w:r>
          </w:p>
        </w:tc>
        <w:tc>
          <w:tcPr>
            <w:tcW w:w="992" w:type="dxa"/>
          </w:tcPr>
          <w:p w14:paraId="407D7EDB"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993" w:type="dxa"/>
          </w:tcPr>
          <w:p w14:paraId="297862DD"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2126" w:type="dxa"/>
          </w:tcPr>
          <w:p w14:paraId="0A7580D2" w14:textId="77777777" w:rsidR="00657B25" w:rsidRPr="007C59D9" w:rsidRDefault="00657B25" w:rsidP="00792350">
            <w:pPr>
              <w:jc w:val="both"/>
              <w:rPr>
                <w:rFonts w:ascii="Times New Roman" w:hAnsi="Times New Roman" w:cs="Times New Roman"/>
              </w:rPr>
            </w:pPr>
          </w:p>
        </w:tc>
      </w:tr>
      <w:tr w:rsidR="00657B25" w14:paraId="01355396" w14:textId="77777777" w:rsidTr="00792350">
        <w:trPr>
          <w:trHeight w:val="295"/>
        </w:trPr>
        <w:tc>
          <w:tcPr>
            <w:tcW w:w="5245" w:type="dxa"/>
          </w:tcPr>
          <w:p w14:paraId="7D5C5B41"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Rosette survival probability</w:t>
            </w:r>
            <w:r>
              <w:rPr>
                <w:rFonts w:ascii="Times New Roman" w:hAnsi="Times New Roman" w:cs="Times New Roman"/>
              </w:rPr>
              <w:t xml:space="preserve"> after establishment*</w:t>
            </w:r>
          </w:p>
        </w:tc>
        <w:tc>
          <w:tcPr>
            <w:tcW w:w="992" w:type="dxa"/>
          </w:tcPr>
          <w:p w14:paraId="5B25B763"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993" w:type="dxa"/>
          </w:tcPr>
          <w:p w14:paraId="50F924A9"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2126" w:type="dxa"/>
          </w:tcPr>
          <w:p w14:paraId="01003D1E" w14:textId="77777777" w:rsidR="00657B25" w:rsidRPr="007C59D9" w:rsidRDefault="00657B25" w:rsidP="00792350">
            <w:pPr>
              <w:jc w:val="both"/>
              <w:rPr>
                <w:rFonts w:ascii="Times New Roman" w:hAnsi="Times New Roman" w:cs="Times New Roman"/>
              </w:rPr>
            </w:pPr>
          </w:p>
        </w:tc>
      </w:tr>
      <w:tr w:rsidR="00657B25" w14:paraId="6F880E1D" w14:textId="77777777" w:rsidTr="00792350">
        <w:trPr>
          <w:trHeight w:val="295"/>
        </w:trPr>
        <w:tc>
          <w:tcPr>
            <w:tcW w:w="5245" w:type="dxa"/>
          </w:tcPr>
          <w:p w14:paraId="75D450FF"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 xml:space="preserve">Rosette </w:t>
            </w:r>
            <w:r>
              <w:rPr>
                <w:rFonts w:ascii="Times New Roman" w:hAnsi="Times New Roman" w:cs="Times New Roman"/>
              </w:rPr>
              <w:t xml:space="preserve">bolting and </w:t>
            </w:r>
            <w:r w:rsidRPr="007C59D9">
              <w:rPr>
                <w:rFonts w:ascii="Times New Roman" w:hAnsi="Times New Roman" w:cs="Times New Roman"/>
              </w:rPr>
              <w:t>flowering probability</w:t>
            </w:r>
            <w:r>
              <w:rPr>
                <w:rFonts w:ascii="Times New Roman" w:hAnsi="Times New Roman" w:cs="Times New Roman"/>
              </w:rPr>
              <w:t>*</w:t>
            </w:r>
          </w:p>
        </w:tc>
        <w:tc>
          <w:tcPr>
            <w:tcW w:w="992" w:type="dxa"/>
          </w:tcPr>
          <w:p w14:paraId="6D34321E"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993" w:type="dxa"/>
          </w:tcPr>
          <w:p w14:paraId="06739493"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2126" w:type="dxa"/>
          </w:tcPr>
          <w:p w14:paraId="1B177FA1" w14:textId="77777777" w:rsidR="00657B25" w:rsidRPr="007C59D9" w:rsidRDefault="00657B25" w:rsidP="00792350">
            <w:pPr>
              <w:jc w:val="both"/>
              <w:rPr>
                <w:rFonts w:ascii="Times New Roman" w:hAnsi="Times New Roman" w:cs="Times New Roman"/>
              </w:rPr>
            </w:pPr>
          </w:p>
        </w:tc>
      </w:tr>
      <w:tr w:rsidR="00657B25" w14:paraId="713BCDB4" w14:textId="77777777" w:rsidTr="00792350">
        <w:trPr>
          <w:trHeight w:val="295"/>
        </w:trPr>
        <w:tc>
          <w:tcPr>
            <w:tcW w:w="5245" w:type="dxa"/>
          </w:tcPr>
          <w:p w14:paraId="51926B71"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number of flower heads*</w:t>
            </w:r>
          </w:p>
        </w:tc>
        <w:tc>
          <w:tcPr>
            <w:tcW w:w="992" w:type="dxa"/>
          </w:tcPr>
          <w:p w14:paraId="7930A018"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993" w:type="dxa"/>
          </w:tcPr>
          <w:p w14:paraId="597AB4F3"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2126" w:type="dxa"/>
          </w:tcPr>
          <w:p w14:paraId="537CAE69" w14:textId="77777777" w:rsidR="00657B25" w:rsidRPr="007C59D9" w:rsidRDefault="00657B25" w:rsidP="00792350">
            <w:pPr>
              <w:jc w:val="both"/>
              <w:rPr>
                <w:rFonts w:ascii="Times New Roman" w:hAnsi="Times New Roman" w:cs="Times New Roman"/>
              </w:rPr>
            </w:pPr>
          </w:p>
        </w:tc>
      </w:tr>
      <w:tr w:rsidR="00657B25" w14:paraId="4149305B" w14:textId="77777777" w:rsidTr="00792350">
        <w:trPr>
          <w:trHeight w:val="295"/>
        </w:trPr>
        <w:tc>
          <w:tcPr>
            <w:tcW w:w="5245" w:type="dxa"/>
          </w:tcPr>
          <w:p w14:paraId="1E4F713F"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 xml:space="preserve">Size-slope </w:t>
            </w:r>
            <w:r>
              <w:rPr>
                <w:rFonts w:ascii="Times New Roman" w:hAnsi="Times New Roman" w:cs="Times New Roman"/>
              </w:rPr>
              <w:t>number of flower heads*</w:t>
            </w:r>
          </w:p>
        </w:tc>
        <w:tc>
          <w:tcPr>
            <w:tcW w:w="992" w:type="dxa"/>
          </w:tcPr>
          <w:p w14:paraId="68B8454B"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993" w:type="dxa"/>
          </w:tcPr>
          <w:p w14:paraId="00472C0F"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2126" w:type="dxa"/>
          </w:tcPr>
          <w:p w14:paraId="4571FECF" w14:textId="77777777" w:rsidR="00657B25" w:rsidRPr="007C59D9" w:rsidRDefault="00657B25" w:rsidP="00792350">
            <w:pPr>
              <w:jc w:val="both"/>
              <w:rPr>
                <w:rFonts w:ascii="Times New Roman" w:hAnsi="Times New Roman" w:cs="Times New Roman"/>
              </w:rPr>
            </w:pPr>
          </w:p>
        </w:tc>
      </w:tr>
      <w:tr w:rsidR="00657B25" w14:paraId="690874DA" w14:textId="77777777" w:rsidTr="00792350">
        <w:trPr>
          <w:trHeight w:val="295"/>
        </w:trPr>
        <w:tc>
          <w:tcPr>
            <w:tcW w:w="5245" w:type="dxa"/>
          </w:tcPr>
          <w:p w14:paraId="2FD0DD2A"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Mean flower</w:t>
            </w:r>
            <w:r>
              <w:rPr>
                <w:rFonts w:ascii="Times New Roman" w:hAnsi="Times New Roman" w:cs="Times New Roman"/>
              </w:rPr>
              <w:t xml:space="preserve"> head</w:t>
            </w:r>
            <w:r w:rsidRPr="007C59D9">
              <w:rPr>
                <w:rFonts w:ascii="Times New Roman" w:hAnsi="Times New Roman" w:cs="Times New Roman"/>
              </w:rPr>
              <w:t xml:space="preserve"> height distribution (cm)</w:t>
            </w:r>
            <w:r>
              <w:rPr>
                <w:rFonts w:ascii="Times New Roman" w:hAnsi="Times New Roman" w:cs="Times New Roman"/>
              </w:rPr>
              <w:t>*</w:t>
            </w:r>
          </w:p>
        </w:tc>
        <w:tc>
          <w:tcPr>
            <w:tcW w:w="992" w:type="dxa"/>
          </w:tcPr>
          <w:p w14:paraId="7AC16062"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993" w:type="dxa"/>
          </w:tcPr>
          <w:p w14:paraId="679B7E6B"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2126" w:type="dxa"/>
          </w:tcPr>
          <w:p w14:paraId="534DC196" w14:textId="77777777" w:rsidR="00657B25" w:rsidRPr="007C59D9" w:rsidRDefault="00657B25" w:rsidP="00792350">
            <w:pPr>
              <w:jc w:val="both"/>
              <w:rPr>
                <w:rFonts w:ascii="Times New Roman" w:hAnsi="Times New Roman" w:cs="Times New Roman"/>
              </w:rPr>
            </w:pPr>
          </w:p>
        </w:tc>
      </w:tr>
      <w:tr w:rsidR="00657B25" w14:paraId="34F6753F" w14:textId="77777777" w:rsidTr="00792350">
        <w:trPr>
          <w:trHeight w:val="295"/>
        </w:trPr>
        <w:tc>
          <w:tcPr>
            <w:tcW w:w="5245" w:type="dxa"/>
          </w:tcPr>
          <w:p w14:paraId="0477B57A"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 xml:space="preserve">SD flower </w:t>
            </w:r>
            <w:r>
              <w:rPr>
                <w:rFonts w:ascii="Times New Roman" w:hAnsi="Times New Roman" w:cs="Times New Roman"/>
              </w:rPr>
              <w:t xml:space="preserve">head </w:t>
            </w:r>
            <w:r w:rsidRPr="007C59D9">
              <w:rPr>
                <w:rFonts w:ascii="Times New Roman" w:hAnsi="Times New Roman" w:cs="Times New Roman"/>
              </w:rPr>
              <w:t>height distribution (cm)</w:t>
            </w:r>
            <w:r>
              <w:rPr>
                <w:rFonts w:ascii="Times New Roman" w:hAnsi="Times New Roman" w:cs="Times New Roman"/>
              </w:rPr>
              <w:t>*</w:t>
            </w:r>
          </w:p>
        </w:tc>
        <w:tc>
          <w:tcPr>
            <w:tcW w:w="992" w:type="dxa"/>
          </w:tcPr>
          <w:p w14:paraId="7F79BA78"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993" w:type="dxa"/>
          </w:tcPr>
          <w:p w14:paraId="7BF393C9"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2126" w:type="dxa"/>
          </w:tcPr>
          <w:p w14:paraId="4A799283" w14:textId="77777777" w:rsidR="00657B25" w:rsidRPr="007C59D9" w:rsidRDefault="00657B25" w:rsidP="00792350">
            <w:pPr>
              <w:jc w:val="both"/>
              <w:rPr>
                <w:rFonts w:ascii="Times New Roman" w:hAnsi="Times New Roman" w:cs="Times New Roman"/>
              </w:rPr>
            </w:pPr>
          </w:p>
        </w:tc>
      </w:tr>
      <w:tr w:rsidR="00657B25" w14:paraId="138E2DDC" w14:textId="77777777" w:rsidTr="00792350">
        <w:trPr>
          <w:trHeight w:val="397"/>
        </w:trPr>
        <w:tc>
          <w:tcPr>
            <w:tcW w:w="9356" w:type="dxa"/>
            <w:gridSpan w:val="4"/>
            <w:tcBorders>
              <w:bottom w:val="single" w:sz="4" w:space="0" w:color="auto"/>
            </w:tcBorders>
            <w:vAlign w:val="bottom"/>
          </w:tcPr>
          <w:p w14:paraId="6DFCBA91" w14:textId="77777777" w:rsidR="00657B25" w:rsidRPr="007C59D9" w:rsidRDefault="00657B25" w:rsidP="00792350">
            <w:pPr>
              <w:rPr>
                <w:rFonts w:ascii="Times New Roman" w:hAnsi="Times New Roman" w:cs="Times New Roman"/>
                <w:b/>
                <w:bCs/>
                <w:i/>
                <w:iCs/>
              </w:rPr>
            </w:pPr>
            <w:r w:rsidRPr="007C59D9">
              <w:rPr>
                <w:rFonts w:ascii="Times New Roman" w:hAnsi="Times New Roman" w:cs="Times New Roman"/>
                <w:b/>
                <w:bCs/>
                <w:i/>
                <w:iCs/>
              </w:rPr>
              <w:t>Dispersal parameters</w:t>
            </w:r>
          </w:p>
        </w:tc>
      </w:tr>
      <w:tr w:rsidR="00657B25" w14:paraId="4BBD0168" w14:textId="77777777" w:rsidTr="00792350">
        <w:trPr>
          <w:trHeight w:val="295"/>
        </w:trPr>
        <w:tc>
          <w:tcPr>
            <w:tcW w:w="5245" w:type="dxa"/>
            <w:tcBorders>
              <w:top w:val="single" w:sz="4" w:space="0" w:color="auto"/>
            </w:tcBorders>
          </w:tcPr>
          <w:p w14:paraId="50821B06"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Mean seed terminal velocity (m/s)</w:t>
            </w:r>
          </w:p>
        </w:tc>
        <w:tc>
          <w:tcPr>
            <w:tcW w:w="992" w:type="dxa"/>
            <w:tcBorders>
              <w:top w:val="single" w:sz="4" w:space="0" w:color="auto"/>
            </w:tcBorders>
          </w:tcPr>
          <w:p w14:paraId="2A53A7AC"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993" w:type="dxa"/>
            <w:tcBorders>
              <w:top w:val="single" w:sz="4" w:space="0" w:color="auto"/>
            </w:tcBorders>
          </w:tcPr>
          <w:p w14:paraId="665439F0"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2126" w:type="dxa"/>
            <w:tcBorders>
              <w:top w:val="single" w:sz="4" w:space="0" w:color="auto"/>
            </w:tcBorders>
          </w:tcPr>
          <w:p w14:paraId="483F9ED4" w14:textId="77777777" w:rsidR="00657B25" w:rsidRPr="007C59D9" w:rsidRDefault="00657B25" w:rsidP="00792350">
            <w:pPr>
              <w:jc w:val="both"/>
              <w:rPr>
                <w:rFonts w:ascii="Times New Roman" w:hAnsi="Times New Roman" w:cs="Times New Roman"/>
              </w:rPr>
            </w:pPr>
          </w:p>
        </w:tc>
      </w:tr>
      <w:tr w:rsidR="00657B25" w14:paraId="306A01CC" w14:textId="77777777" w:rsidTr="00792350">
        <w:trPr>
          <w:trHeight w:val="295"/>
        </w:trPr>
        <w:tc>
          <w:tcPr>
            <w:tcW w:w="5245" w:type="dxa"/>
          </w:tcPr>
          <w:p w14:paraId="2CEBDD2E" w14:textId="77777777" w:rsidR="00657B25" w:rsidRPr="007C59D9" w:rsidRDefault="00657B25" w:rsidP="00792350">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seed terminal velocity (m/s)</w:t>
            </w:r>
          </w:p>
        </w:tc>
        <w:tc>
          <w:tcPr>
            <w:tcW w:w="992" w:type="dxa"/>
          </w:tcPr>
          <w:p w14:paraId="6F9104DA"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993" w:type="dxa"/>
          </w:tcPr>
          <w:p w14:paraId="2974028D"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2126" w:type="dxa"/>
          </w:tcPr>
          <w:p w14:paraId="6292AFAA" w14:textId="77777777" w:rsidR="00657B25" w:rsidRPr="007C59D9" w:rsidRDefault="00657B25" w:rsidP="00792350">
            <w:pPr>
              <w:jc w:val="both"/>
              <w:rPr>
                <w:rFonts w:ascii="Times New Roman" w:hAnsi="Times New Roman" w:cs="Times New Roman"/>
              </w:rPr>
            </w:pPr>
          </w:p>
        </w:tc>
      </w:tr>
      <w:tr w:rsidR="00657B25" w14:paraId="32C08BA2" w14:textId="77777777" w:rsidTr="00792350">
        <w:trPr>
          <w:trHeight w:val="295"/>
        </w:trPr>
        <w:tc>
          <w:tcPr>
            <w:tcW w:w="5245" w:type="dxa"/>
          </w:tcPr>
          <w:p w14:paraId="6DD3BE4E"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Mean wind speed (m/s)</w:t>
            </w:r>
          </w:p>
        </w:tc>
        <w:tc>
          <w:tcPr>
            <w:tcW w:w="992" w:type="dxa"/>
          </w:tcPr>
          <w:p w14:paraId="6F38B650"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993" w:type="dxa"/>
          </w:tcPr>
          <w:p w14:paraId="6DB6FE31"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2126" w:type="dxa"/>
          </w:tcPr>
          <w:p w14:paraId="204283A1" w14:textId="77777777" w:rsidR="00657B25" w:rsidRPr="007C59D9" w:rsidRDefault="00657B25" w:rsidP="00792350">
            <w:pPr>
              <w:jc w:val="both"/>
              <w:rPr>
                <w:rFonts w:ascii="Times New Roman" w:hAnsi="Times New Roman" w:cs="Times New Roman"/>
              </w:rPr>
            </w:pPr>
          </w:p>
        </w:tc>
      </w:tr>
      <w:tr w:rsidR="00657B25" w14:paraId="611852E2" w14:textId="77777777" w:rsidTr="00792350">
        <w:trPr>
          <w:trHeight w:val="295"/>
        </w:trPr>
        <w:tc>
          <w:tcPr>
            <w:tcW w:w="5245" w:type="dxa"/>
          </w:tcPr>
          <w:p w14:paraId="1FB99F05" w14:textId="77777777" w:rsidR="00657B25" w:rsidRPr="007C59D9" w:rsidRDefault="00657B25" w:rsidP="00792350">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wind speed (m/s)</w:t>
            </w:r>
          </w:p>
        </w:tc>
        <w:tc>
          <w:tcPr>
            <w:tcW w:w="992" w:type="dxa"/>
          </w:tcPr>
          <w:p w14:paraId="2F163C23"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993" w:type="dxa"/>
          </w:tcPr>
          <w:p w14:paraId="030DE2D6"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XXX</w:t>
            </w:r>
          </w:p>
        </w:tc>
        <w:tc>
          <w:tcPr>
            <w:tcW w:w="2126" w:type="dxa"/>
          </w:tcPr>
          <w:p w14:paraId="46C3D03B" w14:textId="77777777" w:rsidR="00657B25" w:rsidRPr="007C59D9" w:rsidRDefault="00657B25" w:rsidP="00792350">
            <w:pPr>
              <w:jc w:val="both"/>
              <w:rPr>
                <w:rFonts w:ascii="Times New Roman" w:hAnsi="Times New Roman" w:cs="Times New Roman"/>
              </w:rPr>
            </w:pPr>
          </w:p>
        </w:tc>
      </w:tr>
      <w:tr w:rsidR="00657B25" w14:paraId="0B5BE600" w14:textId="77777777" w:rsidTr="00792350">
        <w:trPr>
          <w:trHeight w:val="295"/>
        </w:trPr>
        <w:tc>
          <w:tcPr>
            <w:tcW w:w="5245" w:type="dxa"/>
          </w:tcPr>
          <w:p w14:paraId="7D3084B6"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Vegetation height (m)</w:t>
            </w:r>
          </w:p>
        </w:tc>
        <w:tc>
          <w:tcPr>
            <w:tcW w:w="992" w:type="dxa"/>
          </w:tcPr>
          <w:p w14:paraId="49602770"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0.150</w:t>
            </w:r>
          </w:p>
        </w:tc>
        <w:tc>
          <w:tcPr>
            <w:tcW w:w="993" w:type="dxa"/>
          </w:tcPr>
          <w:p w14:paraId="08D5CE21"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0.150</w:t>
            </w:r>
          </w:p>
        </w:tc>
        <w:tc>
          <w:tcPr>
            <w:tcW w:w="2126" w:type="dxa"/>
          </w:tcPr>
          <w:p w14:paraId="0D5184AF" w14:textId="77777777" w:rsidR="00657B25" w:rsidRPr="007C59D9" w:rsidRDefault="00657B25" w:rsidP="00792350">
            <w:pPr>
              <w:jc w:val="both"/>
              <w:rPr>
                <w:rFonts w:ascii="Times New Roman" w:hAnsi="Times New Roman" w:cs="Times New Roman"/>
              </w:rPr>
            </w:pPr>
          </w:p>
        </w:tc>
      </w:tr>
      <w:tr w:rsidR="00657B25" w14:paraId="48E419DD" w14:textId="77777777" w:rsidTr="00792350">
        <w:trPr>
          <w:trHeight w:val="295"/>
        </w:trPr>
        <w:tc>
          <w:tcPr>
            <w:tcW w:w="5245" w:type="dxa"/>
          </w:tcPr>
          <w:p w14:paraId="5F9338DB"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Probability of seed predation after wind dispersal</w:t>
            </w:r>
            <w:r>
              <w:rPr>
                <w:rFonts w:ascii="Times New Roman" w:hAnsi="Times New Roman" w:cs="Times New Roman"/>
                <w:vertAlign w:val="superscript"/>
              </w:rPr>
              <w:t>†</w:t>
            </w:r>
          </w:p>
        </w:tc>
        <w:tc>
          <w:tcPr>
            <w:tcW w:w="992" w:type="dxa"/>
          </w:tcPr>
          <w:p w14:paraId="2DF925DE"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0.900</w:t>
            </w:r>
          </w:p>
        </w:tc>
        <w:tc>
          <w:tcPr>
            <w:tcW w:w="993" w:type="dxa"/>
          </w:tcPr>
          <w:p w14:paraId="4A2E763D"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0.900</w:t>
            </w:r>
          </w:p>
        </w:tc>
        <w:tc>
          <w:tcPr>
            <w:tcW w:w="2126" w:type="dxa"/>
          </w:tcPr>
          <w:p w14:paraId="737ACBA9" w14:textId="77777777" w:rsidR="00657B25" w:rsidRPr="007C59D9" w:rsidRDefault="00657B25" w:rsidP="00792350">
            <w:pPr>
              <w:jc w:val="both"/>
              <w:rPr>
                <w:rFonts w:ascii="Times New Roman" w:hAnsi="Times New Roman" w:cs="Times New Roman"/>
              </w:rPr>
            </w:pPr>
          </w:p>
        </w:tc>
      </w:tr>
      <w:tr w:rsidR="00657B25" w14:paraId="1E73B65C" w14:textId="77777777" w:rsidTr="00792350">
        <w:trPr>
          <w:trHeight w:val="295"/>
        </w:trPr>
        <w:tc>
          <w:tcPr>
            <w:tcW w:w="5245" w:type="dxa"/>
          </w:tcPr>
          <w:p w14:paraId="71C11CB5"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Ant nest density (nests/m)</w:t>
            </w:r>
            <w:r>
              <w:rPr>
                <w:rFonts w:ascii="Times New Roman" w:hAnsi="Times New Roman" w:cs="Times New Roman"/>
                <w:vertAlign w:val="superscript"/>
              </w:rPr>
              <w:t xml:space="preserve"> †</w:t>
            </w:r>
          </w:p>
        </w:tc>
        <w:tc>
          <w:tcPr>
            <w:tcW w:w="992" w:type="dxa"/>
          </w:tcPr>
          <w:p w14:paraId="18773B66"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0.500</w:t>
            </w:r>
          </w:p>
        </w:tc>
        <w:tc>
          <w:tcPr>
            <w:tcW w:w="993" w:type="dxa"/>
          </w:tcPr>
          <w:p w14:paraId="312E8468"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0.500</w:t>
            </w:r>
          </w:p>
        </w:tc>
        <w:tc>
          <w:tcPr>
            <w:tcW w:w="2126" w:type="dxa"/>
          </w:tcPr>
          <w:p w14:paraId="609A6724" w14:textId="77777777" w:rsidR="00657B25" w:rsidRPr="007C59D9" w:rsidRDefault="00657B25" w:rsidP="00792350">
            <w:pPr>
              <w:jc w:val="both"/>
              <w:rPr>
                <w:rFonts w:ascii="Times New Roman" w:hAnsi="Times New Roman" w:cs="Times New Roman"/>
              </w:rPr>
            </w:pPr>
          </w:p>
        </w:tc>
      </w:tr>
      <w:tr w:rsidR="00657B25" w14:paraId="1A42510A" w14:textId="77777777" w:rsidTr="00792350">
        <w:trPr>
          <w:trHeight w:val="295"/>
        </w:trPr>
        <w:tc>
          <w:tcPr>
            <w:tcW w:w="5245" w:type="dxa"/>
          </w:tcPr>
          <w:p w14:paraId="58279893"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Intercept log seed removal proportion</w:t>
            </w:r>
            <w:r>
              <w:rPr>
                <w:rFonts w:ascii="Times New Roman" w:hAnsi="Times New Roman" w:cs="Times New Roman"/>
                <w:vertAlign w:val="superscript"/>
              </w:rPr>
              <w:t>†</w:t>
            </w:r>
          </w:p>
        </w:tc>
        <w:tc>
          <w:tcPr>
            <w:tcW w:w="992" w:type="dxa"/>
          </w:tcPr>
          <w:p w14:paraId="02151F3D"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-0.560</w:t>
            </w:r>
          </w:p>
        </w:tc>
        <w:tc>
          <w:tcPr>
            <w:tcW w:w="993" w:type="dxa"/>
          </w:tcPr>
          <w:p w14:paraId="7F5C26D8"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-0.560</w:t>
            </w:r>
          </w:p>
        </w:tc>
        <w:tc>
          <w:tcPr>
            <w:tcW w:w="2126" w:type="dxa"/>
          </w:tcPr>
          <w:p w14:paraId="0D4B3BD0"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 xml:space="preserve">Rabelo </w:t>
            </w:r>
            <w:r w:rsidRPr="007C59D9">
              <w:rPr>
                <w:rFonts w:ascii="Times New Roman" w:hAnsi="Times New Roman" w:cs="Times New Roman"/>
                <w:i/>
                <w:iCs/>
              </w:rPr>
              <w:t>et al</w:t>
            </w:r>
            <w:r w:rsidRPr="007C59D9">
              <w:rPr>
                <w:rFonts w:ascii="Times New Roman" w:hAnsi="Times New Roman" w:cs="Times New Roman"/>
              </w:rPr>
              <w:t>. (2021)</w:t>
            </w:r>
          </w:p>
        </w:tc>
      </w:tr>
      <w:tr w:rsidR="00657B25" w14:paraId="311A6A69" w14:textId="77777777" w:rsidTr="00792350">
        <w:trPr>
          <w:trHeight w:val="295"/>
        </w:trPr>
        <w:tc>
          <w:tcPr>
            <w:tcW w:w="5245" w:type="dxa"/>
            <w:tcBorders>
              <w:bottom w:val="single" w:sz="4" w:space="0" w:color="auto"/>
            </w:tcBorders>
          </w:tcPr>
          <w:p w14:paraId="7D2BA221"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Distance-slope log seed removal proportion</w:t>
            </w:r>
            <w:r>
              <w:rPr>
                <w:rFonts w:ascii="Times New Roman" w:hAnsi="Times New Roman" w:cs="Times New Roman"/>
                <w:vertAlign w:val="superscript"/>
              </w:rPr>
              <w:t>†</w:t>
            </w:r>
          </w:p>
        </w:tc>
        <w:tc>
          <w:tcPr>
            <w:tcW w:w="992" w:type="dxa"/>
            <w:tcBorders>
              <w:bottom w:val="single" w:sz="4" w:space="0" w:color="auto"/>
            </w:tcBorders>
          </w:tcPr>
          <w:p w14:paraId="0DF7C05B"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-0.360</w:t>
            </w:r>
          </w:p>
        </w:tc>
        <w:tc>
          <w:tcPr>
            <w:tcW w:w="993" w:type="dxa"/>
            <w:tcBorders>
              <w:bottom w:val="single" w:sz="4" w:space="0" w:color="auto"/>
            </w:tcBorders>
          </w:tcPr>
          <w:p w14:paraId="749B19FA" w14:textId="77777777" w:rsidR="00657B25" w:rsidRPr="007C59D9" w:rsidRDefault="00657B25" w:rsidP="00792350">
            <w:pPr>
              <w:jc w:val="center"/>
              <w:rPr>
                <w:rFonts w:ascii="Times New Roman" w:hAnsi="Times New Roman" w:cs="Times New Roman"/>
              </w:rPr>
            </w:pPr>
            <w:r w:rsidRPr="007C59D9">
              <w:rPr>
                <w:rFonts w:ascii="Times New Roman" w:hAnsi="Times New Roman" w:cs="Times New Roman"/>
              </w:rPr>
              <w:t>-0.360</w:t>
            </w:r>
          </w:p>
        </w:tc>
        <w:tc>
          <w:tcPr>
            <w:tcW w:w="2126" w:type="dxa"/>
            <w:tcBorders>
              <w:bottom w:val="single" w:sz="4" w:space="0" w:color="auto"/>
            </w:tcBorders>
          </w:tcPr>
          <w:p w14:paraId="7D40917D" w14:textId="77777777" w:rsidR="00657B25" w:rsidRPr="007C59D9" w:rsidRDefault="00657B25" w:rsidP="00792350">
            <w:pPr>
              <w:jc w:val="both"/>
              <w:rPr>
                <w:rFonts w:ascii="Times New Roman" w:hAnsi="Times New Roman" w:cs="Times New Roman"/>
              </w:rPr>
            </w:pPr>
            <w:r w:rsidRPr="007C59D9">
              <w:rPr>
                <w:rFonts w:ascii="Times New Roman" w:hAnsi="Times New Roman" w:cs="Times New Roman"/>
              </w:rPr>
              <w:t xml:space="preserve">Rabelo </w:t>
            </w:r>
            <w:r w:rsidRPr="007C59D9">
              <w:rPr>
                <w:rFonts w:ascii="Times New Roman" w:hAnsi="Times New Roman" w:cs="Times New Roman"/>
                <w:i/>
                <w:iCs/>
              </w:rPr>
              <w:t>et al</w:t>
            </w:r>
            <w:r w:rsidRPr="007C59D9">
              <w:rPr>
                <w:rFonts w:ascii="Times New Roman" w:hAnsi="Times New Roman" w:cs="Times New Roman"/>
              </w:rPr>
              <w:t>. (2021)</w:t>
            </w:r>
          </w:p>
        </w:tc>
      </w:tr>
    </w:tbl>
    <w:p w14:paraId="5D711DAD" w14:textId="77777777" w:rsidR="00657B25" w:rsidRDefault="00657B25" w:rsidP="00657B25">
      <w:pPr>
        <w:spacing w:after="0" w:line="240" w:lineRule="auto"/>
        <w:ind w:left="284" w:hanging="284"/>
        <w:jc w:val="both"/>
        <w:rPr>
          <w:rFonts w:ascii="Times New Roman" w:hAnsi="Times New Roman" w:cs="Times New Roman"/>
          <w:sz w:val="20"/>
          <w:szCs w:val="20"/>
        </w:rPr>
      </w:pPr>
    </w:p>
    <w:p w14:paraId="578C6664" w14:textId="77777777" w:rsidR="00657B25" w:rsidRDefault="00657B25" w:rsidP="00657B25">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w:t>
      </w:r>
      <w:r>
        <w:rPr>
          <w:rFonts w:ascii="Times New Roman" w:hAnsi="Times New Roman" w:cs="Times New Roman"/>
          <w:sz w:val="20"/>
          <w:szCs w:val="20"/>
        </w:rPr>
        <w:t xml:space="preserve">Indicates values for warmed individuals are different from their </w:t>
      </w:r>
      <w:proofErr w:type="spellStart"/>
      <w:r>
        <w:rPr>
          <w:rFonts w:ascii="Times New Roman" w:hAnsi="Times New Roman" w:cs="Times New Roman"/>
          <w:sz w:val="20"/>
          <w:szCs w:val="20"/>
        </w:rPr>
        <w:t>unwarmed</w:t>
      </w:r>
      <w:proofErr w:type="spellEnd"/>
      <w:r>
        <w:rPr>
          <w:rFonts w:ascii="Times New Roman" w:hAnsi="Times New Roman" w:cs="Times New Roman"/>
          <w:sz w:val="20"/>
          <w:szCs w:val="20"/>
        </w:rPr>
        <w:t xml:space="preserve"> counterparts</w:t>
      </w:r>
    </w:p>
    <w:p w14:paraId="4040DD6D" w14:textId="77777777" w:rsidR="00657B25" w:rsidRPr="00967E7D" w:rsidRDefault="00657B25" w:rsidP="00657B25">
      <w:pPr>
        <w:spacing w:after="0" w:line="240" w:lineRule="auto"/>
        <w:ind w:left="284" w:hanging="284"/>
        <w:jc w:val="both"/>
        <w:rPr>
          <w:rFonts w:ascii="Times New Roman" w:hAnsi="Times New Roman" w:cs="Times New Roman"/>
          <w:sz w:val="20"/>
          <w:szCs w:val="20"/>
        </w:rPr>
      </w:pPr>
      <w:r w:rsidRPr="00396794">
        <w:rPr>
          <w:rFonts w:ascii="Times New Roman" w:hAnsi="Times New Roman" w:cs="Times New Roman"/>
          <w:sz w:val="20"/>
          <w:szCs w:val="20"/>
          <w:vertAlign w:val="superscript"/>
        </w:rPr>
        <w:t>†</w:t>
      </w:r>
      <w:r>
        <w:rPr>
          <w:rFonts w:ascii="Times New Roman" w:hAnsi="Times New Roman" w:cs="Times New Roman"/>
          <w:sz w:val="20"/>
          <w:szCs w:val="20"/>
        </w:rPr>
        <w:t xml:space="preserve"> Assumed value, given no information is available; see methods for more information</w:t>
      </w:r>
    </w:p>
    <w:p w14:paraId="1935A645" w14:textId="77777777" w:rsidR="00E0434D" w:rsidRDefault="00E0434D"/>
    <w:sectPr w:rsidR="00E0434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CF7"/>
    <w:rsid w:val="0004786E"/>
    <w:rsid w:val="000C7CF7"/>
    <w:rsid w:val="001870F5"/>
    <w:rsid w:val="001B3BBA"/>
    <w:rsid w:val="00226FD9"/>
    <w:rsid w:val="002B20C1"/>
    <w:rsid w:val="003840C6"/>
    <w:rsid w:val="003B74E4"/>
    <w:rsid w:val="00657B25"/>
    <w:rsid w:val="009813FC"/>
    <w:rsid w:val="00A90545"/>
    <w:rsid w:val="00B40409"/>
    <w:rsid w:val="00E0434D"/>
    <w:rsid w:val="00E731DC"/>
    <w:rsid w:val="00EB0DC7"/>
    <w:rsid w:val="00ED04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ECA4"/>
  <w15:chartTrackingRefBased/>
  <w15:docId w15:val="{6EFF14B1-C931-4F2D-9B6E-E70609018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CF7"/>
    <w:rP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7CF7"/>
    <w:pPr>
      <w:spacing w:after="0" w:line="240" w:lineRule="auto"/>
    </w:pPr>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C7CF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444</TotalTime>
  <Pages>6</Pages>
  <Words>1389</Words>
  <Characters>7919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Drees, Trevor</dc:creator>
  <cp:keywords/>
  <dc:description/>
  <cp:lastModifiedBy>Drees, Trevor</cp:lastModifiedBy>
  <cp:revision>5</cp:revision>
  <dcterms:created xsi:type="dcterms:W3CDTF">2024-01-08T21:55:00Z</dcterms:created>
  <dcterms:modified xsi:type="dcterms:W3CDTF">2024-01-09T05:24:00Z</dcterms:modified>
</cp:coreProperties>
</file>