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14554" w14:textId="77777777" w:rsidR="00CB2B14" w:rsidRDefault="00CB2B14" w:rsidP="00CB2B14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Title</w:t>
      </w:r>
    </w:p>
    <w:p w14:paraId="708D864C" w14:textId="77777777" w:rsidR="00CB2B14" w:rsidRDefault="00CB2B14" w:rsidP="00CB2B14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Text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0660946" w14:textId="77777777" w:rsidR="00CB2B14" w:rsidRDefault="00CB2B14" w:rsidP="00CB2B1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57E790D" w14:textId="77777777" w:rsidR="00CB2B14" w:rsidRDefault="00CB2B14" w:rsidP="00CB2B14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Author Affiliations</w:t>
      </w:r>
    </w:p>
    <w:p w14:paraId="3FF6D186" w14:textId="50B5254E" w:rsidR="00CB2B14" w:rsidRDefault="00CB2B14" w:rsidP="00CB2B14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AD0D5D2" w14:textId="77777777" w:rsidR="00CB2B14" w:rsidRDefault="00CB2B14" w:rsidP="00CB2B1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8A7D8D1" w14:textId="77777777" w:rsidR="00CB2B14" w:rsidRDefault="00CB2B14" w:rsidP="00CB2B14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Abstract</w:t>
      </w:r>
    </w:p>
    <w:p w14:paraId="1A35A9C3" w14:textId="2DB6BEB4" w:rsidR="00CB2B14" w:rsidRDefault="00CB2B14" w:rsidP="00CB2B14">
      <w:pPr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9E860B5" w14:textId="77777777" w:rsidR="00E07499" w:rsidRDefault="00E07499" w:rsidP="00E074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2D2CE95" w14:textId="77777777" w:rsidR="00E07499" w:rsidRPr="00A50152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Introduction</w:t>
      </w:r>
    </w:p>
    <w:p w14:paraId="34B71B97" w14:textId="40EF3032" w:rsidR="006850BB" w:rsidRDefault="006850BB" w:rsidP="00E0749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P1: Paragraph about how invasive species are often adapted to disturbance and thus can succeed quite well in disturbed environments.</w:t>
      </w:r>
    </w:p>
    <w:p w14:paraId="3318B44C" w14:textId="30FA9EFF" w:rsidR="006850BB" w:rsidRDefault="006850BB" w:rsidP="006850B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Invasives can often tolerate high levels of disturbance</w:t>
      </w:r>
    </w:p>
    <w:p w14:paraId="19B25942" w14:textId="225BF1CB" w:rsidR="006850BB" w:rsidRDefault="006850BB" w:rsidP="006850B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Increasing human activity leads to higher levels of disturbance, and may promote the success of invasive species</w:t>
      </w:r>
    </w:p>
    <w:p w14:paraId="3C57C852" w14:textId="4D390580" w:rsidR="006850BB" w:rsidRPr="006850BB" w:rsidRDefault="006850BB" w:rsidP="006850B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Invasives with short lifespans, fast growth, and high reproduction often succeed in repeatedly disturbed environments.</w:t>
      </w:r>
    </w:p>
    <w:p w14:paraId="72A085EB" w14:textId="4BCD26FE" w:rsidR="006850BB" w:rsidRDefault="00B60860" w:rsidP="00E0749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P2: Paragraph about how </w:t>
      </w:r>
      <w:r w:rsidR="00A42E76">
        <w:rPr>
          <w:rFonts w:ascii="Times New Roman" w:hAnsi="Times New Roman" w:cs="Times New Roman"/>
          <w:sz w:val="24"/>
          <w:szCs w:val="24"/>
        </w:rPr>
        <w:t>invasive species tolerance to disturbance, plus their adverse effects on ecosystems, makes them the target for management regimes.</w:t>
      </w:r>
    </w:p>
    <w:p w14:paraId="185DBE69" w14:textId="642247E4" w:rsidR="00912189" w:rsidRDefault="00912189" w:rsidP="0091218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Invasive species often cause damage to ecosystems and agricultural systems</w:t>
      </w:r>
    </w:p>
    <w:p w14:paraId="122CF0F0" w14:textId="64B2DAA3" w:rsidR="00912189" w:rsidRDefault="00912189" w:rsidP="0091218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species that tolerate disturbance, management can be quite difficult</w:t>
      </w:r>
    </w:p>
    <w:p w14:paraId="3C7A8B30" w14:textId="347871B8" w:rsidR="00912189" w:rsidRPr="00912189" w:rsidRDefault="00912189" w:rsidP="0091218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Management regimes for invasive species usually depend on their life cycle and phenology</w:t>
      </w:r>
    </w:p>
    <w:p w14:paraId="72522F11" w14:textId="6FAA4831" w:rsidR="003C0BFC" w:rsidRDefault="003C0BFC" w:rsidP="00E0749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P3: Paragraph about how climate change may impact management practices for invasive weeds.</w:t>
      </w:r>
    </w:p>
    <w:p w14:paraId="0A03A4FC" w14:textId="34EEED6A" w:rsidR="003C0BFC" w:rsidRDefault="003C0BFC" w:rsidP="003C0BF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Climate change can </w:t>
      </w:r>
      <w:r w:rsidR="009B5ABA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ffect the phenology of invasive weeds; examples include changes in growth patterns, dispersal patterns, life cycle, etc.</w:t>
      </w:r>
    </w:p>
    <w:p w14:paraId="5EEF59CA" w14:textId="3ADE1492" w:rsidR="003C0BFC" w:rsidRDefault="003C0BFC" w:rsidP="003C0BF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Climate change can also </w:t>
      </w:r>
      <w:r w:rsidR="009B5ABA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ffect how invasive weeds interact with other species; example includes changes in biocontrol effectiveness (see Keller papers)</w:t>
      </w:r>
    </w:p>
    <w:p w14:paraId="3A9B8DD6" w14:textId="3394ADF0" w:rsidR="003C0BFC" w:rsidRPr="006850BB" w:rsidRDefault="003C0BFC" w:rsidP="00E0749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Changes in phenology have implications for management, as previous management regimes may no longer be effective if there are significant changes in phenology due to climate change.</w:t>
      </w:r>
    </w:p>
    <w:p w14:paraId="115EE08E" w14:textId="173D3661" w:rsidR="00E07499" w:rsidRPr="006850BB" w:rsidRDefault="00967A98" w:rsidP="00E0749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P4: Study goals. Briefly introduce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C.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acanthoides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as two highly invasive weeds found across the U.S. that are typically controlled with mowing or herbicide.</w:t>
      </w:r>
      <w:r w:rsidR="006850BB">
        <w:rPr>
          <w:rFonts w:ascii="Times New Roman" w:hAnsi="Times New Roman" w:cs="Times New Roman"/>
          <w:sz w:val="24"/>
          <w:szCs w:val="24"/>
        </w:rPr>
        <w:t xml:space="preserve"> Discuss previous experiment by Zhang </w:t>
      </w:r>
      <w:r w:rsidR="006850BB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="006850BB">
        <w:rPr>
          <w:rFonts w:ascii="Times New Roman" w:hAnsi="Times New Roman" w:cs="Times New Roman"/>
          <w:sz w:val="24"/>
          <w:szCs w:val="24"/>
        </w:rPr>
        <w:t>.</w:t>
      </w:r>
    </w:p>
    <w:p w14:paraId="335E7300" w14:textId="7E51A42E" w:rsidR="00967A98" w:rsidRDefault="00967A98" w:rsidP="00967A9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How does the severity of mechanical damage (i.e. mowing treatments) affect the survival and regrowth of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C.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acanthoides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1D147505" w14:textId="3A93C341" w:rsidR="00967A98" w:rsidRDefault="00967A98" w:rsidP="00967A9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How do increased growing temperatures affect how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C.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acanthoides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respond to repeated mechanical damage?</w:t>
      </w:r>
    </w:p>
    <w:p w14:paraId="51B669E2" w14:textId="22171B65" w:rsidR="00967A98" w:rsidRPr="00967A98" w:rsidRDefault="00967A98" w:rsidP="00967A9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C.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acanthoides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differ in their ability to tolerate repeated mechanical damage?</w:t>
      </w:r>
    </w:p>
    <w:p w14:paraId="78F1EA59" w14:textId="77777777" w:rsidR="00E07499" w:rsidRDefault="00E07499" w:rsidP="00E074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D969BE" w14:textId="77777777" w:rsidR="00E07499" w:rsidRPr="007C1F05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C1F05">
        <w:rPr>
          <w:rFonts w:ascii="Times New Roman" w:hAnsi="Times New Roman" w:cs="Times New Roman"/>
          <w:b/>
          <w:bCs/>
          <w:sz w:val="32"/>
          <w:szCs w:val="32"/>
        </w:rPr>
        <w:t>Materials and Methods</w:t>
      </w:r>
    </w:p>
    <w:p w14:paraId="52BAAD23" w14:textId="77777777" w:rsidR="00E07499" w:rsidRPr="007C1F05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C1F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Study Species</w:t>
      </w:r>
    </w:p>
    <w:p w14:paraId="4CF3AEA9" w14:textId="1B6871D4" w:rsidR="00221E86" w:rsidRPr="00221E86" w:rsidRDefault="00221E86" w:rsidP="00E074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P5: Paragraph on the distribution of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C.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acanthoides</w:t>
      </w:r>
      <w:proofErr w:type="spellEnd"/>
      <w:r w:rsidR="00EB6852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EB6852">
        <w:rPr>
          <w:rFonts w:ascii="Times New Roman" w:hAnsi="Times New Roman" w:cs="Times New Roman"/>
          <w:sz w:val="24"/>
          <w:szCs w:val="24"/>
        </w:rPr>
        <w:t>(e.g. native to Eurasia but found across the world)</w:t>
      </w:r>
      <w:r>
        <w:rPr>
          <w:rFonts w:ascii="Times New Roman" w:hAnsi="Times New Roman" w:cs="Times New Roman"/>
          <w:sz w:val="24"/>
          <w:szCs w:val="24"/>
        </w:rPr>
        <w:t>, as well as how they are typically found in disturbed environments.</w:t>
      </w:r>
    </w:p>
    <w:p w14:paraId="0B73A7DD" w14:textId="5877BB9D" w:rsidR="00E0434D" w:rsidRPr="00221E86" w:rsidRDefault="00221E86" w:rsidP="00E074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P6: Paragraph on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C.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acanthoides</w:t>
      </w:r>
      <w:proofErr w:type="spellEnd"/>
      <w:r>
        <w:rPr>
          <w:rFonts w:ascii="Times New Roman" w:hAnsi="Times New Roman" w:cs="Times New Roman"/>
          <w:sz w:val="24"/>
          <w:szCs w:val="24"/>
        </w:rPr>
        <w:t>, focused on life cycle and morphology. Discuss how they are monocarpic, reproduce exclusively by seed, are wind-dispersed, germinate in autumn and reproduce in the summer,</w:t>
      </w:r>
      <w:r w:rsidR="00EB6852">
        <w:rPr>
          <w:rFonts w:ascii="Times New Roman" w:hAnsi="Times New Roman" w:cs="Times New Roman"/>
          <w:sz w:val="24"/>
          <w:szCs w:val="24"/>
        </w:rPr>
        <w:t xml:space="preserve"> can display annual or biennial behaviour, have different flowering morphology,</w:t>
      </w:r>
      <w:r>
        <w:rPr>
          <w:rFonts w:ascii="Times New Roman" w:hAnsi="Times New Roman" w:cs="Times New Roman"/>
          <w:sz w:val="24"/>
          <w:szCs w:val="24"/>
        </w:rPr>
        <w:t xml:space="preserve"> etc.</w:t>
      </w:r>
    </w:p>
    <w:p w14:paraId="6F0E673A" w14:textId="77777777" w:rsidR="00CB2B14" w:rsidRDefault="00CB2B14" w:rsidP="00E07499">
      <w:pPr>
        <w:rPr>
          <w:rFonts w:ascii="Times New Roman" w:hAnsi="Times New Roman" w:cs="Times New Roman"/>
          <w:sz w:val="24"/>
          <w:szCs w:val="24"/>
        </w:rPr>
      </w:pPr>
    </w:p>
    <w:p w14:paraId="7FC4CC28" w14:textId="178351D4" w:rsidR="00E07499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Experimental setup</w:t>
      </w:r>
    </w:p>
    <w:p w14:paraId="13480B98" w14:textId="6DDF0092" w:rsidR="00E07499" w:rsidRPr="004D35BC" w:rsidRDefault="0001088B" w:rsidP="008B4EC6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experiment was conducted at the </w:t>
      </w:r>
      <w:r w:rsidRPr="00283B6D">
        <w:rPr>
          <w:rFonts w:ascii="Times New Roman" w:hAnsi="Times New Roman" w:cs="Times New Roman"/>
          <w:sz w:val="24"/>
          <w:szCs w:val="24"/>
        </w:rPr>
        <w:t>Russell E. Larson Agricultural Research Farm in Rock Springs, Pennsylvania</w:t>
      </w:r>
      <w:r w:rsidR="008B4EC6">
        <w:rPr>
          <w:rFonts w:ascii="Times New Roman" w:hAnsi="Times New Roman" w:cs="Times New Roman"/>
          <w:sz w:val="24"/>
          <w:szCs w:val="24"/>
        </w:rPr>
        <w:t xml:space="preserve">; the particular planting site consists of a field with rocky soils that was previously a pasture, at the foot of a forested mountain ridge and surrounded by other fields that are typically used to grow corn and soybean. </w:t>
      </w:r>
      <w:r w:rsidR="008B4EC6">
        <w:rPr>
          <w:rFonts w:ascii="Times New Roman" w:hAnsi="Times New Roman" w:cs="Times New Roman"/>
          <w:sz w:val="24"/>
          <w:szCs w:val="24"/>
        </w:rPr>
        <w:t>Prior to planting, the field was mown</w:t>
      </w:r>
      <w:r w:rsidR="008B4EC6">
        <w:rPr>
          <w:rFonts w:ascii="Times New Roman" w:hAnsi="Times New Roman" w:cs="Times New Roman"/>
          <w:sz w:val="24"/>
          <w:szCs w:val="24"/>
        </w:rPr>
        <w:t>, with any remaining vegetation killed using an offset disk and the soil surface levelled using a roller harrow. Experimental individuals were then planted on the freshly-disturbed soil</w:t>
      </w:r>
      <w:r w:rsidR="004D35BC">
        <w:rPr>
          <w:rFonts w:ascii="Times New Roman" w:hAnsi="Times New Roman" w:cs="Times New Roman"/>
          <w:sz w:val="24"/>
          <w:szCs w:val="24"/>
        </w:rPr>
        <w:t>.</w:t>
      </w:r>
      <w:r w:rsidR="008B4EC6">
        <w:rPr>
          <w:rFonts w:ascii="Times New Roman" w:hAnsi="Times New Roman" w:cs="Times New Roman"/>
          <w:sz w:val="24"/>
          <w:szCs w:val="24"/>
        </w:rPr>
        <w:t xml:space="preserve"> </w:t>
      </w:r>
      <w:r w:rsidR="004D35BC">
        <w:rPr>
          <w:rFonts w:ascii="Times New Roman" w:hAnsi="Times New Roman" w:cs="Times New Roman"/>
          <w:sz w:val="24"/>
          <w:szCs w:val="24"/>
        </w:rPr>
        <w:t>T</w:t>
      </w:r>
      <w:r w:rsidR="008B4EC6">
        <w:rPr>
          <w:rFonts w:ascii="Times New Roman" w:hAnsi="Times New Roman" w:cs="Times New Roman"/>
          <w:sz w:val="24"/>
          <w:szCs w:val="24"/>
        </w:rPr>
        <w:t xml:space="preserve">hese individuals were started from seed in a greenhouse for approximately 6 weeks, with </w:t>
      </w:r>
      <w:r w:rsidR="008B4EC6"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 w:rsidR="008B4EC6">
        <w:rPr>
          <w:rFonts w:ascii="Times New Roman" w:hAnsi="Times New Roman" w:cs="Times New Roman"/>
          <w:sz w:val="24"/>
          <w:szCs w:val="24"/>
        </w:rPr>
        <w:t xml:space="preserve"> seeds sourced from naturally-occurring populations</w:t>
      </w:r>
      <w:r w:rsidR="004D35BC">
        <w:rPr>
          <w:rFonts w:ascii="Times New Roman" w:hAnsi="Times New Roman" w:cs="Times New Roman"/>
          <w:sz w:val="24"/>
          <w:szCs w:val="24"/>
        </w:rPr>
        <w:t xml:space="preserve"> in central Pennsylvania;</w:t>
      </w:r>
      <w:r w:rsidR="008B4EC6">
        <w:rPr>
          <w:rFonts w:ascii="Times New Roman" w:hAnsi="Times New Roman" w:cs="Times New Roman"/>
          <w:sz w:val="24"/>
          <w:szCs w:val="24"/>
        </w:rPr>
        <w:t xml:space="preserve"> </w:t>
      </w:r>
      <w:r w:rsidR="004D35BC"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 w:rsidR="004D35BC">
        <w:rPr>
          <w:rFonts w:ascii="Times New Roman" w:hAnsi="Times New Roman" w:cs="Times New Roman"/>
          <w:sz w:val="24"/>
          <w:szCs w:val="24"/>
        </w:rPr>
        <w:t xml:space="preserve"> seeds were gathered in the Harrisburg area, while </w:t>
      </w:r>
      <w:r w:rsidR="004D35BC">
        <w:rPr>
          <w:rFonts w:ascii="Times New Roman" w:hAnsi="Times New Roman" w:cs="Times New Roman"/>
          <w:i/>
          <w:iCs/>
          <w:sz w:val="24"/>
          <w:szCs w:val="24"/>
        </w:rPr>
        <w:t xml:space="preserve">C. </w:t>
      </w:r>
      <w:proofErr w:type="spellStart"/>
      <w:r w:rsidR="004D35BC">
        <w:rPr>
          <w:rFonts w:ascii="Times New Roman" w:hAnsi="Times New Roman" w:cs="Times New Roman"/>
          <w:i/>
          <w:iCs/>
          <w:sz w:val="24"/>
          <w:szCs w:val="24"/>
        </w:rPr>
        <w:t>acanthoides</w:t>
      </w:r>
      <w:proofErr w:type="spellEnd"/>
      <w:r w:rsidR="004D35BC">
        <w:rPr>
          <w:rFonts w:ascii="Times New Roman" w:hAnsi="Times New Roman" w:cs="Times New Roman"/>
          <w:sz w:val="24"/>
          <w:szCs w:val="24"/>
        </w:rPr>
        <w:t xml:space="preserve"> seeds wee gathered in the State College area.</w:t>
      </w:r>
      <w:r w:rsidR="007941BF">
        <w:rPr>
          <w:rFonts w:ascii="Times New Roman" w:hAnsi="Times New Roman" w:cs="Times New Roman"/>
          <w:sz w:val="24"/>
          <w:szCs w:val="24"/>
        </w:rPr>
        <w:t xml:space="preserve"> Planting occurred in </w:t>
      </w:r>
      <w:r w:rsidR="00BF6BDC">
        <w:rPr>
          <w:rFonts w:ascii="Times New Roman" w:hAnsi="Times New Roman" w:cs="Times New Roman"/>
          <w:sz w:val="24"/>
          <w:szCs w:val="24"/>
        </w:rPr>
        <w:t>early November</w:t>
      </w:r>
      <w:r w:rsidR="007941BF">
        <w:rPr>
          <w:rFonts w:ascii="Times New Roman" w:hAnsi="Times New Roman" w:cs="Times New Roman"/>
          <w:sz w:val="24"/>
          <w:szCs w:val="24"/>
        </w:rPr>
        <w:t xml:space="preserve"> of 2020</w:t>
      </w:r>
      <w:r w:rsidR="00D00BC1">
        <w:rPr>
          <w:rFonts w:ascii="Times New Roman" w:hAnsi="Times New Roman" w:cs="Times New Roman"/>
          <w:sz w:val="24"/>
          <w:szCs w:val="24"/>
        </w:rPr>
        <w:t>, and the initial size of the thistle rosettes was measured approximately two weeks later.</w:t>
      </w:r>
    </w:p>
    <w:p w14:paraId="1826C0B3" w14:textId="0DC571F4" w:rsidR="00D31425" w:rsidRDefault="00D31425" w:rsidP="000157A9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Individuals of each species were planted in groups of four, with individuals placed on the corners of a square 25 cm apart. Within each group, individuals were randomly-assigned four trimming treatments: a no-trimming control, trimming at either 5 or 10 cm, and trimming at 0 cm (i.e. at the ground surface). These groups for each species were</w:t>
      </w:r>
      <w:r w:rsidR="00C6761E">
        <w:rPr>
          <w:rFonts w:ascii="Times New Roman" w:hAnsi="Times New Roman" w:cs="Times New Roman"/>
          <w:sz w:val="24"/>
          <w:szCs w:val="24"/>
        </w:rPr>
        <w:t xml:space="preserve"> placed in a larger 5 x 6 grid with </w:t>
      </w:r>
      <w:r w:rsidR="00C6761E">
        <w:rPr>
          <w:rFonts w:ascii="Times New Roman" w:hAnsi="Times New Roman" w:cs="Times New Roman"/>
          <w:sz w:val="24"/>
          <w:szCs w:val="24"/>
        </w:rPr>
        <w:lastRenderedPageBreak/>
        <w:t>each group 2 m apart,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6761E">
        <w:rPr>
          <w:rFonts w:ascii="Times New Roman" w:hAnsi="Times New Roman" w:cs="Times New Roman"/>
          <w:sz w:val="24"/>
          <w:szCs w:val="24"/>
        </w:rPr>
        <w:t>following a blocked design with random arrangement by species in each row. Within each row, several groups from each species were randomly selected to be fit with a fibreglass open-top chamber (OTC)</w:t>
      </w:r>
      <w:r w:rsidR="00A60085">
        <w:rPr>
          <w:rFonts w:ascii="Times New Roman" w:hAnsi="Times New Roman" w:cs="Times New Roman"/>
          <w:sz w:val="24"/>
          <w:szCs w:val="24"/>
        </w:rPr>
        <w:t xml:space="preserve">. </w:t>
      </w:r>
      <w:r w:rsidR="000157A9">
        <w:rPr>
          <w:rFonts w:ascii="Times New Roman" w:hAnsi="Times New Roman" w:cs="Times New Roman"/>
          <w:sz w:val="24"/>
          <w:szCs w:val="24"/>
        </w:rPr>
        <w:t>The</w:t>
      </w:r>
      <w:r w:rsidR="00A60085">
        <w:rPr>
          <w:rFonts w:ascii="Times New Roman" w:hAnsi="Times New Roman" w:cs="Times New Roman"/>
          <w:sz w:val="24"/>
          <w:szCs w:val="24"/>
        </w:rPr>
        <w:t xml:space="preserve"> OTC</w:t>
      </w:r>
      <w:r w:rsidR="000157A9">
        <w:rPr>
          <w:rFonts w:ascii="Times New Roman" w:hAnsi="Times New Roman" w:cs="Times New Roman"/>
          <w:sz w:val="24"/>
          <w:szCs w:val="24"/>
        </w:rPr>
        <w:t>s</w:t>
      </w:r>
      <w:r w:rsidR="00A60085">
        <w:rPr>
          <w:rFonts w:ascii="Times New Roman" w:hAnsi="Times New Roman" w:cs="Times New Roman"/>
          <w:sz w:val="24"/>
          <w:szCs w:val="24"/>
        </w:rPr>
        <w:t xml:space="preserve">, built to specification based on the </w:t>
      </w:r>
      <w:r w:rsidR="00A60085" w:rsidRPr="00283B6D">
        <w:rPr>
          <w:rFonts w:ascii="Times New Roman" w:hAnsi="Times New Roman" w:cs="Times New Roman"/>
          <w:sz w:val="24"/>
          <w:szCs w:val="24"/>
        </w:rPr>
        <w:t>International Tundra Experiment Manual (</w:t>
      </w:r>
      <w:proofErr w:type="spellStart"/>
      <w:r w:rsidR="00A60085" w:rsidRPr="00283B6D">
        <w:rPr>
          <w:rFonts w:ascii="Times New Roman" w:hAnsi="Times New Roman" w:cs="Times New Roman"/>
          <w:sz w:val="24"/>
          <w:szCs w:val="24"/>
        </w:rPr>
        <w:t>Molau</w:t>
      </w:r>
      <w:proofErr w:type="spellEnd"/>
      <w:r w:rsidR="00A60085" w:rsidRPr="00283B6D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="00A60085" w:rsidRPr="00283B6D">
        <w:rPr>
          <w:rFonts w:ascii="Times New Roman" w:hAnsi="Times New Roman" w:cs="Times New Roman"/>
          <w:sz w:val="24"/>
          <w:szCs w:val="24"/>
        </w:rPr>
        <w:t>Mølgaard</w:t>
      </w:r>
      <w:proofErr w:type="spellEnd"/>
      <w:r w:rsidR="00A60085" w:rsidRPr="00283B6D">
        <w:rPr>
          <w:rFonts w:ascii="Times New Roman" w:hAnsi="Times New Roman" w:cs="Times New Roman"/>
          <w:sz w:val="24"/>
          <w:szCs w:val="24"/>
        </w:rPr>
        <w:t xml:space="preserve"> 1996)</w:t>
      </w:r>
      <w:r w:rsidR="00A60085">
        <w:rPr>
          <w:rFonts w:ascii="Times New Roman" w:hAnsi="Times New Roman" w:cs="Times New Roman"/>
          <w:sz w:val="24"/>
          <w:szCs w:val="24"/>
        </w:rPr>
        <w:t xml:space="preserve">, has been shown to increase growing temperatures by approximately </w:t>
      </w:r>
      <w:r w:rsidR="00A60085" w:rsidRPr="00283B6D">
        <w:rPr>
          <w:rFonts w:ascii="Times New Roman" w:hAnsi="Times New Roman" w:cs="Times New Roman"/>
          <w:sz w:val="24"/>
          <w:szCs w:val="24"/>
        </w:rPr>
        <w:t>0.</w:t>
      </w:r>
      <w:r w:rsidR="00A60085">
        <w:rPr>
          <w:rFonts w:ascii="Times New Roman" w:hAnsi="Times New Roman" w:cs="Times New Roman"/>
          <w:sz w:val="24"/>
          <w:szCs w:val="24"/>
        </w:rPr>
        <w:t>6</w:t>
      </w:r>
      <w:r w:rsidR="00A60085" w:rsidRPr="00283B6D">
        <w:rPr>
          <w:rFonts w:ascii="Times New Roman" w:hAnsi="Times New Roman" w:cs="Times New Roman"/>
          <w:sz w:val="24"/>
          <w:szCs w:val="24"/>
        </w:rPr>
        <w:t xml:space="preserve"> °C</w:t>
      </w:r>
      <w:r w:rsidR="00A60085">
        <w:rPr>
          <w:rFonts w:ascii="Times New Roman" w:hAnsi="Times New Roman" w:cs="Times New Roman"/>
          <w:sz w:val="24"/>
          <w:szCs w:val="24"/>
        </w:rPr>
        <w:t xml:space="preserve"> without affecting other variables that may influence how the experimental individuals grow, such as soil moisture or snow depth (</w:t>
      </w:r>
      <w:r w:rsidR="00A60085" w:rsidRPr="00283B6D">
        <w:rPr>
          <w:rFonts w:ascii="Times New Roman" w:hAnsi="Times New Roman" w:cs="Times New Roman"/>
          <w:sz w:val="24"/>
          <w:szCs w:val="24"/>
        </w:rPr>
        <w:t xml:space="preserve">Zhang </w:t>
      </w:r>
      <w:r w:rsidR="00A60085" w:rsidRPr="00283B6D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="00A60085" w:rsidRPr="00283B6D">
        <w:rPr>
          <w:rFonts w:ascii="Times New Roman" w:hAnsi="Times New Roman" w:cs="Times New Roman"/>
          <w:sz w:val="24"/>
          <w:szCs w:val="24"/>
        </w:rPr>
        <w:t>. 2011</w:t>
      </w:r>
      <w:r w:rsidR="00D10B8B">
        <w:rPr>
          <w:rFonts w:ascii="Times New Roman" w:hAnsi="Times New Roman" w:cs="Times New Roman"/>
          <w:sz w:val="24"/>
          <w:szCs w:val="24"/>
        </w:rPr>
        <w:t>a</w:t>
      </w:r>
      <w:r w:rsidR="00A60085">
        <w:rPr>
          <w:rFonts w:ascii="Times New Roman" w:hAnsi="Times New Roman" w:cs="Times New Roman"/>
          <w:sz w:val="24"/>
          <w:szCs w:val="24"/>
        </w:rPr>
        <w:t>).</w:t>
      </w:r>
      <w:r w:rsidR="00335AA1">
        <w:rPr>
          <w:rFonts w:ascii="Times New Roman" w:hAnsi="Times New Roman" w:cs="Times New Roman"/>
          <w:sz w:val="24"/>
          <w:szCs w:val="24"/>
        </w:rPr>
        <w:t xml:space="preserve"> For each species, there were a total of 7 </w:t>
      </w:r>
      <w:proofErr w:type="spellStart"/>
      <w:r w:rsidR="00335AA1">
        <w:rPr>
          <w:rFonts w:ascii="Times New Roman" w:hAnsi="Times New Roman" w:cs="Times New Roman"/>
          <w:sz w:val="24"/>
          <w:szCs w:val="24"/>
        </w:rPr>
        <w:t>unwarmed</w:t>
      </w:r>
      <w:proofErr w:type="spellEnd"/>
      <w:r w:rsidR="00335AA1">
        <w:rPr>
          <w:rFonts w:ascii="Times New Roman" w:hAnsi="Times New Roman" w:cs="Times New Roman"/>
          <w:sz w:val="24"/>
          <w:szCs w:val="24"/>
        </w:rPr>
        <w:t xml:space="preserve"> groups and 8 warmed groups; this results in a sample size of 7 individuals for each of</w:t>
      </w:r>
      <w:r w:rsidR="000157A9">
        <w:rPr>
          <w:rFonts w:ascii="Times New Roman" w:hAnsi="Times New Roman" w:cs="Times New Roman"/>
          <w:sz w:val="24"/>
          <w:szCs w:val="24"/>
        </w:rPr>
        <w:t xml:space="preserve"> the</w:t>
      </w:r>
      <w:r w:rsidR="00335AA1">
        <w:rPr>
          <w:rFonts w:ascii="Times New Roman" w:hAnsi="Times New Roman" w:cs="Times New Roman"/>
          <w:sz w:val="24"/>
          <w:szCs w:val="24"/>
        </w:rPr>
        <w:t xml:space="preserve"> 8 unique combinations of trimming treatment and species for the </w:t>
      </w:r>
      <w:proofErr w:type="spellStart"/>
      <w:r w:rsidR="00335AA1">
        <w:rPr>
          <w:rFonts w:ascii="Times New Roman" w:hAnsi="Times New Roman" w:cs="Times New Roman"/>
          <w:sz w:val="24"/>
          <w:szCs w:val="24"/>
        </w:rPr>
        <w:t>unwarmed</w:t>
      </w:r>
      <w:proofErr w:type="spellEnd"/>
      <w:r w:rsidR="00335AA1">
        <w:rPr>
          <w:rFonts w:ascii="Times New Roman" w:hAnsi="Times New Roman" w:cs="Times New Roman"/>
          <w:sz w:val="24"/>
          <w:szCs w:val="24"/>
        </w:rPr>
        <w:t xml:space="preserve"> treatment, and a </w:t>
      </w:r>
      <w:r w:rsidR="00335AA1">
        <w:rPr>
          <w:rFonts w:ascii="Times New Roman" w:hAnsi="Times New Roman" w:cs="Times New Roman"/>
          <w:sz w:val="24"/>
          <w:szCs w:val="24"/>
        </w:rPr>
        <w:t xml:space="preserve">sample size of </w:t>
      </w:r>
      <w:r w:rsidR="00335AA1">
        <w:rPr>
          <w:rFonts w:ascii="Times New Roman" w:hAnsi="Times New Roman" w:cs="Times New Roman"/>
          <w:sz w:val="24"/>
          <w:szCs w:val="24"/>
        </w:rPr>
        <w:t>8</w:t>
      </w:r>
      <w:r w:rsidR="00335AA1">
        <w:rPr>
          <w:rFonts w:ascii="Times New Roman" w:hAnsi="Times New Roman" w:cs="Times New Roman"/>
          <w:sz w:val="24"/>
          <w:szCs w:val="24"/>
        </w:rPr>
        <w:t xml:space="preserve"> individuals for each of</w:t>
      </w:r>
      <w:r w:rsidR="000157A9">
        <w:rPr>
          <w:rFonts w:ascii="Times New Roman" w:hAnsi="Times New Roman" w:cs="Times New Roman"/>
          <w:sz w:val="24"/>
          <w:szCs w:val="24"/>
        </w:rPr>
        <w:t xml:space="preserve"> the</w:t>
      </w:r>
      <w:r w:rsidR="00335AA1">
        <w:rPr>
          <w:rFonts w:ascii="Times New Roman" w:hAnsi="Times New Roman" w:cs="Times New Roman"/>
          <w:sz w:val="24"/>
          <w:szCs w:val="24"/>
        </w:rPr>
        <w:t xml:space="preserve"> 8 unique combinations of trimming treatment and species for the warmed treatment</w:t>
      </w:r>
      <w:r w:rsidR="00335AA1">
        <w:rPr>
          <w:rFonts w:ascii="Times New Roman" w:hAnsi="Times New Roman" w:cs="Times New Roman"/>
          <w:sz w:val="24"/>
          <w:szCs w:val="24"/>
        </w:rPr>
        <w:t>.</w:t>
      </w:r>
    </w:p>
    <w:p w14:paraId="6717C3AD" w14:textId="6DB3EC0B" w:rsidR="00471DE0" w:rsidRPr="00BE30E5" w:rsidRDefault="000157A9" w:rsidP="000157A9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Trimming treatments</w:t>
      </w:r>
      <w:r w:rsidR="00D10B8B">
        <w:rPr>
          <w:rFonts w:ascii="Times New Roman" w:hAnsi="Times New Roman" w:cs="Times New Roman"/>
          <w:sz w:val="24"/>
          <w:szCs w:val="24"/>
        </w:rPr>
        <w:t xml:space="preserve">, based on those in a similar experiment by Zhang </w:t>
      </w:r>
      <w:r w:rsidR="00D10B8B" w:rsidRPr="00D10B8B">
        <w:rPr>
          <w:rFonts w:ascii="Times New Roman" w:hAnsi="Times New Roman" w:cs="Times New Roman"/>
          <w:i/>
          <w:iCs/>
          <w:sz w:val="24"/>
          <w:szCs w:val="24"/>
        </w:rPr>
        <w:t>et al.</w:t>
      </w:r>
      <w:r w:rsidR="00D10B8B">
        <w:rPr>
          <w:rFonts w:ascii="Times New Roman" w:hAnsi="Times New Roman" w:cs="Times New Roman"/>
          <w:sz w:val="24"/>
          <w:szCs w:val="24"/>
        </w:rPr>
        <w:t xml:space="preserve"> (2011b), </w:t>
      </w:r>
      <w:r>
        <w:rPr>
          <w:rFonts w:ascii="Times New Roman" w:hAnsi="Times New Roman" w:cs="Times New Roman"/>
          <w:sz w:val="24"/>
          <w:szCs w:val="24"/>
        </w:rPr>
        <w:t>started in May 2021</w:t>
      </w:r>
      <w:r w:rsidR="00471DE0"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sz w:val="24"/>
          <w:szCs w:val="24"/>
        </w:rPr>
        <w:t>were conducted weekly</w:t>
      </w:r>
      <w:r w:rsidR="00471DE0">
        <w:rPr>
          <w:rFonts w:ascii="Times New Roman" w:hAnsi="Times New Roman" w:cs="Times New Roman"/>
          <w:sz w:val="24"/>
          <w:szCs w:val="24"/>
        </w:rPr>
        <w:t xml:space="preserve"> until December 2021 before being paused for the winter; </w:t>
      </w:r>
      <w:r>
        <w:rPr>
          <w:rFonts w:ascii="Times New Roman" w:hAnsi="Times New Roman" w:cs="Times New Roman"/>
          <w:sz w:val="24"/>
          <w:szCs w:val="24"/>
        </w:rPr>
        <w:t>the treatments</w:t>
      </w:r>
      <w:r w:rsidR="00471DE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were then</w:t>
      </w:r>
      <w:r w:rsidR="00471DE0">
        <w:rPr>
          <w:rFonts w:ascii="Times New Roman" w:hAnsi="Times New Roman" w:cs="Times New Roman"/>
          <w:sz w:val="24"/>
          <w:szCs w:val="24"/>
        </w:rPr>
        <w:t xml:space="preserve"> resumed in </w:t>
      </w:r>
      <w:r>
        <w:rPr>
          <w:rFonts w:ascii="Times New Roman" w:hAnsi="Times New Roman" w:cs="Times New Roman"/>
          <w:sz w:val="24"/>
          <w:szCs w:val="24"/>
        </w:rPr>
        <w:t>May</w:t>
      </w:r>
      <w:r w:rsidR="00471DE0">
        <w:rPr>
          <w:rFonts w:ascii="Times New Roman" w:hAnsi="Times New Roman" w:cs="Times New Roman"/>
          <w:sz w:val="24"/>
          <w:szCs w:val="24"/>
        </w:rPr>
        <w:t xml:space="preserve"> 2022 and continued until all plants died</w:t>
      </w:r>
      <w:r>
        <w:rPr>
          <w:rFonts w:ascii="Times New Roman" w:hAnsi="Times New Roman" w:cs="Times New Roman"/>
          <w:sz w:val="24"/>
          <w:szCs w:val="24"/>
        </w:rPr>
        <w:t xml:space="preserve"> or completed their life cycle at the end of the summer</w:t>
      </w:r>
      <w:r w:rsidR="00471DE0">
        <w:rPr>
          <w:rFonts w:ascii="Times New Roman" w:hAnsi="Times New Roman" w:cs="Times New Roman"/>
          <w:sz w:val="24"/>
          <w:szCs w:val="24"/>
        </w:rPr>
        <w:t>.</w:t>
      </w:r>
      <w:r w:rsidR="00EB6852">
        <w:rPr>
          <w:rFonts w:ascii="Times New Roman" w:hAnsi="Times New Roman" w:cs="Times New Roman"/>
          <w:sz w:val="24"/>
          <w:szCs w:val="24"/>
        </w:rPr>
        <w:t xml:space="preserve"> Vegetation surrounding the experimental individuals was also trimmed </w:t>
      </w:r>
      <w:r>
        <w:rPr>
          <w:rFonts w:ascii="Times New Roman" w:hAnsi="Times New Roman" w:cs="Times New Roman"/>
          <w:sz w:val="24"/>
          <w:szCs w:val="24"/>
        </w:rPr>
        <w:t xml:space="preserve">on a regular basis </w:t>
      </w:r>
      <w:r w:rsidR="00EB6852">
        <w:rPr>
          <w:rFonts w:ascii="Times New Roman" w:hAnsi="Times New Roman" w:cs="Times New Roman"/>
          <w:sz w:val="24"/>
          <w:szCs w:val="24"/>
        </w:rPr>
        <w:t>in order to simulate the disturbed environments in which these thistles are</w:t>
      </w:r>
      <w:r>
        <w:rPr>
          <w:rFonts w:ascii="Times New Roman" w:hAnsi="Times New Roman" w:cs="Times New Roman"/>
          <w:sz w:val="24"/>
          <w:szCs w:val="24"/>
        </w:rPr>
        <w:t xml:space="preserve"> typically</w:t>
      </w:r>
      <w:r w:rsidR="00EB6852">
        <w:rPr>
          <w:rFonts w:ascii="Times New Roman" w:hAnsi="Times New Roman" w:cs="Times New Roman"/>
          <w:sz w:val="24"/>
          <w:szCs w:val="24"/>
        </w:rPr>
        <w:t xml:space="preserve"> found.</w:t>
      </w:r>
      <w:r w:rsidR="00471DE0">
        <w:rPr>
          <w:rFonts w:ascii="Times New Roman" w:hAnsi="Times New Roman" w:cs="Times New Roman"/>
          <w:sz w:val="24"/>
          <w:szCs w:val="24"/>
        </w:rPr>
        <w:t xml:space="preserve"> Each week, before trimming occurred, </w:t>
      </w:r>
      <w:r>
        <w:rPr>
          <w:rFonts w:ascii="Times New Roman" w:hAnsi="Times New Roman" w:cs="Times New Roman"/>
          <w:sz w:val="24"/>
          <w:szCs w:val="24"/>
        </w:rPr>
        <w:t>measurements were made on the height of each individual as well as the total number of main stems; s</w:t>
      </w:r>
      <w:r w:rsidR="00471DE0">
        <w:rPr>
          <w:rFonts w:ascii="Times New Roman" w:hAnsi="Times New Roman" w:cs="Times New Roman"/>
          <w:sz w:val="24"/>
          <w:szCs w:val="24"/>
        </w:rPr>
        <w:t>urvival status was also recorded as well</w:t>
      </w:r>
      <w:r w:rsidR="00D10B8B">
        <w:rPr>
          <w:rFonts w:ascii="Times New Roman" w:hAnsi="Times New Roman" w:cs="Times New Roman"/>
          <w:sz w:val="24"/>
          <w:szCs w:val="24"/>
        </w:rPr>
        <w:t>, as were the number of buds and capitula for individuals that produced them.</w:t>
      </w:r>
    </w:p>
    <w:p w14:paraId="7A824085" w14:textId="77777777" w:rsidR="00E07499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4DF19066" w14:textId="1CCDB779" w:rsidR="00E07499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Statistical analyses</w:t>
      </w:r>
    </w:p>
    <w:p w14:paraId="07E538E8" w14:textId="1C33728F" w:rsidR="00E07499" w:rsidRDefault="00FF46AB" w:rsidP="00E074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P10: </w:t>
      </w:r>
      <w:r w:rsidR="00AD6A00">
        <w:rPr>
          <w:rFonts w:ascii="Times New Roman" w:hAnsi="Times New Roman" w:cs="Times New Roman"/>
          <w:sz w:val="24"/>
          <w:szCs w:val="24"/>
        </w:rPr>
        <w:t>All statistical analyses were performed in R version 4.0.3. Discuss the models that will be used in the survival analyses.</w:t>
      </w:r>
    </w:p>
    <w:p w14:paraId="295DF9AB" w14:textId="77777777" w:rsidR="00E07499" w:rsidRDefault="00E07499" w:rsidP="00E074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53FEEE3" w14:textId="77777777" w:rsidR="00E07499" w:rsidRPr="007C1F05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Results</w:t>
      </w:r>
    </w:p>
    <w:p w14:paraId="50BC452B" w14:textId="77777777" w:rsidR="00E07499" w:rsidRDefault="00E07499" w:rsidP="00E07499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Text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1B66021" w14:textId="77777777" w:rsidR="00E07499" w:rsidRDefault="00E07499" w:rsidP="00E074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C92C634" w14:textId="77777777" w:rsidR="00E07499" w:rsidRPr="007C1F05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Discussion</w:t>
      </w:r>
    </w:p>
    <w:p w14:paraId="15CA882B" w14:textId="77777777" w:rsidR="00E07499" w:rsidRDefault="00E07499" w:rsidP="00E07499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Text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A5975EC" w14:textId="77777777" w:rsidR="00E07499" w:rsidRDefault="00E07499" w:rsidP="00E074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B6CC735" w14:textId="62A541FA" w:rsidR="00E07499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References</w:t>
      </w:r>
    </w:p>
    <w:p w14:paraId="09B0096F" w14:textId="193C116A" w:rsidR="00C6761E" w:rsidRDefault="00C6761E" w:rsidP="00C6761E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proofErr w:type="spellStart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Molau</w:t>
      </w:r>
      <w:proofErr w:type="spellEnd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U, P. </w:t>
      </w:r>
      <w:proofErr w:type="spellStart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Mølgaard</w:t>
      </w:r>
      <w:proofErr w:type="spellEnd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P (1996). International Tundra Experiment Manual. Danish Polar Centre, Copenhagen.</w:t>
      </w:r>
    </w:p>
    <w:p w14:paraId="681D02D2" w14:textId="37052F3D" w:rsidR="00D10B8B" w:rsidRDefault="00D10B8B" w:rsidP="00D10B8B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lastRenderedPageBreak/>
        <w:t xml:space="preserve">Zhang, R., </w:t>
      </w:r>
      <w:proofErr w:type="spellStart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Jongejans</w:t>
      </w:r>
      <w:proofErr w:type="spellEnd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 E., &amp; Shea, K. (2011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a</w:t>
      </w:r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). Warming increases the spread of an invasive thistle. </w:t>
      </w:r>
      <w:proofErr w:type="spellStart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PLoS</w:t>
      </w:r>
      <w:proofErr w:type="spellEnd"/>
      <w:r w:rsidRPr="008E002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One, 6(6), e21725.</w:t>
      </w:r>
    </w:p>
    <w:p w14:paraId="1638FFE4" w14:textId="041D0387" w:rsidR="00D10B8B" w:rsidRDefault="00D10B8B" w:rsidP="00C6761E">
      <w:pPr>
        <w:spacing w:after="120" w:line="240" w:lineRule="auto"/>
        <w:ind w:left="284" w:hanging="284"/>
        <w:jc w:val="both"/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D10B8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Zhang, R., </w:t>
      </w:r>
      <w:proofErr w:type="spellStart"/>
      <w:r w:rsidRPr="00D10B8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Heberling</w:t>
      </w:r>
      <w:proofErr w:type="spellEnd"/>
      <w:r w:rsidRPr="00D10B8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J.M., </w:t>
      </w:r>
      <w:proofErr w:type="spellStart"/>
      <w:r w:rsidRPr="00D10B8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Haner</w:t>
      </w:r>
      <w:proofErr w:type="spellEnd"/>
      <w:r w:rsidRPr="00D10B8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, E. and Shea, K. 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(</w:t>
      </w:r>
      <w:r w:rsidRPr="00D10B8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2011</w:t>
      </w:r>
      <w: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b)</w:t>
      </w:r>
      <w:r w:rsidRPr="00D10B8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. Tolerance of two invasive thistles to repeated disturbance. Ecological research, 26(3), pp.575-581.</w:t>
      </w:r>
    </w:p>
    <w:p w14:paraId="78E10602" w14:textId="77777777" w:rsidR="00C6761E" w:rsidRPr="00C6761E" w:rsidRDefault="00C6761E" w:rsidP="00E0749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C6761E" w:rsidRPr="00C6761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DC6104"/>
    <w:multiLevelType w:val="hybridMultilevel"/>
    <w:tmpl w:val="63B81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C8335A"/>
    <w:multiLevelType w:val="hybridMultilevel"/>
    <w:tmpl w:val="66A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FE2A06"/>
    <w:multiLevelType w:val="hybridMultilevel"/>
    <w:tmpl w:val="CFDE14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5D4614"/>
    <w:multiLevelType w:val="hybridMultilevel"/>
    <w:tmpl w:val="71926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499"/>
    <w:rsid w:val="0001088B"/>
    <w:rsid w:val="000157A9"/>
    <w:rsid w:val="00221E86"/>
    <w:rsid w:val="00223648"/>
    <w:rsid w:val="00226FD9"/>
    <w:rsid w:val="00335AA1"/>
    <w:rsid w:val="003C0BFC"/>
    <w:rsid w:val="00471DE0"/>
    <w:rsid w:val="004D35BC"/>
    <w:rsid w:val="006850BB"/>
    <w:rsid w:val="007941BF"/>
    <w:rsid w:val="008B4EC6"/>
    <w:rsid w:val="00912189"/>
    <w:rsid w:val="00967A98"/>
    <w:rsid w:val="009B5ABA"/>
    <w:rsid w:val="00A42E76"/>
    <w:rsid w:val="00A60085"/>
    <w:rsid w:val="00AD6A00"/>
    <w:rsid w:val="00B60860"/>
    <w:rsid w:val="00BE30E5"/>
    <w:rsid w:val="00BF6BDC"/>
    <w:rsid w:val="00C6761E"/>
    <w:rsid w:val="00CB2B14"/>
    <w:rsid w:val="00D00BC1"/>
    <w:rsid w:val="00D10B8B"/>
    <w:rsid w:val="00D31425"/>
    <w:rsid w:val="00E0434D"/>
    <w:rsid w:val="00E07499"/>
    <w:rsid w:val="00EB6852"/>
    <w:rsid w:val="00FF4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FC190"/>
  <w15:chartTrackingRefBased/>
  <w15:docId w15:val="{8CC2CE14-D702-4404-9653-DC900541E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499"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A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2077</TotalTime>
  <Pages>4</Pages>
  <Words>1159</Words>
  <Characters>6609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Trevor D.</dc:creator>
  <cp:keywords/>
  <dc:description/>
  <cp:lastModifiedBy>Trevor D.</cp:lastModifiedBy>
  <cp:revision>9</cp:revision>
  <dcterms:created xsi:type="dcterms:W3CDTF">2021-10-31T18:15:00Z</dcterms:created>
  <dcterms:modified xsi:type="dcterms:W3CDTF">2021-11-11T14:05:00Z</dcterms:modified>
</cp:coreProperties>
</file>