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14554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Title</w:t>
      </w:r>
    </w:p>
    <w:p w14:paraId="708D864C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0660946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7E790D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Author Affiliations</w:t>
      </w:r>
    </w:p>
    <w:p w14:paraId="3FF6D186" w14:textId="50B5254E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AD0D5D2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A7D8D1" w14:textId="77777777" w:rsidR="00CB2B14" w:rsidRDefault="00CB2B14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Abstract</w:t>
      </w:r>
    </w:p>
    <w:p w14:paraId="1A35A9C3" w14:textId="2DB6BEB4" w:rsidR="00CB2B14" w:rsidRDefault="00CB2B14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9E860B5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D2CE95" w14:textId="77777777" w:rsidR="00E07499" w:rsidRPr="00A50152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34B71B97" w14:textId="40EF3032" w:rsidR="006850BB" w:rsidRDefault="006850BB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P1: Paragraph about how invasive species </w:t>
      </w:r>
      <w:proofErr w:type="gramStart"/>
      <w:r>
        <w:rPr>
          <w:rFonts w:ascii="Times New Roman" w:hAnsi="Times New Roman" w:cs="Times New Roman"/>
          <w:sz w:val="24"/>
          <w:szCs w:val="24"/>
        </w:rPr>
        <w:t>are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often adapted to disturbance and thus can succeed quite well in disturbed environments.</w:t>
      </w:r>
    </w:p>
    <w:p w14:paraId="3318B44C" w14:textId="30FA9EFF" w:rsidR="006850BB" w:rsidRDefault="006850BB" w:rsidP="00D91F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can often tolerate high levels of disturbance</w:t>
      </w:r>
    </w:p>
    <w:p w14:paraId="19B25942" w14:textId="225BF1CB" w:rsidR="006850BB" w:rsidRDefault="006850BB" w:rsidP="00D91F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Increasing human activity leads to higher levels of disturbance, and may promote the success of invasive species</w:t>
      </w:r>
    </w:p>
    <w:p w14:paraId="3C57C852" w14:textId="4D390580" w:rsidR="006850BB" w:rsidRPr="006850BB" w:rsidRDefault="006850BB" w:rsidP="00D91F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with short lifespans, fast growth, and high reproduction often succeed in repeatedly disturbed environments.</w:t>
      </w:r>
    </w:p>
    <w:p w14:paraId="72A085EB" w14:textId="4BCD26FE" w:rsidR="006850BB" w:rsidRDefault="00B60860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P2: Paragraph about how </w:t>
      </w:r>
      <w:r w:rsidR="00A42E76">
        <w:rPr>
          <w:rFonts w:ascii="Times New Roman" w:hAnsi="Times New Roman" w:cs="Times New Roman"/>
          <w:sz w:val="24"/>
          <w:szCs w:val="24"/>
        </w:rPr>
        <w:t>invasive species tolerance to disturbance, plus their adverse effects on ecosystems, makes them the target for management regimes.</w:t>
      </w:r>
    </w:p>
    <w:p w14:paraId="185DBE69" w14:textId="642247E4" w:rsidR="00912189" w:rsidRDefault="00912189" w:rsidP="00D91FCE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 species often cause damage to ecosystems and agricultural systems</w:t>
      </w:r>
    </w:p>
    <w:p w14:paraId="122CF0F0" w14:textId="64B2DAA3" w:rsidR="00912189" w:rsidRDefault="00912189" w:rsidP="00D91FCE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species that tolerate disturbance, management can be quite difficult</w:t>
      </w:r>
    </w:p>
    <w:p w14:paraId="3C7A8B30" w14:textId="347871B8" w:rsidR="00912189" w:rsidRPr="00912189" w:rsidRDefault="00912189" w:rsidP="00D91FCE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Management regimes for invasive species usually depend on their life cycle and phenology</w:t>
      </w:r>
    </w:p>
    <w:p w14:paraId="72522F11" w14:textId="6FAA4831" w:rsidR="003C0BFC" w:rsidRDefault="003C0BFC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P3: Paragraph about how climate change may impact management practices for invasive weeds.</w:t>
      </w:r>
    </w:p>
    <w:p w14:paraId="0A03A4FC" w14:textId="34EEED6A" w:rsidR="003C0BFC" w:rsidRDefault="003C0BFC" w:rsidP="00D91F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the phenology of invasive weeds; examples include changes in growth patterns, dispersal patterns, life cycle, etc.</w:t>
      </w:r>
    </w:p>
    <w:p w14:paraId="5EEF59CA" w14:textId="3ADE1492" w:rsidR="003C0BFC" w:rsidRDefault="003C0BFC" w:rsidP="00D91F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also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how invasive weeds interact with other species; example includes changes in biocontrol effectiveness (see Keller papers)</w:t>
      </w:r>
    </w:p>
    <w:p w14:paraId="3A9B8DD6" w14:textId="3394ADF0" w:rsidR="003C0BFC" w:rsidRPr="006850BB" w:rsidRDefault="003C0BFC" w:rsidP="00D91F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Changes in phenology have implications for management, as previous management regimes may no longer be effective if there are significant changes in phenology due to climate change.</w:t>
      </w:r>
    </w:p>
    <w:p w14:paraId="115EE08E" w14:textId="173D3661" w:rsidR="00E07499" w:rsidRPr="006850BB" w:rsidRDefault="00967A98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P4: Study goals. Briefly introduce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as two highly invasive weeds found across the U.S. that are typically controlled with mowing or herbicide.</w:t>
      </w:r>
      <w:r w:rsidR="006850BB">
        <w:rPr>
          <w:rFonts w:ascii="Times New Roman" w:hAnsi="Times New Roman" w:cs="Times New Roman"/>
          <w:sz w:val="24"/>
          <w:szCs w:val="24"/>
        </w:rPr>
        <w:t xml:space="preserve"> Discuss previous experiment by Zhang </w:t>
      </w:r>
      <w:r w:rsidR="006850BB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6850BB">
        <w:rPr>
          <w:rFonts w:ascii="Times New Roman" w:hAnsi="Times New Roman" w:cs="Times New Roman"/>
          <w:sz w:val="24"/>
          <w:szCs w:val="24"/>
        </w:rPr>
        <w:t>.</w:t>
      </w:r>
    </w:p>
    <w:p w14:paraId="335E7300" w14:textId="7E51A42E" w:rsidR="00967A98" w:rsidRDefault="00967A98" w:rsidP="00D91F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How does the severity of mechanical damage (</w:t>
      </w:r>
      <w:proofErr w:type="gramStart"/>
      <w:r>
        <w:rPr>
          <w:rFonts w:ascii="Times New Roman" w:hAnsi="Times New Roman" w:cs="Times New Roman"/>
          <w:sz w:val="24"/>
          <w:szCs w:val="24"/>
        </w:rPr>
        <w:t>i.e.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mowing treatments) affect the survival and regrowth of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1D147505" w14:textId="3A93C341" w:rsidR="00967A98" w:rsidRDefault="00967A98" w:rsidP="00D91F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do increased growing temperatures affect how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respond to repeated mechanical damage?</w:t>
      </w:r>
    </w:p>
    <w:p w14:paraId="51B669E2" w14:textId="22171B65" w:rsidR="00967A98" w:rsidRPr="00967A98" w:rsidRDefault="00967A98" w:rsidP="00D91F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differ in their ability to tolerate repeated mechanical damage?</w:t>
      </w:r>
    </w:p>
    <w:p w14:paraId="78F1EA59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D969BE" w14:textId="77777777" w:rsidR="00E07499" w:rsidRPr="007C1F05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C1F05">
        <w:rPr>
          <w:rFonts w:ascii="Times New Roman" w:hAnsi="Times New Roman" w:cs="Times New Roman"/>
          <w:b/>
          <w:bCs/>
          <w:sz w:val="32"/>
          <w:szCs w:val="32"/>
        </w:rPr>
        <w:t>Materials and Methods</w:t>
      </w:r>
    </w:p>
    <w:p w14:paraId="52BAAD23" w14:textId="77777777" w:rsidR="00E07499" w:rsidRPr="007C1F05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C1F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Study Species</w:t>
      </w:r>
    </w:p>
    <w:p w14:paraId="72810B09" w14:textId="7A20A6F1" w:rsidR="00B71AC4" w:rsidRDefault="00B71AC4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(Asteraceae) are two invasive thistles native to Eurasia that are </w:t>
      </w:r>
      <w:r w:rsidR="00DA470C">
        <w:rPr>
          <w:rFonts w:ascii="Times New Roman" w:hAnsi="Times New Roman" w:cs="Times New Roman"/>
          <w:sz w:val="24"/>
          <w:szCs w:val="24"/>
        </w:rPr>
        <w:t>widespread</w:t>
      </w:r>
      <w:r>
        <w:rPr>
          <w:rFonts w:ascii="Times New Roman" w:hAnsi="Times New Roman" w:cs="Times New Roman"/>
          <w:sz w:val="24"/>
          <w:szCs w:val="24"/>
        </w:rPr>
        <w:t xml:space="preserve"> across North America and </w:t>
      </w:r>
      <w:r w:rsidR="00DA470C">
        <w:rPr>
          <w:rFonts w:ascii="Times New Roman" w:hAnsi="Times New Roman" w:cs="Times New Roman"/>
          <w:sz w:val="24"/>
          <w:szCs w:val="24"/>
        </w:rPr>
        <w:t>have been</w:t>
      </w:r>
      <w:r>
        <w:rPr>
          <w:rFonts w:ascii="Times New Roman" w:hAnsi="Times New Roman" w:cs="Times New Roman"/>
          <w:sz w:val="24"/>
          <w:szCs w:val="24"/>
        </w:rPr>
        <w:t xml:space="preserve"> listed as noxious weeds in states across the U.S. (</w:t>
      </w:r>
      <w:r w:rsidR="00800ADB">
        <w:rPr>
          <w:rFonts w:ascii="Times New Roman" w:hAnsi="Times New Roman" w:cs="Times New Roman"/>
          <w:sz w:val="24"/>
          <w:szCs w:val="24"/>
        </w:rPr>
        <w:t xml:space="preserve">Dunn 1976; </w:t>
      </w:r>
      <w:r w:rsidR="0082556B">
        <w:rPr>
          <w:rFonts w:ascii="Times New Roman" w:hAnsi="Times New Roman" w:cs="Times New Roman"/>
          <w:sz w:val="24"/>
          <w:szCs w:val="24"/>
        </w:rPr>
        <w:t xml:space="preserve">Beck 1999; </w:t>
      </w:r>
      <w:r w:rsidRPr="00283B6D">
        <w:rPr>
          <w:rFonts w:ascii="Times New Roman" w:hAnsi="Times New Roman" w:cs="Times New Roman"/>
          <w:sz w:val="24"/>
          <w:szCs w:val="24"/>
        </w:rPr>
        <w:t xml:space="preserve">Skinner </w:t>
      </w:r>
      <w:r w:rsidRPr="00283B6D">
        <w:rPr>
          <w:rFonts w:ascii="Times New Roman" w:hAnsi="Times New Roman" w:cs="Times New Roman"/>
          <w:i/>
          <w:iCs/>
          <w:sz w:val="24"/>
          <w:szCs w:val="24"/>
        </w:rPr>
        <w:t>et al.</w:t>
      </w:r>
      <w:r w:rsidRPr="00283B6D">
        <w:rPr>
          <w:rFonts w:ascii="Times New Roman" w:hAnsi="Times New Roman" w:cs="Times New Roman"/>
          <w:sz w:val="24"/>
          <w:szCs w:val="24"/>
        </w:rPr>
        <w:t xml:space="preserve"> 2000</w:t>
      </w:r>
      <w:r>
        <w:rPr>
          <w:rFonts w:ascii="Times New Roman" w:hAnsi="Times New Roman" w:cs="Times New Roman"/>
          <w:sz w:val="24"/>
          <w:szCs w:val="24"/>
        </w:rPr>
        <w:t xml:space="preserve">). Both </w:t>
      </w:r>
      <w:r w:rsidR="00B537A6">
        <w:rPr>
          <w:rFonts w:ascii="Times New Roman" w:hAnsi="Times New Roman" w:cs="Times New Roman"/>
          <w:sz w:val="24"/>
          <w:szCs w:val="24"/>
        </w:rPr>
        <w:t>species</w:t>
      </w:r>
      <w:r>
        <w:rPr>
          <w:rFonts w:ascii="Times New Roman" w:hAnsi="Times New Roman" w:cs="Times New Roman"/>
          <w:sz w:val="24"/>
          <w:szCs w:val="24"/>
        </w:rPr>
        <w:t xml:space="preserve"> are monocarpic and display an approximately biennial life cycle that can </w:t>
      </w:r>
      <w:r w:rsidR="00B537A6">
        <w:rPr>
          <w:rFonts w:ascii="Times New Roman" w:hAnsi="Times New Roman" w:cs="Times New Roman"/>
          <w:sz w:val="24"/>
          <w:szCs w:val="24"/>
        </w:rPr>
        <w:t>shift to</w:t>
      </w:r>
      <w:r>
        <w:rPr>
          <w:rFonts w:ascii="Times New Roman" w:hAnsi="Times New Roman" w:cs="Times New Roman"/>
          <w:sz w:val="24"/>
          <w:szCs w:val="24"/>
        </w:rPr>
        <w:t xml:space="preserve"> annual under increased</w:t>
      </w:r>
      <w:r w:rsidR="00B537A6">
        <w:rPr>
          <w:rFonts w:ascii="Times New Roman" w:hAnsi="Times New Roman" w:cs="Times New Roman"/>
          <w:sz w:val="24"/>
          <w:szCs w:val="24"/>
        </w:rPr>
        <w:t xml:space="preserve"> growing</w:t>
      </w:r>
      <w:r>
        <w:rPr>
          <w:rFonts w:ascii="Times New Roman" w:hAnsi="Times New Roman" w:cs="Times New Roman"/>
          <w:sz w:val="24"/>
          <w:szCs w:val="24"/>
        </w:rPr>
        <w:t xml:space="preserve"> temperatures (</w:t>
      </w:r>
      <w:r w:rsidR="00B537A6">
        <w:rPr>
          <w:rFonts w:ascii="Times New Roman" w:hAnsi="Times New Roman" w:cs="Times New Roman"/>
          <w:sz w:val="24"/>
          <w:szCs w:val="24"/>
        </w:rPr>
        <w:t>Keller and Shea 2021</w:t>
      </w:r>
      <w:r>
        <w:rPr>
          <w:rFonts w:ascii="Times New Roman" w:hAnsi="Times New Roman" w:cs="Times New Roman"/>
          <w:sz w:val="24"/>
          <w:szCs w:val="24"/>
        </w:rPr>
        <w:t xml:space="preserve">), with </w:t>
      </w:r>
      <w:r w:rsidR="00DA470C">
        <w:rPr>
          <w:rFonts w:ascii="Times New Roman" w:hAnsi="Times New Roman" w:cs="Times New Roman"/>
          <w:sz w:val="24"/>
          <w:szCs w:val="24"/>
        </w:rPr>
        <w:t>individuals germinating and remaining as rosettes until</w:t>
      </w:r>
      <w:r w:rsidR="00C14B4D">
        <w:rPr>
          <w:rFonts w:ascii="Times New Roman" w:hAnsi="Times New Roman" w:cs="Times New Roman"/>
          <w:sz w:val="24"/>
          <w:szCs w:val="24"/>
        </w:rPr>
        <w:t xml:space="preserve"> </w:t>
      </w:r>
      <w:r w:rsidR="00DA470C">
        <w:rPr>
          <w:rFonts w:ascii="Times New Roman" w:hAnsi="Times New Roman" w:cs="Times New Roman"/>
          <w:sz w:val="24"/>
          <w:szCs w:val="24"/>
        </w:rPr>
        <w:t xml:space="preserve">bolting </w:t>
      </w:r>
      <w:r w:rsidR="00C14B4D">
        <w:rPr>
          <w:rFonts w:ascii="Times New Roman" w:hAnsi="Times New Roman" w:cs="Times New Roman"/>
          <w:sz w:val="24"/>
          <w:szCs w:val="24"/>
        </w:rPr>
        <w:t>in the spring and reproduc</w:t>
      </w:r>
      <w:r w:rsidR="00DA470C">
        <w:rPr>
          <w:rFonts w:ascii="Times New Roman" w:hAnsi="Times New Roman" w:cs="Times New Roman"/>
          <w:sz w:val="24"/>
          <w:szCs w:val="24"/>
        </w:rPr>
        <w:t>ing</w:t>
      </w:r>
      <w:r w:rsidR="00C14B4D">
        <w:rPr>
          <w:rFonts w:ascii="Times New Roman" w:hAnsi="Times New Roman" w:cs="Times New Roman"/>
          <w:sz w:val="24"/>
          <w:szCs w:val="24"/>
        </w:rPr>
        <w:t xml:space="preserve"> in the summer. </w:t>
      </w:r>
      <w:r w:rsidR="00B537A6">
        <w:rPr>
          <w:rFonts w:ascii="Times New Roman" w:hAnsi="Times New Roman" w:cs="Times New Roman"/>
          <w:sz w:val="24"/>
          <w:szCs w:val="24"/>
        </w:rPr>
        <w:t>Reproduction in</w:t>
      </w:r>
      <w:r w:rsidR="00DA470C">
        <w:rPr>
          <w:rFonts w:ascii="Times New Roman" w:hAnsi="Times New Roman" w:cs="Times New Roman"/>
          <w:sz w:val="24"/>
          <w:szCs w:val="24"/>
        </w:rPr>
        <w:t xml:space="preserve"> both</w:t>
      </w:r>
      <w:r w:rsidR="00C14B4D">
        <w:rPr>
          <w:rFonts w:ascii="Times New Roman" w:hAnsi="Times New Roman" w:cs="Times New Roman"/>
          <w:sz w:val="24"/>
          <w:szCs w:val="24"/>
        </w:rPr>
        <w:t xml:space="preserve"> </w:t>
      </w:r>
      <w:r w:rsidR="00B537A6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B537A6">
        <w:rPr>
          <w:rFonts w:ascii="Times New Roman" w:hAnsi="Times New Roman" w:cs="Times New Roman"/>
          <w:sz w:val="24"/>
          <w:szCs w:val="24"/>
        </w:rPr>
        <w:t xml:space="preserve"> and </w:t>
      </w:r>
      <w:r w:rsidR="00B537A6"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 w:rsidR="00B537A6"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 w:rsidR="00B537A6">
        <w:rPr>
          <w:rFonts w:ascii="Times New Roman" w:hAnsi="Times New Roman" w:cs="Times New Roman"/>
          <w:sz w:val="24"/>
          <w:szCs w:val="24"/>
        </w:rPr>
        <w:t xml:space="preserve"> </w:t>
      </w:r>
      <w:r w:rsidR="00B537A6">
        <w:rPr>
          <w:rFonts w:ascii="Times New Roman" w:hAnsi="Times New Roman" w:cs="Times New Roman"/>
          <w:sz w:val="24"/>
          <w:szCs w:val="24"/>
        </w:rPr>
        <w:t xml:space="preserve">occurs </w:t>
      </w:r>
      <w:r w:rsidR="00C14B4D">
        <w:rPr>
          <w:rFonts w:ascii="Times New Roman" w:hAnsi="Times New Roman" w:cs="Times New Roman"/>
          <w:sz w:val="24"/>
          <w:szCs w:val="24"/>
        </w:rPr>
        <w:t xml:space="preserve">exclusively by seed </w:t>
      </w:r>
      <w:r w:rsidR="00B537A6">
        <w:rPr>
          <w:rFonts w:ascii="Times New Roman" w:hAnsi="Times New Roman" w:cs="Times New Roman"/>
          <w:sz w:val="24"/>
          <w:szCs w:val="24"/>
        </w:rPr>
        <w:t>and</w:t>
      </w:r>
      <w:r w:rsidR="004A74E4">
        <w:rPr>
          <w:rFonts w:ascii="Times New Roman" w:hAnsi="Times New Roman" w:cs="Times New Roman"/>
          <w:sz w:val="24"/>
          <w:szCs w:val="24"/>
        </w:rPr>
        <w:t xml:space="preserve"> while</w:t>
      </w:r>
      <w:r w:rsidR="00B537A6">
        <w:rPr>
          <w:rFonts w:ascii="Times New Roman" w:hAnsi="Times New Roman" w:cs="Times New Roman"/>
          <w:sz w:val="24"/>
          <w:szCs w:val="24"/>
        </w:rPr>
        <w:t xml:space="preserve"> </w:t>
      </w:r>
      <w:r w:rsidR="00DA470C">
        <w:rPr>
          <w:rFonts w:ascii="Times New Roman" w:hAnsi="Times New Roman" w:cs="Times New Roman"/>
          <w:sz w:val="24"/>
          <w:szCs w:val="24"/>
        </w:rPr>
        <w:t>seeds are primarily wind-dispersed via a pappus on the distal end of the achene</w:t>
      </w:r>
      <w:r w:rsidR="00C14B4D">
        <w:rPr>
          <w:rFonts w:ascii="Times New Roman" w:hAnsi="Times New Roman" w:cs="Times New Roman"/>
          <w:sz w:val="24"/>
          <w:szCs w:val="24"/>
        </w:rPr>
        <w:t xml:space="preserve">, </w:t>
      </w:r>
      <w:r w:rsidR="00DA470C">
        <w:rPr>
          <w:rFonts w:ascii="Times New Roman" w:hAnsi="Times New Roman" w:cs="Times New Roman"/>
          <w:sz w:val="24"/>
          <w:szCs w:val="24"/>
        </w:rPr>
        <w:t>they</w:t>
      </w:r>
      <w:r w:rsidR="00C14B4D">
        <w:rPr>
          <w:rFonts w:ascii="Times New Roman" w:hAnsi="Times New Roman" w:cs="Times New Roman"/>
          <w:sz w:val="24"/>
          <w:szCs w:val="24"/>
        </w:rPr>
        <w:t xml:space="preserve"> </w:t>
      </w:r>
      <w:r w:rsidR="00CE7C37">
        <w:rPr>
          <w:rFonts w:ascii="Times New Roman" w:hAnsi="Times New Roman" w:cs="Times New Roman"/>
          <w:sz w:val="24"/>
          <w:szCs w:val="24"/>
        </w:rPr>
        <w:t>have also been documented being moved by</w:t>
      </w:r>
      <w:r w:rsidR="00C14B4D">
        <w:rPr>
          <w:rFonts w:ascii="Times New Roman" w:hAnsi="Times New Roman" w:cs="Times New Roman"/>
          <w:sz w:val="24"/>
          <w:szCs w:val="24"/>
        </w:rPr>
        <w:t xml:space="preserve"> ants </w:t>
      </w:r>
      <w:r w:rsidR="00DA470C">
        <w:rPr>
          <w:rFonts w:ascii="Times New Roman" w:hAnsi="Times New Roman" w:cs="Times New Roman"/>
          <w:sz w:val="24"/>
          <w:szCs w:val="24"/>
        </w:rPr>
        <w:t xml:space="preserve">after wind dispersal </w:t>
      </w:r>
      <w:r w:rsidR="00587649">
        <w:rPr>
          <w:rFonts w:ascii="Times New Roman" w:hAnsi="Times New Roman" w:cs="Times New Roman"/>
          <w:sz w:val="24"/>
          <w:szCs w:val="24"/>
        </w:rPr>
        <w:t>occurs</w:t>
      </w:r>
      <w:r w:rsidR="00C14B4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CE7C37" w:rsidRPr="00283B6D">
        <w:rPr>
          <w:rFonts w:ascii="Times New Roman" w:hAnsi="Times New Roman" w:cs="Times New Roman"/>
          <w:sz w:val="24"/>
          <w:szCs w:val="24"/>
        </w:rPr>
        <w:t>Jongejans</w:t>
      </w:r>
      <w:proofErr w:type="spellEnd"/>
      <w:r w:rsidR="00CE7C37" w:rsidRPr="00283B6D">
        <w:rPr>
          <w:rFonts w:ascii="Times New Roman" w:hAnsi="Times New Roman" w:cs="Times New Roman"/>
          <w:sz w:val="24"/>
          <w:szCs w:val="24"/>
        </w:rPr>
        <w:t xml:space="preserve"> </w:t>
      </w:r>
      <w:r w:rsidR="00CE7C37" w:rsidRPr="00283B6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CE7C37" w:rsidRPr="00283B6D">
        <w:rPr>
          <w:rFonts w:ascii="Times New Roman" w:hAnsi="Times New Roman" w:cs="Times New Roman"/>
          <w:sz w:val="24"/>
          <w:szCs w:val="24"/>
        </w:rPr>
        <w:t>. 2015</w:t>
      </w:r>
      <w:r w:rsidR="00CE7C37">
        <w:rPr>
          <w:rFonts w:ascii="Times New Roman" w:hAnsi="Times New Roman" w:cs="Times New Roman"/>
          <w:sz w:val="24"/>
          <w:szCs w:val="24"/>
        </w:rPr>
        <w:t xml:space="preserve">; Drees and Shea, </w:t>
      </w:r>
      <w:r w:rsidR="00CE7C37">
        <w:rPr>
          <w:rFonts w:ascii="Times New Roman" w:hAnsi="Times New Roman" w:cs="Times New Roman"/>
          <w:i/>
          <w:iCs/>
          <w:sz w:val="24"/>
          <w:szCs w:val="24"/>
        </w:rPr>
        <w:t>in prep.</w:t>
      </w:r>
      <w:r w:rsidR="00C14B4D">
        <w:rPr>
          <w:rFonts w:ascii="Times New Roman" w:hAnsi="Times New Roman" w:cs="Times New Roman"/>
          <w:sz w:val="24"/>
          <w:szCs w:val="24"/>
        </w:rPr>
        <w:t>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4B4D">
        <w:rPr>
          <w:rFonts w:ascii="Times New Roman" w:hAnsi="Times New Roman" w:cs="Times New Roman"/>
          <w:sz w:val="24"/>
          <w:szCs w:val="24"/>
        </w:rPr>
        <w:t>Both species</w:t>
      </w:r>
      <w:r w:rsidR="00587649">
        <w:rPr>
          <w:rFonts w:ascii="Times New Roman" w:hAnsi="Times New Roman" w:cs="Times New Roman"/>
          <w:sz w:val="24"/>
          <w:szCs w:val="24"/>
        </w:rPr>
        <w:t xml:space="preserve"> display a ruderal growth strategy</w:t>
      </w:r>
      <w:r w:rsidR="004357D3">
        <w:rPr>
          <w:rFonts w:ascii="Times New Roman" w:hAnsi="Times New Roman" w:cs="Times New Roman"/>
          <w:sz w:val="24"/>
          <w:szCs w:val="24"/>
        </w:rPr>
        <w:t xml:space="preserve"> and</w:t>
      </w:r>
      <w:r w:rsidR="00C14B4D">
        <w:rPr>
          <w:rFonts w:ascii="Times New Roman" w:hAnsi="Times New Roman" w:cs="Times New Roman"/>
          <w:sz w:val="24"/>
          <w:szCs w:val="24"/>
        </w:rPr>
        <w:t xml:space="preserve"> tend to thrive in disturbed environments such as roadsides and pastures, in the latter of which they can be a considerable nuisance due to their</w:t>
      </w:r>
      <w:r w:rsidR="004A74E4">
        <w:rPr>
          <w:rFonts w:ascii="Times New Roman" w:hAnsi="Times New Roman" w:cs="Times New Roman"/>
          <w:sz w:val="24"/>
          <w:szCs w:val="24"/>
        </w:rPr>
        <w:t xml:space="preserve"> large number of sharp spines that</w:t>
      </w:r>
      <w:r w:rsidR="00C14B4D">
        <w:rPr>
          <w:rFonts w:ascii="Times New Roman" w:hAnsi="Times New Roman" w:cs="Times New Roman"/>
          <w:sz w:val="24"/>
          <w:szCs w:val="24"/>
        </w:rPr>
        <w:t xml:space="preserve"> </w:t>
      </w:r>
      <w:r w:rsidR="004A74E4">
        <w:rPr>
          <w:rFonts w:ascii="Times New Roman" w:hAnsi="Times New Roman" w:cs="Times New Roman"/>
          <w:sz w:val="24"/>
          <w:szCs w:val="24"/>
        </w:rPr>
        <w:t xml:space="preserve">make </w:t>
      </w:r>
      <w:r w:rsidR="005104F4">
        <w:rPr>
          <w:rFonts w:ascii="Times New Roman" w:hAnsi="Times New Roman" w:cs="Times New Roman"/>
          <w:sz w:val="24"/>
          <w:szCs w:val="24"/>
        </w:rPr>
        <w:t>them</w:t>
      </w:r>
      <w:r w:rsidR="004A74E4">
        <w:rPr>
          <w:rFonts w:ascii="Times New Roman" w:hAnsi="Times New Roman" w:cs="Times New Roman"/>
          <w:sz w:val="24"/>
          <w:szCs w:val="24"/>
        </w:rPr>
        <w:t xml:space="preserve"> unpalatable</w:t>
      </w:r>
      <w:r w:rsidR="00C14B4D">
        <w:rPr>
          <w:rFonts w:ascii="Times New Roman" w:hAnsi="Times New Roman" w:cs="Times New Roman"/>
          <w:sz w:val="24"/>
          <w:szCs w:val="24"/>
        </w:rPr>
        <w:t xml:space="preserve"> to grazers (</w:t>
      </w:r>
      <w:proofErr w:type="spellStart"/>
      <w:r w:rsidR="00357858">
        <w:rPr>
          <w:rFonts w:ascii="Times New Roman" w:hAnsi="Times New Roman" w:cs="Times New Roman"/>
          <w:sz w:val="24"/>
          <w:szCs w:val="24"/>
        </w:rPr>
        <w:t>Kok</w:t>
      </w:r>
      <w:proofErr w:type="spellEnd"/>
      <w:r w:rsidR="00357858">
        <w:rPr>
          <w:rFonts w:ascii="Times New Roman" w:hAnsi="Times New Roman" w:cs="Times New Roman"/>
          <w:sz w:val="24"/>
          <w:szCs w:val="24"/>
        </w:rPr>
        <w:t xml:space="preserve"> 1978; </w:t>
      </w:r>
      <w:proofErr w:type="spellStart"/>
      <w:r w:rsidR="003A5942">
        <w:rPr>
          <w:rFonts w:ascii="Times New Roman" w:hAnsi="Times New Roman" w:cs="Times New Roman"/>
          <w:sz w:val="24"/>
          <w:szCs w:val="24"/>
        </w:rPr>
        <w:t>Trumble</w:t>
      </w:r>
      <w:proofErr w:type="spellEnd"/>
      <w:r w:rsidR="003A5942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3A5942">
        <w:rPr>
          <w:rFonts w:ascii="Times New Roman" w:hAnsi="Times New Roman" w:cs="Times New Roman"/>
          <w:sz w:val="24"/>
          <w:szCs w:val="24"/>
        </w:rPr>
        <w:t>Kok</w:t>
      </w:r>
      <w:proofErr w:type="spellEnd"/>
      <w:r w:rsidR="003A5942">
        <w:rPr>
          <w:rFonts w:ascii="Times New Roman" w:hAnsi="Times New Roman" w:cs="Times New Roman"/>
          <w:sz w:val="24"/>
          <w:szCs w:val="24"/>
        </w:rPr>
        <w:t xml:space="preserve"> 1982; </w:t>
      </w:r>
      <w:r w:rsidR="00375D0D">
        <w:rPr>
          <w:rFonts w:ascii="Times New Roman" w:hAnsi="Times New Roman" w:cs="Times New Roman"/>
          <w:sz w:val="24"/>
          <w:szCs w:val="24"/>
        </w:rPr>
        <w:t xml:space="preserve">Desrochers </w:t>
      </w:r>
      <w:r w:rsidR="00375D0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375D0D">
        <w:rPr>
          <w:rFonts w:ascii="Times New Roman" w:hAnsi="Times New Roman" w:cs="Times New Roman"/>
          <w:sz w:val="24"/>
          <w:szCs w:val="24"/>
        </w:rPr>
        <w:t>. 1988</w:t>
      </w:r>
      <w:r w:rsidR="00C14B4D">
        <w:rPr>
          <w:rFonts w:ascii="Times New Roman" w:hAnsi="Times New Roman" w:cs="Times New Roman"/>
          <w:sz w:val="24"/>
          <w:szCs w:val="24"/>
        </w:rPr>
        <w:t>).</w:t>
      </w:r>
      <w:r w:rsidR="004357D3">
        <w:rPr>
          <w:rFonts w:ascii="Times New Roman" w:hAnsi="Times New Roman" w:cs="Times New Roman"/>
          <w:sz w:val="24"/>
          <w:szCs w:val="24"/>
        </w:rPr>
        <w:t xml:space="preserve"> </w:t>
      </w:r>
      <w:r w:rsidR="00386C46">
        <w:rPr>
          <w:rFonts w:ascii="Times New Roman" w:hAnsi="Times New Roman" w:cs="Times New Roman"/>
          <w:sz w:val="24"/>
          <w:szCs w:val="24"/>
        </w:rPr>
        <w:t xml:space="preserve">Aside from </w:t>
      </w:r>
      <w:r w:rsidR="00056BB6">
        <w:rPr>
          <w:rFonts w:ascii="Times New Roman" w:hAnsi="Times New Roman" w:cs="Times New Roman"/>
          <w:sz w:val="24"/>
          <w:szCs w:val="24"/>
        </w:rPr>
        <w:t xml:space="preserve">the typical </w:t>
      </w:r>
      <w:r w:rsidR="00386C46">
        <w:rPr>
          <w:rFonts w:ascii="Times New Roman" w:hAnsi="Times New Roman" w:cs="Times New Roman"/>
          <w:sz w:val="24"/>
          <w:szCs w:val="24"/>
        </w:rPr>
        <w:t>herbicides, these thistle species are often managed with mowing (</w:t>
      </w:r>
      <w:r w:rsidR="008145E5" w:rsidRPr="00283B6D">
        <w:rPr>
          <w:rFonts w:ascii="Times New Roman" w:hAnsi="Times New Roman" w:cs="Times New Roman"/>
          <w:sz w:val="24"/>
          <w:szCs w:val="24"/>
        </w:rPr>
        <w:t xml:space="preserve">Zhang </w:t>
      </w:r>
      <w:r w:rsidR="008145E5" w:rsidRPr="00283B6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8145E5" w:rsidRPr="00283B6D">
        <w:rPr>
          <w:rFonts w:ascii="Times New Roman" w:hAnsi="Times New Roman" w:cs="Times New Roman"/>
          <w:sz w:val="24"/>
          <w:szCs w:val="24"/>
        </w:rPr>
        <w:t>. 2011</w:t>
      </w:r>
      <w:r w:rsidR="008145E5">
        <w:rPr>
          <w:rFonts w:ascii="Times New Roman" w:hAnsi="Times New Roman" w:cs="Times New Roman"/>
          <w:sz w:val="24"/>
          <w:szCs w:val="24"/>
        </w:rPr>
        <w:t>a</w:t>
      </w:r>
      <w:r w:rsidR="008145E5">
        <w:rPr>
          <w:rFonts w:ascii="Times New Roman" w:hAnsi="Times New Roman" w:cs="Times New Roman"/>
          <w:sz w:val="24"/>
          <w:szCs w:val="24"/>
        </w:rPr>
        <w:t xml:space="preserve">; </w:t>
      </w:r>
      <w:r w:rsidR="00386C46">
        <w:rPr>
          <w:rFonts w:ascii="Times New Roman" w:hAnsi="Times New Roman" w:cs="Times New Roman"/>
          <w:sz w:val="24"/>
          <w:szCs w:val="24"/>
        </w:rPr>
        <w:t>Zhang and Shea 2012) or biocontrol agents such as</w:t>
      </w:r>
      <w:r w:rsidR="004638D0">
        <w:rPr>
          <w:rFonts w:ascii="Times New Roman" w:hAnsi="Times New Roman" w:cs="Times New Roman"/>
          <w:sz w:val="24"/>
          <w:szCs w:val="24"/>
        </w:rPr>
        <w:t xml:space="preserve"> head-infesting weevil</w:t>
      </w:r>
      <w:r w:rsidR="00056BB6">
        <w:rPr>
          <w:rFonts w:ascii="Times New Roman" w:hAnsi="Times New Roman" w:cs="Times New Roman"/>
          <w:sz w:val="24"/>
          <w:szCs w:val="24"/>
        </w:rPr>
        <w:t>s</w:t>
      </w:r>
      <w:r w:rsidR="004638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38D0" w:rsidRPr="004638D0">
        <w:rPr>
          <w:rFonts w:ascii="Times New Roman" w:hAnsi="Times New Roman" w:cs="Times New Roman"/>
          <w:i/>
          <w:iCs/>
          <w:sz w:val="24"/>
          <w:szCs w:val="24"/>
        </w:rPr>
        <w:t>Rhinocyllus</w:t>
      </w:r>
      <w:proofErr w:type="spellEnd"/>
      <w:r w:rsidR="004638D0" w:rsidRPr="004638D0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4638D0" w:rsidRPr="004638D0">
        <w:rPr>
          <w:rFonts w:ascii="Times New Roman" w:hAnsi="Times New Roman" w:cs="Times New Roman"/>
          <w:i/>
          <w:iCs/>
          <w:sz w:val="24"/>
          <w:szCs w:val="24"/>
        </w:rPr>
        <w:t>conicus</w:t>
      </w:r>
      <w:proofErr w:type="spellEnd"/>
      <w:r w:rsidR="004638D0">
        <w:rPr>
          <w:rFonts w:ascii="Times New Roman" w:hAnsi="Times New Roman" w:cs="Times New Roman"/>
          <w:sz w:val="24"/>
          <w:szCs w:val="24"/>
        </w:rPr>
        <w:t xml:space="preserve"> </w:t>
      </w:r>
      <w:r w:rsidR="00386C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4638D0">
        <w:rPr>
          <w:rFonts w:ascii="Times New Roman" w:hAnsi="Times New Roman" w:cs="Times New Roman"/>
          <w:sz w:val="24"/>
          <w:szCs w:val="24"/>
        </w:rPr>
        <w:t>Surles</w:t>
      </w:r>
      <w:proofErr w:type="spellEnd"/>
      <w:r w:rsidR="004638D0">
        <w:rPr>
          <w:rFonts w:ascii="Times New Roman" w:hAnsi="Times New Roman" w:cs="Times New Roman"/>
          <w:sz w:val="24"/>
          <w:szCs w:val="24"/>
        </w:rPr>
        <w:t xml:space="preserve"> </w:t>
      </w:r>
      <w:r w:rsidR="004638D0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4638D0">
        <w:rPr>
          <w:rFonts w:ascii="Times New Roman" w:hAnsi="Times New Roman" w:cs="Times New Roman"/>
          <w:sz w:val="24"/>
          <w:szCs w:val="24"/>
        </w:rPr>
        <w:t xml:space="preserve">. 1974; </w:t>
      </w:r>
      <w:proofErr w:type="spellStart"/>
      <w:r w:rsidR="004638D0">
        <w:rPr>
          <w:rFonts w:ascii="Times New Roman" w:hAnsi="Times New Roman" w:cs="Times New Roman"/>
          <w:sz w:val="24"/>
          <w:szCs w:val="24"/>
        </w:rPr>
        <w:t>Kok</w:t>
      </w:r>
      <w:proofErr w:type="spellEnd"/>
      <w:r w:rsidR="004638D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4638D0">
        <w:rPr>
          <w:rFonts w:ascii="Times New Roman" w:hAnsi="Times New Roman" w:cs="Times New Roman"/>
          <w:sz w:val="24"/>
          <w:szCs w:val="24"/>
        </w:rPr>
        <w:t>Surles</w:t>
      </w:r>
      <w:proofErr w:type="spellEnd"/>
      <w:r w:rsidR="004638D0">
        <w:rPr>
          <w:rFonts w:ascii="Times New Roman" w:hAnsi="Times New Roman" w:cs="Times New Roman"/>
          <w:sz w:val="24"/>
          <w:szCs w:val="24"/>
        </w:rPr>
        <w:t xml:space="preserve"> 1975</w:t>
      </w:r>
      <w:r w:rsidR="00056BB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="00056BB6">
        <w:rPr>
          <w:rFonts w:ascii="Times New Roman" w:hAnsi="Times New Roman" w:cs="Times New Roman"/>
          <w:sz w:val="24"/>
          <w:szCs w:val="24"/>
        </w:rPr>
        <w:t>Kok</w:t>
      </w:r>
      <w:proofErr w:type="spellEnd"/>
      <w:r w:rsidR="00056BB6">
        <w:rPr>
          <w:rFonts w:ascii="Times New Roman" w:hAnsi="Times New Roman" w:cs="Times New Roman"/>
          <w:sz w:val="24"/>
          <w:szCs w:val="24"/>
        </w:rPr>
        <w:t xml:space="preserve"> 2001</w:t>
      </w:r>
      <w:r w:rsidR="00386C46">
        <w:rPr>
          <w:rFonts w:ascii="Times New Roman" w:hAnsi="Times New Roman" w:cs="Times New Roman"/>
          <w:sz w:val="24"/>
          <w:szCs w:val="24"/>
        </w:rPr>
        <w:t>).</w:t>
      </w:r>
    </w:p>
    <w:p w14:paraId="5F0B95CF" w14:textId="7FEF4A3B" w:rsidR="00C14B4D" w:rsidRPr="00D91FCE" w:rsidRDefault="00C14B4D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Though both</w:t>
      </w:r>
      <w:r w:rsidR="004A74E4">
        <w:rPr>
          <w:rFonts w:ascii="Times New Roman" w:hAnsi="Times New Roman" w:cs="Times New Roman"/>
          <w:sz w:val="24"/>
          <w:szCs w:val="24"/>
        </w:rPr>
        <w:t xml:space="preserve"> </w:t>
      </w:r>
      <w:r w:rsidR="004A74E4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4A74E4">
        <w:rPr>
          <w:rFonts w:ascii="Times New Roman" w:hAnsi="Times New Roman" w:cs="Times New Roman"/>
          <w:sz w:val="24"/>
          <w:szCs w:val="24"/>
        </w:rPr>
        <w:t xml:space="preserve"> and </w:t>
      </w:r>
      <w:r w:rsidR="004A74E4"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 w:rsidR="004A74E4"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are closely</w:t>
      </w:r>
      <w:r w:rsidR="000613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related and share a variety of similarities in terms of their life cycles, there are notable differences between</w:t>
      </w:r>
      <w:r w:rsidR="004A74E4">
        <w:rPr>
          <w:rFonts w:ascii="Times New Roman" w:hAnsi="Times New Roman" w:cs="Times New Roman"/>
          <w:sz w:val="24"/>
          <w:szCs w:val="24"/>
        </w:rPr>
        <w:t xml:space="preserve"> the two species</w:t>
      </w:r>
      <w:r w:rsidR="00D91FCE">
        <w:rPr>
          <w:rFonts w:ascii="Times New Roman" w:hAnsi="Times New Roman" w:cs="Times New Roman"/>
          <w:sz w:val="24"/>
          <w:szCs w:val="24"/>
        </w:rPr>
        <w:t>, especially in terms of flowering</w:t>
      </w:r>
      <w:r w:rsidR="004A74E4">
        <w:rPr>
          <w:rFonts w:ascii="Times New Roman" w:hAnsi="Times New Roman" w:cs="Times New Roman"/>
          <w:sz w:val="24"/>
          <w:szCs w:val="24"/>
        </w:rPr>
        <w:t xml:space="preserve"> morphology and habits</w:t>
      </w:r>
      <w:r>
        <w:rPr>
          <w:rFonts w:ascii="Times New Roman" w:hAnsi="Times New Roman" w:cs="Times New Roman"/>
          <w:sz w:val="24"/>
          <w:szCs w:val="24"/>
        </w:rPr>
        <w:t xml:space="preserve">. On average,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tend to have much larger capitula than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 w:rsidR="005D595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D595C">
        <w:rPr>
          <w:rFonts w:ascii="Times New Roman" w:hAnsi="Times New Roman" w:cs="Times New Roman"/>
          <w:sz w:val="24"/>
          <w:szCs w:val="24"/>
        </w:rPr>
        <w:t>and tend to produce a greater number of seeds per capitulum</w:t>
      </w:r>
      <w:r>
        <w:rPr>
          <w:rFonts w:ascii="Times New Roman" w:hAnsi="Times New Roman" w:cs="Times New Roman"/>
          <w:sz w:val="24"/>
          <w:szCs w:val="24"/>
        </w:rPr>
        <w:t>, though there are fewer capitula per plant</w:t>
      </w:r>
      <w:r w:rsidR="005D595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</w:t>
      </w:r>
      <w:r w:rsidR="005D595C">
        <w:rPr>
          <w:rFonts w:ascii="Times New Roman" w:hAnsi="Times New Roman" w:cs="Times New Roman"/>
          <w:sz w:val="24"/>
          <w:szCs w:val="24"/>
        </w:rPr>
        <w:t xml:space="preserve">Desrochers </w:t>
      </w:r>
      <w:r w:rsidR="005D595C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5D595C">
        <w:rPr>
          <w:rFonts w:ascii="Times New Roman" w:hAnsi="Times New Roman" w:cs="Times New Roman"/>
          <w:sz w:val="24"/>
          <w:szCs w:val="24"/>
        </w:rPr>
        <w:t>. 1988</w:t>
      </w:r>
      <w:r>
        <w:rPr>
          <w:rFonts w:ascii="Times New Roman" w:hAnsi="Times New Roman" w:cs="Times New Roman"/>
          <w:sz w:val="24"/>
          <w:szCs w:val="24"/>
        </w:rPr>
        <w:t>)</w:t>
      </w:r>
      <w:r w:rsidR="006A4EEF">
        <w:rPr>
          <w:rFonts w:ascii="Times New Roman" w:hAnsi="Times New Roman" w:cs="Times New Roman"/>
          <w:sz w:val="24"/>
          <w:szCs w:val="24"/>
        </w:rPr>
        <w:t>.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 w:rsidRPr="00CB76F5">
        <w:rPr>
          <w:rFonts w:ascii="Times New Roman" w:hAnsi="Times New Roman" w:cs="Times New Roman"/>
          <w:sz w:val="24"/>
          <w:szCs w:val="24"/>
        </w:rPr>
        <w:t>Individual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sz w:val="24"/>
          <w:szCs w:val="24"/>
        </w:rPr>
        <w:t>capitu</w:t>
      </w:r>
      <w:r w:rsidR="00C602CC">
        <w:rPr>
          <w:rFonts w:ascii="Times New Roman" w:hAnsi="Times New Roman" w:cs="Times New Roman"/>
          <w:sz w:val="24"/>
          <w:szCs w:val="24"/>
        </w:rPr>
        <w:t>la</w:t>
      </w:r>
      <w:r w:rsidR="00CB76F5">
        <w:rPr>
          <w:rFonts w:ascii="Times New Roman" w:hAnsi="Times New Roman" w:cs="Times New Roman"/>
          <w:sz w:val="24"/>
          <w:szCs w:val="24"/>
        </w:rPr>
        <w:t xml:space="preserve"> of 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CB76F5">
        <w:rPr>
          <w:rFonts w:ascii="Times New Roman" w:hAnsi="Times New Roman" w:cs="Times New Roman"/>
          <w:sz w:val="24"/>
          <w:szCs w:val="24"/>
        </w:rPr>
        <w:t xml:space="preserve"> tend to be solitary and occur at the end of an elongated peduncle while</w:t>
      </w:r>
      <w:r w:rsidR="00CB76F5">
        <w:rPr>
          <w:rFonts w:ascii="Times New Roman" w:hAnsi="Times New Roman" w:cs="Times New Roman"/>
          <w:sz w:val="24"/>
          <w:szCs w:val="24"/>
        </w:rPr>
        <w:t xml:space="preserve"> those of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 w:rsidR="00CB76F5"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 w:rsidR="00CB76F5">
        <w:rPr>
          <w:rFonts w:ascii="Times New Roman" w:hAnsi="Times New Roman" w:cs="Times New Roman"/>
          <w:sz w:val="24"/>
          <w:szCs w:val="24"/>
        </w:rPr>
        <w:t xml:space="preserve"> tend to occur in branched clusters, with flowering occurring slightly earlier and over a slightly shorter time frame </w:t>
      </w:r>
      <w:r w:rsidR="00CB76F5">
        <w:rPr>
          <w:rFonts w:ascii="Times New Roman" w:hAnsi="Times New Roman" w:cs="Times New Roman"/>
          <w:sz w:val="24"/>
          <w:szCs w:val="24"/>
        </w:rPr>
        <w:t xml:space="preserve">in 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sz w:val="24"/>
          <w:szCs w:val="24"/>
        </w:rPr>
        <w:t>when compared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sz w:val="24"/>
          <w:szCs w:val="24"/>
        </w:rPr>
        <w:t>to</w:t>
      </w:r>
      <w:r w:rsidR="00CB76F5">
        <w:rPr>
          <w:rFonts w:ascii="Times New Roman" w:hAnsi="Times New Roman" w:cs="Times New Roman"/>
          <w:sz w:val="24"/>
          <w:szCs w:val="24"/>
        </w:rPr>
        <w:t xml:space="preserve"> </w:t>
      </w:r>
      <w:r w:rsidR="00CB76F5"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 w:rsidR="00CB76F5"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 w:rsidR="00CB76F5">
        <w:rPr>
          <w:rFonts w:ascii="Times New Roman" w:hAnsi="Times New Roman" w:cs="Times New Roman"/>
          <w:sz w:val="24"/>
          <w:szCs w:val="24"/>
        </w:rPr>
        <w:t xml:space="preserve"> (Rhoads and Block 2007).</w:t>
      </w:r>
      <w:r w:rsidR="006A4EEF">
        <w:rPr>
          <w:rFonts w:ascii="Times New Roman" w:hAnsi="Times New Roman" w:cs="Times New Roman"/>
          <w:sz w:val="24"/>
          <w:szCs w:val="24"/>
        </w:rPr>
        <w:t xml:space="preserve"> Estimates of total seed production vary, though </w:t>
      </w:r>
      <w:r w:rsidR="000613D6">
        <w:rPr>
          <w:rFonts w:ascii="Times New Roman" w:hAnsi="Times New Roman" w:cs="Times New Roman"/>
          <w:sz w:val="24"/>
          <w:szCs w:val="24"/>
        </w:rPr>
        <w:t>both species can produce thousands of seeds per individual</w:t>
      </w:r>
      <w:r w:rsidR="006A4EEF">
        <w:rPr>
          <w:rFonts w:ascii="Times New Roman" w:hAnsi="Times New Roman" w:cs="Times New Roman"/>
          <w:sz w:val="24"/>
          <w:szCs w:val="24"/>
        </w:rPr>
        <w:t xml:space="preserve">; for example, </w:t>
      </w:r>
      <w:r w:rsidR="006A4EEF" w:rsidRPr="00283B6D">
        <w:rPr>
          <w:rFonts w:ascii="Times New Roman" w:hAnsi="Times New Roman" w:cs="Times New Roman"/>
          <w:sz w:val="24"/>
          <w:szCs w:val="24"/>
        </w:rPr>
        <w:t xml:space="preserve">Zhang </w:t>
      </w:r>
      <w:r w:rsidR="006A4EEF" w:rsidRPr="00283B6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6A4EEF" w:rsidRPr="00283B6D">
        <w:rPr>
          <w:rFonts w:ascii="Times New Roman" w:hAnsi="Times New Roman" w:cs="Times New Roman"/>
          <w:sz w:val="24"/>
          <w:szCs w:val="24"/>
        </w:rPr>
        <w:t xml:space="preserve">. </w:t>
      </w:r>
      <w:r w:rsidR="006A4EEF">
        <w:rPr>
          <w:rFonts w:ascii="Times New Roman" w:hAnsi="Times New Roman" w:cs="Times New Roman"/>
          <w:sz w:val="24"/>
          <w:szCs w:val="24"/>
        </w:rPr>
        <w:t>(</w:t>
      </w:r>
      <w:r w:rsidR="006A4EEF" w:rsidRPr="00283B6D">
        <w:rPr>
          <w:rFonts w:ascii="Times New Roman" w:hAnsi="Times New Roman" w:cs="Times New Roman"/>
          <w:sz w:val="24"/>
          <w:szCs w:val="24"/>
        </w:rPr>
        <w:t>2011</w:t>
      </w:r>
      <w:r w:rsidR="006A4EEF">
        <w:rPr>
          <w:rFonts w:ascii="Times New Roman" w:hAnsi="Times New Roman" w:cs="Times New Roman"/>
          <w:sz w:val="24"/>
          <w:szCs w:val="24"/>
        </w:rPr>
        <w:t>a</w:t>
      </w:r>
      <w:r w:rsidR="006A4EEF">
        <w:rPr>
          <w:rFonts w:ascii="Times New Roman" w:hAnsi="Times New Roman" w:cs="Times New Roman"/>
          <w:sz w:val="24"/>
          <w:szCs w:val="24"/>
        </w:rPr>
        <w:t xml:space="preserve">) compare estimates from McCarty (1982) and Feldman and Lewis (1990) </w:t>
      </w:r>
      <w:r w:rsidR="000613D6">
        <w:rPr>
          <w:rFonts w:ascii="Times New Roman" w:hAnsi="Times New Roman" w:cs="Times New Roman"/>
          <w:sz w:val="24"/>
          <w:szCs w:val="24"/>
        </w:rPr>
        <w:t>indicating total per-individual production of</w:t>
      </w:r>
      <w:r w:rsidR="006A4EEF">
        <w:rPr>
          <w:rFonts w:ascii="Times New Roman" w:hAnsi="Times New Roman" w:cs="Times New Roman"/>
          <w:sz w:val="24"/>
          <w:szCs w:val="24"/>
        </w:rPr>
        <w:t xml:space="preserve"> 3</w:t>
      </w:r>
      <w:r w:rsidR="000613D6">
        <w:rPr>
          <w:rFonts w:ascii="Times New Roman" w:hAnsi="Times New Roman" w:cs="Times New Roman"/>
          <w:sz w:val="24"/>
          <w:szCs w:val="24"/>
        </w:rPr>
        <w:t>,</w:t>
      </w:r>
      <w:r w:rsidR="006A4EEF">
        <w:rPr>
          <w:rFonts w:ascii="Times New Roman" w:hAnsi="Times New Roman" w:cs="Times New Roman"/>
          <w:sz w:val="24"/>
          <w:szCs w:val="24"/>
        </w:rPr>
        <w:t>000-7</w:t>
      </w:r>
      <w:r w:rsidR="000613D6">
        <w:rPr>
          <w:rFonts w:ascii="Times New Roman" w:hAnsi="Times New Roman" w:cs="Times New Roman"/>
          <w:sz w:val="24"/>
          <w:szCs w:val="24"/>
        </w:rPr>
        <w:t>,</w:t>
      </w:r>
      <w:r w:rsidR="006A4EEF">
        <w:rPr>
          <w:rFonts w:ascii="Times New Roman" w:hAnsi="Times New Roman" w:cs="Times New Roman"/>
          <w:sz w:val="24"/>
          <w:szCs w:val="24"/>
        </w:rPr>
        <w:t xml:space="preserve">000 seeds for </w:t>
      </w:r>
      <w:r w:rsidR="006A4EEF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6A4EEF">
        <w:rPr>
          <w:rFonts w:ascii="Times New Roman" w:hAnsi="Times New Roman" w:cs="Times New Roman"/>
          <w:sz w:val="24"/>
          <w:szCs w:val="24"/>
        </w:rPr>
        <w:t xml:space="preserve"> and 1</w:t>
      </w:r>
      <w:r w:rsidR="000613D6">
        <w:rPr>
          <w:rFonts w:ascii="Times New Roman" w:hAnsi="Times New Roman" w:cs="Times New Roman"/>
          <w:sz w:val="24"/>
          <w:szCs w:val="24"/>
        </w:rPr>
        <w:t>,</w:t>
      </w:r>
      <w:r w:rsidR="006A4EEF">
        <w:rPr>
          <w:rFonts w:ascii="Times New Roman" w:hAnsi="Times New Roman" w:cs="Times New Roman"/>
          <w:sz w:val="24"/>
          <w:szCs w:val="24"/>
        </w:rPr>
        <w:t>000-10</w:t>
      </w:r>
      <w:r w:rsidR="008F587D">
        <w:rPr>
          <w:rFonts w:ascii="Times New Roman" w:hAnsi="Times New Roman" w:cs="Times New Roman"/>
          <w:sz w:val="24"/>
          <w:szCs w:val="24"/>
        </w:rPr>
        <w:t>,</w:t>
      </w:r>
      <w:r w:rsidR="006A4EEF">
        <w:rPr>
          <w:rFonts w:ascii="Times New Roman" w:hAnsi="Times New Roman" w:cs="Times New Roman"/>
          <w:sz w:val="24"/>
          <w:szCs w:val="24"/>
        </w:rPr>
        <w:t xml:space="preserve">000 seeds for </w:t>
      </w:r>
      <w:r w:rsidR="006A4EEF"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 w:rsidR="006A4EEF"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 w:rsidR="006A4EEF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D91F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F0E673A" w14:textId="77777777" w:rsidR="00CB2B14" w:rsidRDefault="00CB2B14" w:rsidP="00D91FC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FC4CC28" w14:textId="178351D4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Experimental setup</w:t>
      </w:r>
    </w:p>
    <w:p w14:paraId="13480B98" w14:textId="6DDF0092" w:rsidR="00E07499" w:rsidRPr="004D35BC" w:rsidRDefault="0001088B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experiment was conducted at the </w:t>
      </w:r>
      <w:r w:rsidRPr="00283B6D">
        <w:rPr>
          <w:rFonts w:ascii="Times New Roman" w:hAnsi="Times New Roman" w:cs="Times New Roman"/>
          <w:sz w:val="24"/>
          <w:szCs w:val="24"/>
        </w:rPr>
        <w:t>Russell E. Larson Agricultural Research Farm in Rock Springs, Pennsylvania</w:t>
      </w:r>
      <w:r w:rsidR="008B4EC6">
        <w:rPr>
          <w:rFonts w:ascii="Times New Roman" w:hAnsi="Times New Roman" w:cs="Times New Roman"/>
          <w:sz w:val="24"/>
          <w:szCs w:val="24"/>
        </w:rPr>
        <w:t xml:space="preserve">; the </w:t>
      </w:r>
      <w:proofErr w:type="gramStart"/>
      <w:r w:rsidR="008B4EC6">
        <w:rPr>
          <w:rFonts w:ascii="Times New Roman" w:hAnsi="Times New Roman" w:cs="Times New Roman"/>
          <w:sz w:val="24"/>
          <w:szCs w:val="24"/>
        </w:rPr>
        <w:t>particular planting</w:t>
      </w:r>
      <w:proofErr w:type="gramEnd"/>
      <w:r w:rsidR="008B4EC6">
        <w:rPr>
          <w:rFonts w:ascii="Times New Roman" w:hAnsi="Times New Roman" w:cs="Times New Roman"/>
          <w:sz w:val="24"/>
          <w:szCs w:val="24"/>
        </w:rPr>
        <w:t xml:space="preserve"> site consists of a field with rocky soils that was previously a pasture, at the foot of a forested mountain ridge and surrounded by other fields that are typically used to grow corn and soybean. </w:t>
      </w:r>
      <w:r w:rsidR="008B4EC6">
        <w:rPr>
          <w:rFonts w:ascii="Times New Roman" w:hAnsi="Times New Roman" w:cs="Times New Roman"/>
          <w:sz w:val="24"/>
          <w:szCs w:val="24"/>
        </w:rPr>
        <w:t>Prior to planting, the field was mown</w:t>
      </w:r>
      <w:r w:rsidR="008B4EC6">
        <w:rPr>
          <w:rFonts w:ascii="Times New Roman" w:hAnsi="Times New Roman" w:cs="Times New Roman"/>
          <w:sz w:val="24"/>
          <w:szCs w:val="24"/>
        </w:rPr>
        <w:t xml:space="preserve">, with any remaining vegetation killed using an offset disk and the soil surface levelled using a roller harrow. Experimental individuals were then planted on the </w:t>
      </w:r>
      <w:proofErr w:type="gramStart"/>
      <w:r w:rsidR="008B4EC6">
        <w:rPr>
          <w:rFonts w:ascii="Times New Roman" w:hAnsi="Times New Roman" w:cs="Times New Roman"/>
          <w:sz w:val="24"/>
          <w:szCs w:val="24"/>
        </w:rPr>
        <w:t>freshly-disturbed</w:t>
      </w:r>
      <w:proofErr w:type="gramEnd"/>
      <w:r w:rsidR="008B4EC6">
        <w:rPr>
          <w:rFonts w:ascii="Times New Roman" w:hAnsi="Times New Roman" w:cs="Times New Roman"/>
          <w:sz w:val="24"/>
          <w:szCs w:val="24"/>
        </w:rPr>
        <w:t xml:space="preserve"> soil</w:t>
      </w:r>
      <w:r w:rsidR="004D35BC">
        <w:rPr>
          <w:rFonts w:ascii="Times New Roman" w:hAnsi="Times New Roman" w:cs="Times New Roman"/>
          <w:sz w:val="24"/>
          <w:szCs w:val="24"/>
        </w:rPr>
        <w:t>.</w:t>
      </w:r>
      <w:r w:rsidR="008B4EC6">
        <w:rPr>
          <w:rFonts w:ascii="Times New Roman" w:hAnsi="Times New Roman" w:cs="Times New Roman"/>
          <w:sz w:val="24"/>
          <w:szCs w:val="24"/>
        </w:rPr>
        <w:t xml:space="preserve"> </w:t>
      </w:r>
      <w:r w:rsidR="004D35BC">
        <w:rPr>
          <w:rFonts w:ascii="Times New Roman" w:hAnsi="Times New Roman" w:cs="Times New Roman"/>
          <w:sz w:val="24"/>
          <w:szCs w:val="24"/>
        </w:rPr>
        <w:t>T</w:t>
      </w:r>
      <w:r w:rsidR="008B4EC6">
        <w:rPr>
          <w:rFonts w:ascii="Times New Roman" w:hAnsi="Times New Roman" w:cs="Times New Roman"/>
          <w:sz w:val="24"/>
          <w:szCs w:val="24"/>
        </w:rPr>
        <w:t xml:space="preserve">hese individuals were started from seed in a greenhouse for approximately 6 weeks, with </w:t>
      </w:r>
      <w:r w:rsidR="008B4EC6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8B4EC6">
        <w:rPr>
          <w:rFonts w:ascii="Times New Roman" w:hAnsi="Times New Roman" w:cs="Times New Roman"/>
          <w:sz w:val="24"/>
          <w:szCs w:val="24"/>
        </w:rPr>
        <w:t xml:space="preserve"> seeds sourced from </w:t>
      </w:r>
      <w:proofErr w:type="gramStart"/>
      <w:r w:rsidR="008B4EC6">
        <w:rPr>
          <w:rFonts w:ascii="Times New Roman" w:hAnsi="Times New Roman" w:cs="Times New Roman"/>
          <w:sz w:val="24"/>
          <w:szCs w:val="24"/>
        </w:rPr>
        <w:t>naturally-occurring</w:t>
      </w:r>
      <w:proofErr w:type="gramEnd"/>
      <w:r w:rsidR="008B4EC6">
        <w:rPr>
          <w:rFonts w:ascii="Times New Roman" w:hAnsi="Times New Roman" w:cs="Times New Roman"/>
          <w:sz w:val="24"/>
          <w:szCs w:val="24"/>
        </w:rPr>
        <w:t xml:space="preserve"> populations</w:t>
      </w:r>
      <w:r w:rsidR="004D35BC">
        <w:rPr>
          <w:rFonts w:ascii="Times New Roman" w:hAnsi="Times New Roman" w:cs="Times New Roman"/>
          <w:sz w:val="24"/>
          <w:szCs w:val="24"/>
        </w:rPr>
        <w:t xml:space="preserve"> in central Pennsylvania;</w:t>
      </w:r>
      <w:r w:rsidR="008B4EC6">
        <w:rPr>
          <w:rFonts w:ascii="Times New Roman" w:hAnsi="Times New Roman" w:cs="Times New Roman"/>
          <w:sz w:val="24"/>
          <w:szCs w:val="24"/>
        </w:rPr>
        <w:t xml:space="preserve"> </w:t>
      </w:r>
      <w:r w:rsidR="004D35BC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4D35BC">
        <w:rPr>
          <w:rFonts w:ascii="Times New Roman" w:hAnsi="Times New Roman" w:cs="Times New Roman"/>
          <w:sz w:val="24"/>
          <w:szCs w:val="24"/>
        </w:rPr>
        <w:t xml:space="preserve"> seeds were gathered in the Harrisburg area, while </w:t>
      </w:r>
      <w:r w:rsidR="004D35BC"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 w:rsidR="004D35BC"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 w:rsidR="004D35BC">
        <w:rPr>
          <w:rFonts w:ascii="Times New Roman" w:hAnsi="Times New Roman" w:cs="Times New Roman"/>
          <w:sz w:val="24"/>
          <w:szCs w:val="24"/>
        </w:rPr>
        <w:t xml:space="preserve"> seeds wee gathered in the State College area.</w:t>
      </w:r>
      <w:r w:rsidR="007941BF">
        <w:rPr>
          <w:rFonts w:ascii="Times New Roman" w:hAnsi="Times New Roman" w:cs="Times New Roman"/>
          <w:sz w:val="24"/>
          <w:szCs w:val="24"/>
        </w:rPr>
        <w:t xml:space="preserve"> Planting occurred in </w:t>
      </w:r>
      <w:r w:rsidR="00BF6BDC">
        <w:rPr>
          <w:rFonts w:ascii="Times New Roman" w:hAnsi="Times New Roman" w:cs="Times New Roman"/>
          <w:sz w:val="24"/>
          <w:szCs w:val="24"/>
        </w:rPr>
        <w:t>early November</w:t>
      </w:r>
      <w:r w:rsidR="007941BF">
        <w:rPr>
          <w:rFonts w:ascii="Times New Roman" w:hAnsi="Times New Roman" w:cs="Times New Roman"/>
          <w:sz w:val="24"/>
          <w:szCs w:val="24"/>
        </w:rPr>
        <w:t xml:space="preserve"> of 2020</w:t>
      </w:r>
      <w:r w:rsidR="00D00BC1">
        <w:rPr>
          <w:rFonts w:ascii="Times New Roman" w:hAnsi="Times New Roman" w:cs="Times New Roman"/>
          <w:sz w:val="24"/>
          <w:szCs w:val="24"/>
        </w:rPr>
        <w:t>, and the initial size of the thistle rosettes was measured approximately two weeks later.</w:t>
      </w:r>
    </w:p>
    <w:p w14:paraId="1826C0B3" w14:textId="3ECADC67" w:rsidR="00D31425" w:rsidRDefault="00D31425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Individuals of each species were planted in groups of four, with individuals placed on the corners of a square 25 cm apart. Within each group, individuals were </w:t>
      </w:r>
      <w:proofErr w:type="gramStart"/>
      <w:r>
        <w:rPr>
          <w:rFonts w:ascii="Times New Roman" w:hAnsi="Times New Roman" w:cs="Times New Roman"/>
          <w:sz w:val="24"/>
          <w:szCs w:val="24"/>
        </w:rPr>
        <w:t>randomly-assigned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four trimming treatments: a no-trimming control, trimming at either 5 or 10 cm, and trimming at 0 cm (i.e. at the ground surface). These groups for each species were</w:t>
      </w:r>
      <w:r w:rsidR="00C6761E">
        <w:rPr>
          <w:rFonts w:ascii="Times New Roman" w:hAnsi="Times New Roman" w:cs="Times New Roman"/>
          <w:sz w:val="24"/>
          <w:szCs w:val="24"/>
        </w:rPr>
        <w:t xml:space="preserve"> placed in a larger 5 x 6 grid with each group 2 m apart,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6761E">
        <w:rPr>
          <w:rFonts w:ascii="Times New Roman" w:hAnsi="Times New Roman" w:cs="Times New Roman"/>
          <w:sz w:val="24"/>
          <w:szCs w:val="24"/>
        </w:rPr>
        <w:t>following a blocked design with random arrangement by species in each row. Within each row, several groups from each species were randomly selected to be fit with a fibreglass open-top chamber (OTC)</w:t>
      </w:r>
      <w:r w:rsidR="00A60085">
        <w:rPr>
          <w:rFonts w:ascii="Times New Roman" w:hAnsi="Times New Roman" w:cs="Times New Roman"/>
          <w:sz w:val="24"/>
          <w:szCs w:val="24"/>
        </w:rPr>
        <w:t xml:space="preserve">. </w:t>
      </w:r>
      <w:r w:rsidR="000157A9">
        <w:rPr>
          <w:rFonts w:ascii="Times New Roman" w:hAnsi="Times New Roman" w:cs="Times New Roman"/>
          <w:sz w:val="24"/>
          <w:szCs w:val="24"/>
        </w:rPr>
        <w:t>The</w:t>
      </w:r>
      <w:r w:rsidR="00A60085">
        <w:rPr>
          <w:rFonts w:ascii="Times New Roman" w:hAnsi="Times New Roman" w:cs="Times New Roman"/>
          <w:sz w:val="24"/>
          <w:szCs w:val="24"/>
        </w:rPr>
        <w:t xml:space="preserve"> OTC</w:t>
      </w:r>
      <w:r w:rsidR="000157A9">
        <w:rPr>
          <w:rFonts w:ascii="Times New Roman" w:hAnsi="Times New Roman" w:cs="Times New Roman"/>
          <w:sz w:val="24"/>
          <w:szCs w:val="24"/>
        </w:rPr>
        <w:t>s</w:t>
      </w:r>
      <w:r w:rsidR="00A60085">
        <w:rPr>
          <w:rFonts w:ascii="Times New Roman" w:hAnsi="Times New Roman" w:cs="Times New Roman"/>
          <w:sz w:val="24"/>
          <w:szCs w:val="24"/>
        </w:rPr>
        <w:t xml:space="preserve">, built to specification based on the </w:t>
      </w:r>
      <w:r w:rsidR="00A60085" w:rsidRPr="00283B6D">
        <w:rPr>
          <w:rFonts w:ascii="Times New Roman" w:hAnsi="Times New Roman" w:cs="Times New Roman"/>
          <w:sz w:val="24"/>
          <w:szCs w:val="24"/>
        </w:rPr>
        <w:t>International Tundra Experiment Manual (</w:t>
      </w:r>
      <w:proofErr w:type="spellStart"/>
      <w:r w:rsidR="00A60085" w:rsidRPr="00283B6D">
        <w:rPr>
          <w:rFonts w:ascii="Times New Roman" w:hAnsi="Times New Roman" w:cs="Times New Roman"/>
          <w:sz w:val="24"/>
          <w:szCs w:val="24"/>
        </w:rPr>
        <w:t>Molau</w:t>
      </w:r>
      <w:proofErr w:type="spellEnd"/>
      <w:r w:rsidR="00A60085" w:rsidRPr="00283B6D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A60085" w:rsidRPr="00283B6D">
        <w:rPr>
          <w:rFonts w:ascii="Times New Roman" w:hAnsi="Times New Roman" w:cs="Times New Roman"/>
          <w:sz w:val="24"/>
          <w:szCs w:val="24"/>
        </w:rPr>
        <w:t>Mølgaard</w:t>
      </w:r>
      <w:proofErr w:type="spellEnd"/>
      <w:r w:rsidR="00A60085" w:rsidRPr="00283B6D">
        <w:rPr>
          <w:rFonts w:ascii="Times New Roman" w:hAnsi="Times New Roman" w:cs="Times New Roman"/>
          <w:sz w:val="24"/>
          <w:szCs w:val="24"/>
        </w:rPr>
        <w:t xml:space="preserve"> 1996)</w:t>
      </w:r>
      <w:r w:rsidR="00A60085">
        <w:rPr>
          <w:rFonts w:ascii="Times New Roman" w:hAnsi="Times New Roman" w:cs="Times New Roman"/>
          <w:sz w:val="24"/>
          <w:szCs w:val="24"/>
        </w:rPr>
        <w:t xml:space="preserve">, has been shown to increase growing temperatures by approximately </w:t>
      </w:r>
      <w:r w:rsidR="00A60085" w:rsidRPr="00283B6D">
        <w:rPr>
          <w:rFonts w:ascii="Times New Roman" w:hAnsi="Times New Roman" w:cs="Times New Roman"/>
          <w:sz w:val="24"/>
          <w:szCs w:val="24"/>
        </w:rPr>
        <w:t>0.</w:t>
      </w:r>
      <w:r w:rsidR="00A60085">
        <w:rPr>
          <w:rFonts w:ascii="Times New Roman" w:hAnsi="Times New Roman" w:cs="Times New Roman"/>
          <w:sz w:val="24"/>
          <w:szCs w:val="24"/>
        </w:rPr>
        <w:t>6</w:t>
      </w:r>
      <w:r w:rsidR="00A60085" w:rsidRPr="00283B6D">
        <w:rPr>
          <w:rFonts w:ascii="Times New Roman" w:hAnsi="Times New Roman" w:cs="Times New Roman"/>
          <w:sz w:val="24"/>
          <w:szCs w:val="24"/>
        </w:rPr>
        <w:t xml:space="preserve"> °C</w:t>
      </w:r>
      <w:r w:rsidR="00A60085">
        <w:rPr>
          <w:rFonts w:ascii="Times New Roman" w:hAnsi="Times New Roman" w:cs="Times New Roman"/>
          <w:sz w:val="24"/>
          <w:szCs w:val="24"/>
        </w:rPr>
        <w:t xml:space="preserve"> without affecting other variables that may influence how the experimental individuals grow, such as soil moisture or snow depth (</w:t>
      </w:r>
      <w:r w:rsidR="00A60085" w:rsidRPr="00283B6D">
        <w:rPr>
          <w:rFonts w:ascii="Times New Roman" w:hAnsi="Times New Roman" w:cs="Times New Roman"/>
          <w:sz w:val="24"/>
          <w:szCs w:val="24"/>
        </w:rPr>
        <w:t xml:space="preserve">Zhang </w:t>
      </w:r>
      <w:r w:rsidR="00A60085" w:rsidRPr="00283B6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A60085" w:rsidRPr="00283B6D">
        <w:rPr>
          <w:rFonts w:ascii="Times New Roman" w:hAnsi="Times New Roman" w:cs="Times New Roman"/>
          <w:sz w:val="24"/>
          <w:szCs w:val="24"/>
        </w:rPr>
        <w:t>. 2011</w:t>
      </w:r>
      <w:r w:rsidR="00BC3457">
        <w:rPr>
          <w:rFonts w:ascii="Times New Roman" w:hAnsi="Times New Roman" w:cs="Times New Roman"/>
          <w:sz w:val="24"/>
          <w:szCs w:val="24"/>
        </w:rPr>
        <w:t>b</w:t>
      </w:r>
      <w:r w:rsidR="00A60085">
        <w:rPr>
          <w:rFonts w:ascii="Times New Roman" w:hAnsi="Times New Roman" w:cs="Times New Roman"/>
          <w:sz w:val="24"/>
          <w:szCs w:val="24"/>
        </w:rPr>
        <w:t>).</w:t>
      </w:r>
      <w:r w:rsidR="00335AA1">
        <w:rPr>
          <w:rFonts w:ascii="Times New Roman" w:hAnsi="Times New Roman" w:cs="Times New Roman"/>
          <w:sz w:val="24"/>
          <w:szCs w:val="24"/>
        </w:rPr>
        <w:t xml:space="preserve"> For each species, there were a total of 7 </w:t>
      </w:r>
      <w:proofErr w:type="spellStart"/>
      <w:r w:rsidR="00335AA1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335AA1">
        <w:rPr>
          <w:rFonts w:ascii="Times New Roman" w:hAnsi="Times New Roman" w:cs="Times New Roman"/>
          <w:sz w:val="24"/>
          <w:szCs w:val="24"/>
        </w:rPr>
        <w:t xml:space="preserve"> groups and 8 warmed groups; this results in a sample size of 7 individuals for each of</w:t>
      </w:r>
      <w:r w:rsidR="000157A9">
        <w:rPr>
          <w:rFonts w:ascii="Times New Roman" w:hAnsi="Times New Roman" w:cs="Times New Roman"/>
          <w:sz w:val="24"/>
          <w:szCs w:val="24"/>
        </w:rPr>
        <w:t xml:space="preserve"> the</w:t>
      </w:r>
      <w:r w:rsidR="00335AA1">
        <w:rPr>
          <w:rFonts w:ascii="Times New Roman" w:hAnsi="Times New Roman" w:cs="Times New Roman"/>
          <w:sz w:val="24"/>
          <w:szCs w:val="24"/>
        </w:rPr>
        <w:t xml:space="preserve"> 8 unique combinations of trimming treatment and species for the </w:t>
      </w:r>
      <w:proofErr w:type="spellStart"/>
      <w:r w:rsidR="00335AA1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335AA1">
        <w:rPr>
          <w:rFonts w:ascii="Times New Roman" w:hAnsi="Times New Roman" w:cs="Times New Roman"/>
          <w:sz w:val="24"/>
          <w:szCs w:val="24"/>
        </w:rPr>
        <w:t xml:space="preserve"> treatment, and a </w:t>
      </w:r>
      <w:r w:rsidR="00335AA1">
        <w:rPr>
          <w:rFonts w:ascii="Times New Roman" w:hAnsi="Times New Roman" w:cs="Times New Roman"/>
          <w:sz w:val="24"/>
          <w:szCs w:val="24"/>
        </w:rPr>
        <w:t xml:space="preserve">sample size of </w:t>
      </w:r>
      <w:r w:rsidR="00335AA1">
        <w:rPr>
          <w:rFonts w:ascii="Times New Roman" w:hAnsi="Times New Roman" w:cs="Times New Roman"/>
          <w:sz w:val="24"/>
          <w:szCs w:val="24"/>
        </w:rPr>
        <w:t>8</w:t>
      </w:r>
      <w:r w:rsidR="00335AA1">
        <w:rPr>
          <w:rFonts w:ascii="Times New Roman" w:hAnsi="Times New Roman" w:cs="Times New Roman"/>
          <w:sz w:val="24"/>
          <w:szCs w:val="24"/>
        </w:rPr>
        <w:t xml:space="preserve"> individuals for each of</w:t>
      </w:r>
      <w:r w:rsidR="000157A9">
        <w:rPr>
          <w:rFonts w:ascii="Times New Roman" w:hAnsi="Times New Roman" w:cs="Times New Roman"/>
          <w:sz w:val="24"/>
          <w:szCs w:val="24"/>
        </w:rPr>
        <w:t xml:space="preserve"> the</w:t>
      </w:r>
      <w:r w:rsidR="00335AA1">
        <w:rPr>
          <w:rFonts w:ascii="Times New Roman" w:hAnsi="Times New Roman" w:cs="Times New Roman"/>
          <w:sz w:val="24"/>
          <w:szCs w:val="24"/>
        </w:rPr>
        <w:t xml:space="preserve"> 8 unique combinations of trimming treatment and species for the warmed treatment</w:t>
      </w:r>
      <w:r w:rsidR="00335AA1">
        <w:rPr>
          <w:rFonts w:ascii="Times New Roman" w:hAnsi="Times New Roman" w:cs="Times New Roman"/>
          <w:sz w:val="24"/>
          <w:szCs w:val="24"/>
        </w:rPr>
        <w:t>.</w:t>
      </w:r>
    </w:p>
    <w:p w14:paraId="6717C3AD" w14:textId="4C4C7536" w:rsidR="00471DE0" w:rsidRPr="00BE30E5" w:rsidRDefault="000157A9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Trimming treatments</w:t>
      </w:r>
      <w:r w:rsidR="00D10B8B">
        <w:rPr>
          <w:rFonts w:ascii="Times New Roman" w:hAnsi="Times New Roman" w:cs="Times New Roman"/>
          <w:sz w:val="24"/>
          <w:szCs w:val="24"/>
        </w:rPr>
        <w:t xml:space="preserve">, based on those in a similar experiment by Zhang </w:t>
      </w:r>
      <w:r w:rsidR="00D10B8B" w:rsidRPr="00D10B8B">
        <w:rPr>
          <w:rFonts w:ascii="Times New Roman" w:hAnsi="Times New Roman" w:cs="Times New Roman"/>
          <w:i/>
          <w:iCs/>
          <w:sz w:val="24"/>
          <w:szCs w:val="24"/>
        </w:rPr>
        <w:t>et al.</w:t>
      </w:r>
      <w:r w:rsidR="00D10B8B">
        <w:rPr>
          <w:rFonts w:ascii="Times New Roman" w:hAnsi="Times New Roman" w:cs="Times New Roman"/>
          <w:sz w:val="24"/>
          <w:szCs w:val="24"/>
        </w:rPr>
        <w:t xml:space="preserve"> (2011</w:t>
      </w:r>
      <w:r w:rsidR="00BC3457">
        <w:rPr>
          <w:rFonts w:ascii="Times New Roman" w:hAnsi="Times New Roman" w:cs="Times New Roman"/>
          <w:sz w:val="24"/>
          <w:szCs w:val="24"/>
        </w:rPr>
        <w:t>a</w:t>
      </w:r>
      <w:r w:rsidR="00D10B8B">
        <w:rPr>
          <w:rFonts w:ascii="Times New Roman" w:hAnsi="Times New Roman" w:cs="Times New Roman"/>
          <w:sz w:val="24"/>
          <w:szCs w:val="24"/>
        </w:rPr>
        <w:t xml:space="preserve">), </w:t>
      </w:r>
      <w:r>
        <w:rPr>
          <w:rFonts w:ascii="Times New Roman" w:hAnsi="Times New Roman" w:cs="Times New Roman"/>
          <w:sz w:val="24"/>
          <w:szCs w:val="24"/>
        </w:rPr>
        <w:t>started in May 2021</w:t>
      </w:r>
      <w:r w:rsidR="00471DE0"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sz w:val="24"/>
          <w:szCs w:val="24"/>
        </w:rPr>
        <w:t>were conducted weekly</w:t>
      </w:r>
      <w:r w:rsidR="00471DE0">
        <w:rPr>
          <w:rFonts w:ascii="Times New Roman" w:hAnsi="Times New Roman" w:cs="Times New Roman"/>
          <w:sz w:val="24"/>
          <w:szCs w:val="24"/>
        </w:rPr>
        <w:t xml:space="preserve"> until December 2021 before being paused for the winter; </w:t>
      </w:r>
      <w:r>
        <w:rPr>
          <w:rFonts w:ascii="Times New Roman" w:hAnsi="Times New Roman" w:cs="Times New Roman"/>
          <w:sz w:val="24"/>
          <w:szCs w:val="24"/>
        </w:rPr>
        <w:t>the treatments</w:t>
      </w:r>
      <w:r w:rsidR="00471DE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were then</w:t>
      </w:r>
      <w:r w:rsidR="00471DE0">
        <w:rPr>
          <w:rFonts w:ascii="Times New Roman" w:hAnsi="Times New Roman" w:cs="Times New Roman"/>
          <w:sz w:val="24"/>
          <w:szCs w:val="24"/>
        </w:rPr>
        <w:t xml:space="preserve"> resumed in </w:t>
      </w:r>
      <w:r>
        <w:rPr>
          <w:rFonts w:ascii="Times New Roman" w:hAnsi="Times New Roman" w:cs="Times New Roman"/>
          <w:sz w:val="24"/>
          <w:szCs w:val="24"/>
        </w:rPr>
        <w:t>May</w:t>
      </w:r>
      <w:r w:rsidR="00471DE0">
        <w:rPr>
          <w:rFonts w:ascii="Times New Roman" w:hAnsi="Times New Roman" w:cs="Times New Roman"/>
          <w:sz w:val="24"/>
          <w:szCs w:val="24"/>
        </w:rPr>
        <w:t xml:space="preserve"> 2022 and continued until all plants died</w:t>
      </w:r>
      <w:r>
        <w:rPr>
          <w:rFonts w:ascii="Times New Roman" w:hAnsi="Times New Roman" w:cs="Times New Roman"/>
          <w:sz w:val="24"/>
          <w:szCs w:val="24"/>
        </w:rPr>
        <w:t xml:space="preserve"> or completed their life cycle at the end of the summer</w:t>
      </w:r>
      <w:r w:rsidR="00471DE0">
        <w:rPr>
          <w:rFonts w:ascii="Times New Roman" w:hAnsi="Times New Roman" w:cs="Times New Roman"/>
          <w:sz w:val="24"/>
          <w:szCs w:val="24"/>
        </w:rPr>
        <w:t>.</w:t>
      </w:r>
      <w:r w:rsidR="00EB6852">
        <w:rPr>
          <w:rFonts w:ascii="Times New Roman" w:hAnsi="Times New Roman" w:cs="Times New Roman"/>
          <w:sz w:val="24"/>
          <w:szCs w:val="24"/>
        </w:rPr>
        <w:t xml:space="preserve"> Vegetation surrounding the experimental individuals was also trimmed </w:t>
      </w:r>
      <w:r>
        <w:rPr>
          <w:rFonts w:ascii="Times New Roman" w:hAnsi="Times New Roman" w:cs="Times New Roman"/>
          <w:sz w:val="24"/>
          <w:szCs w:val="24"/>
        </w:rPr>
        <w:t xml:space="preserve">on a regular basis </w:t>
      </w:r>
      <w:proofErr w:type="gramStart"/>
      <w:r w:rsidR="00EB6852">
        <w:rPr>
          <w:rFonts w:ascii="Times New Roman" w:hAnsi="Times New Roman" w:cs="Times New Roman"/>
          <w:sz w:val="24"/>
          <w:szCs w:val="24"/>
        </w:rPr>
        <w:t>in order to</w:t>
      </w:r>
      <w:proofErr w:type="gramEnd"/>
      <w:r w:rsidR="00EB6852">
        <w:rPr>
          <w:rFonts w:ascii="Times New Roman" w:hAnsi="Times New Roman" w:cs="Times New Roman"/>
          <w:sz w:val="24"/>
          <w:szCs w:val="24"/>
        </w:rPr>
        <w:t xml:space="preserve"> simulate the disturbed environments in which these thistles are</w:t>
      </w:r>
      <w:r>
        <w:rPr>
          <w:rFonts w:ascii="Times New Roman" w:hAnsi="Times New Roman" w:cs="Times New Roman"/>
          <w:sz w:val="24"/>
          <w:szCs w:val="24"/>
        </w:rPr>
        <w:t xml:space="preserve"> typically</w:t>
      </w:r>
      <w:r w:rsidR="00EB6852">
        <w:rPr>
          <w:rFonts w:ascii="Times New Roman" w:hAnsi="Times New Roman" w:cs="Times New Roman"/>
          <w:sz w:val="24"/>
          <w:szCs w:val="24"/>
        </w:rPr>
        <w:t xml:space="preserve"> found.</w:t>
      </w:r>
      <w:r w:rsidR="00471DE0">
        <w:rPr>
          <w:rFonts w:ascii="Times New Roman" w:hAnsi="Times New Roman" w:cs="Times New Roman"/>
          <w:sz w:val="24"/>
          <w:szCs w:val="24"/>
        </w:rPr>
        <w:t xml:space="preserve"> Each week, before trimming occurred, </w:t>
      </w:r>
      <w:r>
        <w:rPr>
          <w:rFonts w:ascii="Times New Roman" w:hAnsi="Times New Roman" w:cs="Times New Roman"/>
          <w:sz w:val="24"/>
          <w:szCs w:val="24"/>
        </w:rPr>
        <w:t xml:space="preserve">measurements were made on the height of </w:t>
      </w:r>
      <w:proofErr w:type="gramStart"/>
      <w:r>
        <w:rPr>
          <w:rFonts w:ascii="Times New Roman" w:hAnsi="Times New Roman" w:cs="Times New Roman"/>
          <w:sz w:val="24"/>
          <w:szCs w:val="24"/>
        </w:rPr>
        <w:t>each individual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as well as the total number of main stems</w:t>
      </w:r>
      <w:r w:rsidR="00D10B8B">
        <w:rPr>
          <w:rFonts w:ascii="Times New Roman" w:hAnsi="Times New Roman" w:cs="Times New Roman"/>
          <w:sz w:val="24"/>
          <w:szCs w:val="24"/>
        </w:rPr>
        <w:t>, as the number of buds and capitula for individuals that produced them</w:t>
      </w:r>
      <w:r w:rsidR="00620384">
        <w:rPr>
          <w:rFonts w:ascii="Times New Roman" w:hAnsi="Times New Roman" w:cs="Times New Roman"/>
          <w:sz w:val="24"/>
          <w:szCs w:val="24"/>
        </w:rPr>
        <w:t xml:space="preserve"> was also recorded</w:t>
      </w:r>
      <w:r w:rsidR="00D10B8B">
        <w:rPr>
          <w:rFonts w:ascii="Times New Roman" w:hAnsi="Times New Roman" w:cs="Times New Roman"/>
          <w:sz w:val="24"/>
          <w:szCs w:val="24"/>
        </w:rPr>
        <w:t>.</w:t>
      </w:r>
      <w:r w:rsidR="00620384">
        <w:rPr>
          <w:rFonts w:ascii="Times New Roman" w:hAnsi="Times New Roman" w:cs="Times New Roman"/>
          <w:sz w:val="24"/>
          <w:szCs w:val="24"/>
        </w:rPr>
        <w:t xml:space="preserve"> Survival status was noted as well, with survival defined as the presence of any green foliage above the soil surface.</w:t>
      </w:r>
    </w:p>
    <w:p w14:paraId="7A824085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DF19066" w14:textId="1CCDB779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Statistical analyses</w:t>
      </w:r>
    </w:p>
    <w:p w14:paraId="07E538E8" w14:textId="0301A9D6" w:rsidR="00E07499" w:rsidRDefault="00AD6A00" w:rsidP="00D312F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All statistical analyses were performed in R version 4.0.3</w:t>
      </w:r>
      <w:r w:rsidR="003A0B9B">
        <w:rPr>
          <w:rFonts w:ascii="Times New Roman" w:hAnsi="Times New Roman" w:cs="Times New Roman"/>
          <w:sz w:val="24"/>
          <w:szCs w:val="24"/>
        </w:rPr>
        <w:t xml:space="preserve"> </w:t>
      </w:r>
      <w:r w:rsidR="003A0B9B" w:rsidRPr="00283B6D">
        <w:rPr>
          <w:rFonts w:ascii="Times New Roman" w:hAnsi="Times New Roman" w:cs="Times New Roman"/>
          <w:sz w:val="24"/>
          <w:szCs w:val="24"/>
        </w:rPr>
        <w:t>(R Development Core Team, 2009)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BC3457">
        <w:rPr>
          <w:rFonts w:ascii="Times New Roman" w:hAnsi="Times New Roman" w:cs="Times New Roman"/>
          <w:sz w:val="24"/>
          <w:szCs w:val="24"/>
        </w:rPr>
        <w:t xml:space="preserve">To quantify survival over time, we take the same approach as </w:t>
      </w:r>
      <w:r w:rsidR="00BC3457">
        <w:rPr>
          <w:rFonts w:ascii="Times New Roman" w:hAnsi="Times New Roman" w:cs="Times New Roman"/>
          <w:sz w:val="24"/>
          <w:szCs w:val="24"/>
        </w:rPr>
        <w:t xml:space="preserve">Zhang </w:t>
      </w:r>
      <w:r w:rsidR="00BC3457" w:rsidRPr="00D10B8B">
        <w:rPr>
          <w:rFonts w:ascii="Times New Roman" w:hAnsi="Times New Roman" w:cs="Times New Roman"/>
          <w:i/>
          <w:iCs/>
          <w:sz w:val="24"/>
          <w:szCs w:val="24"/>
        </w:rPr>
        <w:t>et al.</w:t>
      </w:r>
      <w:r w:rsidR="00BC3457">
        <w:rPr>
          <w:rFonts w:ascii="Times New Roman" w:hAnsi="Times New Roman" w:cs="Times New Roman"/>
          <w:sz w:val="24"/>
          <w:szCs w:val="24"/>
        </w:rPr>
        <w:t xml:space="preserve"> (2011</w:t>
      </w:r>
      <w:r w:rsidR="00683F5B">
        <w:rPr>
          <w:rFonts w:ascii="Times New Roman" w:hAnsi="Times New Roman" w:cs="Times New Roman"/>
          <w:sz w:val="24"/>
          <w:szCs w:val="24"/>
        </w:rPr>
        <w:t>a</w:t>
      </w:r>
      <w:r w:rsidR="00BC3457">
        <w:rPr>
          <w:rFonts w:ascii="Times New Roman" w:hAnsi="Times New Roman" w:cs="Times New Roman"/>
          <w:sz w:val="24"/>
          <w:szCs w:val="24"/>
        </w:rPr>
        <w:t>)</w:t>
      </w:r>
      <w:r w:rsidR="00BC3457">
        <w:rPr>
          <w:rFonts w:ascii="Times New Roman" w:hAnsi="Times New Roman" w:cs="Times New Roman"/>
          <w:sz w:val="24"/>
          <w:szCs w:val="24"/>
        </w:rPr>
        <w:t xml:space="preserve"> </w:t>
      </w:r>
      <w:r w:rsidR="00D312FE">
        <w:rPr>
          <w:rFonts w:ascii="Times New Roman" w:hAnsi="Times New Roman" w:cs="Times New Roman"/>
          <w:sz w:val="24"/>
          <w:szCs w:val="24"/>
        </w:rPr>
        <w:t>by fitting a parametric regression</w:t>
      </w:r>
      <w:r w:rsidR="007C0CAC">
        <w:rPr>
          <w:rFonts w:ascii="Times New Roman" w:hAnsi="Times New Roman" w:cs="Times New Roman"/>
          <w:sz w:val="24"/>
          <w:szCs w:val="24"/>
        </w:rPr>
        <w:t xml:space="preserve"> model</w:t>
      </w:r>
      <w:r w:rsidR="00D312FE">
        <w:rPr>
          <w:rFonts w:ascii="Times New Roman" w:hAnsi="Times New Roman" w:cs="Times New Roman"/>
          <w:sz w:val="24"/>
          <w:szCs w:val="24"/>
        </w:rPr>
        <w:t xml:space="preserve"> with a Weibull distribution to account for the increasing probability of death over time; this was done using the </w:t>
      </w:r>
      <w:proofErr w:type="spellStart"/>
      <w:r w:rsidR="00D312FE" w:rsidRPr="00D312FE">
        <w:rPr>
          <w:rFonts w:ascii="Consolas" w:hAnsi="Consolas" w:cs="Times New Roman"/>
          <w:b/>
          <w:bCs/>
          <w:sz w:val="23"/>
          <w:szCs w:val="23"/>
        </w:rPr>
        <w:t>survreg</w:t>
      </w:r>
      <w:proofErr w:type="spellEnd"/>
      <w:r w:rsidR="00D312FE">
        <w:rPr>
          <w:rFonts w:ascii="Times New Roman" w:hAnsi="Times New Roman" w:cs="Times New Roman"/>
          <w:sz w:val="24"/>
          <w:szCs w:val="24"/>
        </w:rPr>
        <w:t xml:space="preserve"> function in the </w:t>
      </w:r>
      <w:r w:rsidR="00D312FE" w:rsidRPr="00D312FE">
        <w:rPr>
          <w:rFonts w:ascii="Consolas" w:hAnsi="Consolas" w:cs="Times New Roman"/>
          <w:b/>
          <w:bCs/>
          <w:sz w:val="23"/>
          <w:szCs w:val="23"/>
        </w:rPr>
        <w:t>survival</w:t>
      </w:r>
      <w:r w:rsidR="00D312FE">
        <w:rPr>
          <w:rFonts w:ascii="Times New Roman" w:hAnsi="Times New Roman" w:cs="Times New Roman"/>
          <w:sz w:val="24"/>
          <w:szCs w:val="24"/>
        </w:rPr>
        <w:t xml:space="preserve"> package version </w:t>
      </w:r>
      <w:r w:rsidR="00D312FE">
        <w:rPr>
          <w:rFonts w:ascii="Times New Roman" w:hAnsi="Times New Roman" w:cs="Times New Roman"/>
          <w:sz w:val="24"/>
          <w:szCs w:val="24"/>
        </w:rPr>
        <w:lastRenderedPageBreak/>
        <w:t>3.2-7 (</w:t>
      </w:r>
      <w:proofErr w:type="spellStart"/>
      <w:r w:rsidR="00D312FE">
        <w:rPr>
          <w:rFonts w:ascii="Times New Roman" w:hAnsi="Times New Roman" w:cs="Times New Roman"/>
          <w:sz w:val="24"/>
          <w:szCs w:val="24"/>
        </w:rPr>
        <w:t>Therneau</w:t>
      </w:r>
      <w:proofErr w:type="spellEnd"/>
      <w:r w:rsidR="00D312FE">
        <w:rPr>
          <w:rFonts w:ascii="Times New Roman" w:hAnsi="Times New Roman" w:cs="Times New Roman"/>
          <w:sz w:val="24"/>
          <w:szCs w:val="24"/>
        </w:rPr>
        <w:t xml:space="preserve"> 2020)</w:t>
      </w:r>
      <w:r w:rsidR="00904A1C">
        <w:rPr>
          <w:rFonts w:ascii="Times New Roman" w:hAnsi="Times New Roman" w:cs="Times New Roman"/>
          <w:sz w:val="24"/>
          <w:szCs w:val="24"/>
        </w:rPr>
        <w:t>, with warming and trimming height as treatments.</w:t>
      </w:r>
      <w:r w:rsidR="00620384">
        <w:rPr>
          <w:rFonts w:ascii="Times New Roman" w:hAnsi="Times New Roman" w:cs="Times New Roman"/>
          <w:sz w:val="24"/>
          <w:szCs w:val="24"/>
        </w:rPr>
        <w:t xml:space="preserve"> Height and number of stems were modelled using a similar approach </w:t>
      </w:r>
      <w:r w:rsidR="00620384">
        <w:rPr>
          <w:rFonts w:ascii="Times New Roman" w:hAnsi="Times New Roman" w:cs="Times New Roman"/>
          <w:sz w:val="24"/>
          <w:szCs w:val="24"/>
        </w:rPr>
        <w:t xml:space="preserve">as Zhang </w:t>
      </w:r>
      <w:r w:rsidR="00620384" w:rsidRPr="00D10B8B">
        <w:rPr>
          <w:rFonts w:ascii="Times New Roman" w:hAnsi="Times New Roman" w:cs="Times New Roman"/>
          <w:i/>
          <w:iCs/>
          <w:sz w:val="24"/>
          <w:szCs w:val="24"/>
        </w:rPr>
        <w:t>et al.</w:t>
      </w:r>
      <w:r w:rsidR="00620384">
        <w:rPr>
          <w:rFonts w:ascii="Times New Roman" w:hAnsi="Times New Roman" w:cs="Times New Roman"/>
          <w:sz w:val="24"/>
          <w:szCs w:val="24"/>
        </w:rPr>
        <w:t xml:space="preserve"> (2011a)</w:t>
      </w:r>
      <w:r w:rsidR="00620384">
        <w:rPr>
          <w:rFonts w:ascii="Times New Roman" w:hAnsi="Times New Roman" w:cs="Times New Roman"/>
          <w:sz w:val="24"/>
          <w:szCs w:val="24"/>
        </w:rPr>
        <w:t xml:space="preserve"> by implementing a generalised linear mixed model (GLMM) with time, trimming treatment, and warming treatment as fixed effects, including time-by-trimming and time-by-warming interactions; </w:t>
      </w:r>
      <w:commentRangeStart w:id="0"/>
      <w:r w:rsidR="007C0CAC">
        <w:rPr>
          <w:rFonts w:ascii="Times New Roman" w:hAnsi="Times New Roman" w:cs="Times New Roman"/>
          <w:sz w:val="24"/>
          <w:szCs w:val="24"/>
        </w:rPr>
        <w:t>time nested within individual was treated as a random effect.</w:t>
      </w:r>
      <w:commentRangeEnd w:id="0"/>
      <w:r w:rsidR="007C0CAC">
        <w:rPr>
          <w:rStyle w:val="CommentReference"/>
        </w:rPr>
        <w:commentReference w:id="0"/>
      </w:r>
    </w:p>
    <w:p w14:paraId="295DF9AB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3FEEE3" w14:textId="77777777" w:rsidR="00E07499" w:rsidRPr="007C1F05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Results</w:t>
      </w:r>
    </w:p>
    <w:p w14:paraId="50BC452B" w14:textId="77777777" w:rsidR="00E07499" w:rsidRDefault="00E07499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1B66021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92C634" w14:textId="77777777" w:rsidR="00E07499" w:rsidRPr="007C1F05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Discussion</w:t>
      </w:r>
    </w:p>
    <w:p w14:paraId="15CA882B" w14:textId="77777777" w:rsidR="00E07499" w:rsidRDefault="00E07499" w:rsidP="00D91FCE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A5975EC" w14:textId="77777777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6CC735" w14:textId="62A541FA" w:rsidR="00E07499" w:rsidRDefault="00E07499" w:rsidP="00D91FC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References</w:t>
      </w:r>
    </w:p>
    <w:p w14:paraId="4AD2BF77" w14:textId="1A5226E4" w:rsidR="0082556B" w:rsidRDefault="0082556B" w:rsidP="00375D0D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2556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Beck, K.G., 1999. Biennial thistles. </w:t>
      </w:r>
      <w:proofErr w:type="spellStart"/>
      <w:r w:rsidRPr="0082556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Sheley</w:t>
      </w:r>
      <w:proofErr w:type="spellEnd"/>
      <w:r w:rsidRPr="0082556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RL; Petroff, JK Biology and management of noxious rangeland weeds. Oregon State University Press, Corvallis, pp.145-161.</w:t>
      </w:r>
    </w:p>
    <w:p w14:paraId="4F6AD71B" w14:textId="0EA0D331" w:rsidR="00375D0D" w:rsidRPr="00375D0D" w:rsidRDefault="00375D0D" w:rsidP="00375D0D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Desrochers, AM, Bain, JF, &amp; Warwick, SI (1988). The Biology of Canadian Weeds.: 89. Carduus nutans L. and Carduus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acanthoides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L. Canadian Journal of Plant Science , 68 (4), 1053-1068.</w:t>
      </w:r>
    </w:p>
    <w:p w14:paraId="5916A290" w14:textId="2FE2E887" w:rsidR="00CE7C37" w:rsidRPr="00CE7C37" w:rsidRDefault="00CE7C37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E7C37">
        <w:rPr>
          <w:rFonts w:ascii="Times New Roman" w:hAnsi="Times New Roman" w:cs="Times New Roman"/>
          <w:color w:val="FF0000"/>
          <w:sz w:val="24"/>
          <w:szCs w:val="24"/>
        </w:rPr>
        <w:t xml:space="preserve">Drees and Shea, </w:t>
      </w:r>
      <w:r w:rsidRPr="00CE7C37">
        <w:rPr>
          <w:rFonts w:ascii="Times New Roman" w:hAnsi="Times New Roman" w:cs="Times New Roman"/>
          <w:i/>
          <w:iCs/>
          <w:color w:val="FF0000"/>
          <w:sz w:val="24"/>
          <w:szCs w:val="24"/>
        </w:rPr>
        <w:t>in prep</w:t>
      </w:r>
      <w:r w:rsidRPr="00CE7C37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50F58DEE" w14:textId="784EE42F" w:rsidR="00800ADB" w:rsidRDefault="00800ADB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00AD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Dunn, P.H., 1976. Distribution of Carduus nutans, C. </w:t>
      </w:r>
      <w:proofErr w:type="spellStart"/>
      <w:r w:rsidRPr="00800AD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acanthoides</w:t>
      </w:r>
      <w:proofErr w:type="spellEnd"/>
      <w:r w:rsidRPr="00800AD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C. </w:t>
      </w:r>
      <w:proofErr w:type="spellStart"/>
      <w:r w:rsidRPr="00800AD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pycnocephalus</w:t>
      </w:r>
      <w:proofErr w:type="spellEnd"/>
      <w:r w:rsidRPr="00800AD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and C. crispus, in the United States. Weed Science, 24(5), pp.518-524.</w:t>
      </w:r>
    </w:p>
    <w:p w14:paraId="0594D278" w14:textId="321FF0F2" w:rsidR="006A4EEF" w:rsidRDefault="006A4EEF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Feldman</w:t>
      </w:r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S.R.</w:t>
      </w:r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and Lewis, J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</w:t>
      </w:r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P, 1990. Output and dispersal of propagules of Carduus </w:t>
      </w:r>
      <w:proofErr w:type="spellStart"/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acanthoides</w:t>
      </w:r>
      <w:proofErr w:type="spellEnd"/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L. Weed Research , 30 (3), pp. 161-169.</w:t>
      </w:r>
    </w:p>
    <w:p w14:paraId="69E2D4A7" w14:textId="7FB4AA48" w:rsidR="00CE7C37" w:rsidRDefault="00CE7C37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Jongejans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E., Silverman, E. J.,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Skarpaas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O., &amp; Shea, K. (2015). Post-dispersal seed removal of Carduus nutans and C.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acanthoides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by insects and small mammals. Ecological research, 30(1), 173-180.</w:t>
      </w:r>
    </w:p>
    <w:p w14:paraId="129C762A" w14:textId="1DF67928" w:rsidR="00B537A6" w:rsidRDefault="00B537A6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B537A6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Keller, J.A. and Shea, K., 2021. Warming and shifting phenology accelerate an invasive plant life cycle. Ecology, 102(1), p.e03219.</w:t>
      </w:r>
    </w:p>
    <w:p w14:paraId="1392B5B2" w14:textId="3767AFF7" w:rsidR="004638D0" w:rsidRDefault="004638D0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Kok</w:t>
      </w:r>
      <w:proofErr w:type="spellEnd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L.T. and </w:t>
      </w:r>
      <w:proofErr w:type="spellStart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Surles</w:t>
      </w:r>
      <w:proofErr w:type="spellEnd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W.W., 1975. Successful biocontrol of musk thistle by an introduced weevil, </w:t>
      </w:r>
      <w:proofErr w:type="spellStart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Rhinocyllus</w:t>
      </w:r>
      <w:proofErr w:type="spellEnd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conicus</w:t>
      </w:r>
      <w:proofErr w:type="spellEnd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Environmental Entomology, 4(6), pp.1025-1027.</w:t>
      </w:r>
    </w:p>
    <w:p w14:paraId="7E42627B" w14:textId="05233042" w:rsidR="00357858" w:rsidRDefault="00357858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357858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lastRenderedPageBreak/>
        <w:t>Kok</w:t>
      </w:r>
      <w:proofErr w:type="spellEnd"/>
      <w:r w:rsidRPr="00357858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L.T., 1978, August. Biological control of Carduus thistles in </w:t>
      </w:r>
      <w:proofErr w:type="spellStart"/>
      <w:r w:rsidRPr="00357858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northeastern</w:t>
      </w:r>
      <w:proofErr w:type="spellEnd"/>
      <w:r w:rsidRPr="00357858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USA. In Proceedings of the 4th International Symposium on Biological Control of Weeds”(TE Freeman, Ed.) (pp. 101-104).</w:t>
      </w:r>
    </w:p>
    <w:p w14:paraId="31FEFD43" w14:textId="3FB51FBE" w:rsidR="00056BB6" w:rsidRDefault="00056BB6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056BB6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Kok</w:t>
      </w:r>
      <w:proofErr w:type="spellEnd"/>
      <w:r w:rsidRPr="00056BB6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L.T., 2001. Classical biological control of nodding and </w:t>
      </w:r>
      <w:proofErr w:type="spellStart"/>
      <w:r w:rsidRPr="00056BB6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plumeless</w:t>
      </w:r>
      <w:proofErr w:type="spellEnd"/>
      <w:r w:rsidRPr="00056BB6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thistles. Biological Control, 21(3), pp.206-213.</w:t>
      </w:r>
    </w:p>
    <w:p w14:paraId="730EE7B1" w14:textId="3233624D" w:rsidR="006A4EEF" w:rsidRPr="00CE7C37" w:rsidRDefault="006A4EEF" w:rsidP="00CE7C3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McCarty, M.K., 1982. Musk thistle (Carduus </w:t>
      </w:r>
      <w:proofErr w:type="spellStart"/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thoermeri</w:t>
      </w:r>
      <w:proofErr w:type="spellEnd"/>
      <w:r w:rsidRPr="006A4EEF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) seed production. Weed Science, 30(5), pp.441-445.</w:t>
      </w:r>
    </w:p>
    <w:p w14:paraId="09B0096F" w14:textId="61275337" w:rsidR="00C6761E" w:rsidRDefault="00C6761E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Molau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U, P.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Mølgaard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P (1996). International Tundra Experiment Manual. Danish Polar Centre, Copenhagen.</w:t>
      </w:r>
    </w:p>
    <w:p w14:paraId="7549F07C" w14:textId="51951FF7" w:rsidR="003A0B9B" w:rsidRDefault="003A0B9B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R Development Core Team (2009) R: A language and environment for statistical computing. R Foundation for Statistical Computing, Vienna, Austria.</w:t>
      </w:r>
    </w:p>
    <w:p w14:paraId="60F82404" w14:textId="2705BAF2" w:rsidR="00CB372C" w:rsidRDefault="00CB372C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CB372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Rhoads, A.F. and Block, T.A., 2007. The plants of Pennsylvania: an illustrated manual. University of Pennsylvania Press.</w:t>
      </w:r>
    </w:p>
    <w:p w14:paraId="1DA2A674" w14:textId="77187FE9" w:rsidR="00B71AC4" w:rsidRDefault="00B71AC4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Skinner, K., Smith, L., &amp; Rice, P. (2000). Using noxious weed lists to prioritize targets for developing weed management strategies. Weed Science, 48(5), 640-644.</w:t>
      </w:r>
    </w:p>
    <w:p w14:paraId="01F00BD4" w14:textId="77EFAB8E" w:rsidR="004638D0" w:rsidRDefault="004638D0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Surles</w:t>
      </w:r>
      <w:proofErr w:type="spellEnd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W.W., </w:t>
      </w:r>
      <w:proofErr w:type="spellStart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Kok</w:t>
      </w:r>
      <w:proofErr w:type="spellEnd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L.T. and Pienkowski, R.L., 1974. </w:t>
      </w:r>
      <w:proofErr w:type="spellStart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Rhinocyllus</w:t>
      </w:r>
      <w:proofErr w:type="spellEnd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conicus</w:t>
      </w:r>
      <w:proofErr w:type="spellEnd"/>
      <w:r w:rsidRPr="004638D0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establishment for biocontrol of thistles in Virginia. Weed Science, 22(1), pp.1-3.</w:t>
      </w:r>
    </w:p>
    <w:p w14:paraId="409557A7" w14:textId="11E7B7C4" w:rsidR="00D312FE" w:rsidRDefault="00D312FE" w:rsidP="00D312F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D312FE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Therneau</w:t>
      </w:r>
      <w:proofErr w:type="spellEnd"/>
      <w:r w:rsidRPr="00D312FE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T (2020). A Package for Survival Analysis in R. R package version 3.2-7, &lt;URL: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D312FE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https://CRAN.R-project.org/package=survival&gt;.</w:t>
      </w:r>
    </w:p>
    <w:p w14:paraId="0DDEE833" w14:textId="3D4E3292" w:rsidR="003A5942" w:rsidRDefault="003A5942" w:rsidP="003A5942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Trumble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J.T. and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Kok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L.T., 1982. Integrated pest management techniques in thistle suppression in pastures of North America. Weed Research, 22(6), pp.345-359.</w:t>
      </w:r>
    </w:p>
    <w:p w14:paraId="7BF6D357" w14:textId="4E2A941E" w:rsidR="00BC3457" w:rsidRDefault="00BC3457" w:rsidP="00BC3457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Zhang, R., </w:t>
      </w:r>
      <w:proofErr w:type="spellStart"/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Heberling</w:t>
      </w:r>
      <w:proofErr w:type="spellEnd"/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J.M., </w:t>
      </w:r>
      <w:proofErr w:type="spellStart"/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Haner</w:t>
      </w:r>
      <w:proofErr w:type="spellEnd"/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E. and Shea, K.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(</w:t>
      </w:r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2011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a)</w:t>
      </w:r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Tolerance of two invasive thistles to repeated disturbance. Ecological research, 26(3), pp.575-581.</w:t>
      </w:r>
    </w:p>
    <w:p w14:paraId="681D02D2" w14:textId="7C1D78B5" w:rsidR="00D10B8B" w:rsidRDefault="00D10B8B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Zhang, R.,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Jongejans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E., &amp; Shea, K. (2011</w:t>
      </w:r>
      <w:r w:rsidR="00BC3457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b</w:t>
      </w: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). Warming increases the spread of an invasive thistle.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PLoS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One, 6(6), e21725.</w:t>
      </w:r>
    </w:p>
    <w:p w14:paraId="00E8CD07" w14:textId="7552CB27" w:rsidR="00386C46" w:rsidRDefault="00386C46" w:rsidP="00D91FC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386C46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Zhang, R. and Shea, K., 2012. Integrating multiple disturbance aspects: management of an invasive thistle, Carduus nutans. Annals of botany, 110(7), pp.1395-1401.</w:t>
      </w:r>
    </w:p>
    <w:p w14:paraId="78E10602" w14:textId="77777777" w:rsidR="00C6761E" w:rsidRPr="00C6761E" w:rsidRDefault="00C6761E" w:rsidP="00D91FC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6761E" w:rsidRPr="00C676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Trevor D." w:date="2021-11-11T18:39:00Z" w:initials="TD">
    <w:p w14:paraId="2B20A45C" w14:textId="079CEDDD" w:rsidR="007C0CAC" w:rsidRDefault="007C0CAC">
      <w:pPr>
        <w:pStyle w:val="CommentText"/>
      </w:pPr>
      <w:r>
        <w:rPr>
          <w:rStyle w:val="CommentReference"/>
        </w:rPr>
        <w:annotationRef/>
      </w:r>
      <w:r>
        <w:t>Need to make sure that this is the correct way to structure the random effect.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20A4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37E1E4" w16cex:dateUtc="2021-11-11T23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20A45C" w16cid:durableId="2537E1E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DC6104"/>
    <w:multiLevelType w:val="hybridMultilevel"/>
    <w:tmpl w:val="63B81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C8335A"/>
    <w:multiLevelType w:val="hybridMultilevel"/>
    <w:tmpl w:val="66A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FE2A06"/>
    <w:multiLevelType w:val="hybridMultilevel"/>
    <w:tmpl w:val="CFDE1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5D4614"/>
    <w:multiLevelType w:val="hybridMultilevel"/>
    <w:tmpl w:val="71926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Trevor D.">
    <w15:presenceInfo w15:providerId="Windows Live" w15:userId="e4666eeaa5b7951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499"/>
    <w:rsid w:val="0001088B"/>
    <w:rsid w:val="000157A9"/>
    <w:rsid w:val="00056BB6"/>
    <w:rsid w:val="000613D6"/>
    <w:rsid w:val="000C346A"/>
    <w:rsid w:val="00221E86"/>
    <w:rsid w:val="00223648"/>
    <w:rsid w:val="00226FD9"/>
    <w:rsid w:val="00335AA1"/>
    <w:rsid w:val="00357858"/>
    <w:rsid w:val="00375D0D"/>
    <w:rsid w:val="00386C46"/>
    <w:rsid w:val="003A0B9B"/>
    <w:rsid w:val="003A5942"/>
    <w:rsid w:val="003C0BFC"/>
    <w:rsid w:val="004357D3"/>
    <w:rsid w:val="004638D0"/>
    <w:rsid w:val="00471DE0"/>
    <w:rsid w:val="004A74E4"/>
    <w:rsid w:val="004D35BC"/>
    <w:rsid w:val="005104F4"/>
    <w:rsid w:val="00534848"/>
    <w:rsid w:val="00587649"/>
    <w:rsid w:val="005D595C"/>
    <w:rsid w:val="00620384"/>
    <w:rsid w:val="00683F5B"/>
    <w:rsid w:val="006850BB"/>
    <w:rsid w:val="006A4EEF"/>
    <w:rsid w:val="007941BF"/>
    <w:rsid w:val="007C0CAC"/>
    <w:rsid w:val="00800ADB"/>
    <w:rsid w:val="008145E5"/>
    <w:rsid w:val="0082556B"/>
    <w:rsid w:val="008B4EC6"/>
    <w:rsid w:val="008F587D"/>
    <w:rsid w:val="00904A1C"/>
    <w:rsid w:val="00912189"/>
    <w:rsid w:val="00967A98"/>
    <w:rsid w:val="009B5ABA"/>
    <w:rsid w:val="009C2360"/>
    <w:rsid w:val="00A42E76"/>
    <w:rsid w:val="00A60085"/>
    <w:rsid w:val="00AD6A00"/>
    <w:rsid w:val="00B537A6"/>
    <w:rsid w:val="00B60860"/>
    <w:rsid w:val="00B71AC4"/>
    <w:rsid w:val="00BC3457"/>
    <w:rsid w:val="00BE30E5"/>
    <w:rsid w:val="00BF6BDC"/>
    <w:rsid w:val="00C14B4D"/>
    <w:rsid w:val="00C602CC"/>
    <w:rsid w:val="00C6761E"/>
    <w:rsid w:val="00CB2B14"/>
    <w:rsid w:val="00CB372C"/>
    <w:rsid w:val="00CB76F5"/>
    <w:rsid w:val="00CE7C37"/>
    <w:rsid w:val="00D00BC1"/>
    <w:rsid w:val="00D10B8B"/>
    <w:rsid w:val="00D312FE"/>
    <w:rsid w:val="00D31425"/>
    <w:rsid w:val="00D91FCE"/>
    <w:rsid w:val="00DA470C"/>
    <w:rsid w:val="00E0434D"/>
    <w:rsid w:val="00E07499"/>
    <w:rsid w:val="00EB6852"/>
    <w:rsid w:val="00FF4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FC190"/>
  <w15:chartTrackingRefBased/>
  <w15:docId w15:val="{8CC2CE14-D702-4404-9653-DC900541E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499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A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0C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0C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0CAC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C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CAC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2638</TotalTime>
  <Pages>5</Pages>
  <Words>1959</Words>
  <Characters>11170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D.</dc:creator>
  <cp:keywords/>
  <dc:description/>
  <cp:lastModifiedBy>Trevor D.</cp:lastModifiedBy>
  <cp:revision>19</cp:revision>
  <dcterms:created xsi:type="dcterms:W3CDTF">2021-10-31T18:15:00Z</dcterms:created>
  <dcterms:modified xsi:type="dcterms:W3CDTF">2021-11-11T23:41:00Z</dcterms:modified>
</cp:coreProperties>
</file>