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1C18" w14:textId="317FAC6B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Supporting Information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. Drees, T.H. and K. Shea, 202</w:t>
      </w:r>
      <w:r w:rsidR="00FD0126" w:rsidRPr="009C53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C4B28" w:rsidRPr="009C538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Climate warming increases insect-driven seed removal of two </w:t>
      </w:r>
      <w:proofErr w:type="spellStart"/>
      <w:r w:rsidRPr="009C5387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280C12" w:rsidRPr="009C5387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osome</w:t>
      </w:r>
      <w:proofErr w:type="spellEnd"/>
      <w:r w:rsidRPr="009C5387">
        <w:rPr>
          <w:rFonts w:ascii="Times New Roman" w:hAnsi="Times New Roman" w:cs="Times New Roman"/>
          <w:sz w:val="24"/>
          <w:szCs w:val="24"/>
          <w:lang w:val="en-US"/>
        </w:rPr>
        <w:t>-bearing invasive thistle species</w:t>
      </w:r>
      <w:r w:rsidR="004C4B28" w:rsidRPr="009C538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D0126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Ecology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B46769" w14:textId="6A94326D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Appendix S1. </w:t>
      </w:r>
      <w:r w:rsidR="001C7962" w:rsidRPr="009C5387">
        <w:rPr>
          <w:rFonts w:ascii="Times New Roman" w:hAnsi="Times New Roman" w:cs="Times New Roman"/>
          <w:sz w:val="24"/>
          <w:szCs w:val="24"/>
          <w:lang w:val="en-US"/>
        </w:rPr>
        <w:t>Parametric survival models methods and results, as well as qualitative comparison to GLMs for seed removal.</w:t>
      </w:r>
    </w:p>
    <w:p w14:paraId="09A0915C" w14:textId="6FF51FC8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CC2DC" w14:textId="4042D2C1" w:rsidR="00CF0B41" w:rsidRPr="009C5387" w:rsidRDefault="00CF0B41" w:rsidP="00CF0B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Survival Analyses</w:t>
      </w:r>
    </w:p>
    <w:p w14:paraId="29D11FB0" w14:textId="7307CD9D" w:rsidR="00B2677A" w:rsidRPr="009C5387" w:rsidRDefault="00B2677A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To qualitatively compare our results derived from GLMs to those from a more </w:t>
      </w:r>
      <w:r w:rsidR="001C7962" w:rsidRPr="009C5387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survival analysis, we fit parametric survival models for each species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>Before fitting the survival models, the data were re-structured as single-seed entries with time of removal (if removed) rather than per-depot counts at various time points.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Models were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fit using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4153E2" w:rsidRPr="009C5387">
        <w:rPr>
          <w:rFonts w:ascii="Consolas" w:hAnsi="Consolas" w:cs="Times New Roman"/>
          <w:b/>
          <w:bCs/>
          <w:sz w:val="23"/>
          <w:szCs w:val="23"/>
          <w:lang w:val="en-US"/>
        </w:rPr>
        <w:t>survreg</w:t>
      </w:r>
      <w:proofErr w:type="spellEnd"/>
      <w:r w:rsidR="004153E2" w:rsidRPr="009C53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function from the package </w:t>
      </w:r>
      <w:r w:rsidR="004153E2" w:rsidRPr="009C5387">
        <w:rPr>
          <w:rFonts w:ascii="Consolas" w:hAnsi="Consolas" w:cs="Times New Roman"/>
          <w:b/>
          <w:bCs/>
          <w:sz w:val="23"/>
          <w:szCs w:val="23"/>
          <w:lang w:val="en-US"/>
        </w:rPr>
        <w:t>survival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version 3.4-0 (</w:t>
      </w:r>
      <w:proofErr w:type="spellStart"/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>Therneau</w:t>
      </w:r>
      <w:proofErr w:type="spellEnd"/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2022)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time to seed removal as a response; </w:t>
      </w:r>
      <w:proofErr w:type="spellStart"/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elaiosome</w:t>
      </w:r>
      <w:proofErr w:type="spellEnd"/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and warming treatments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>, as well as their interaction,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were encoded as fixed effects. 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>Unfortunately,</w:t>
      </w:r>
      <w:r w:rsidR="00FF46AD">
        <w:rPr>
          <w:rFonts w:ascii="Times New Roman" w:hAnsi="Times New Roman" w:cs="Times New Roman"/>
          <w:sz w:val="24"/>
          <w:szCs w:val="24"/>
          <w:lang w:val="en-US"/>
        </w:rPr>
        <w:t xml:space="preserve"> at the moment,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this package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(like many similar survival model packages)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does not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fully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support random effects for 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>the parametric survival models, so we have encoded block as a fixed effect instead. This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encoding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still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allows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us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account for spatial variation in seed removal rates within the experiment, but does</w:t>
      </w:r>
      <w:r w:rsidR="00EE2A29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estimat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ion of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spatial variation outside the context of this experiment.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These models were fit testing two parameteri</w:t>
      </w:r>
      <w:r w:rsidR="0084430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ations of the survival and hazard functions: an exponential distribution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with a 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constant hazard and a Weibull distribution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with a 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>time-varying hazard</w:t>
      </w:r>
      <w:r w:rsidR="000B468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, similar to the exploratory survival analyses in 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Jones </w:t>
      </w:r>
      <w:r w:rsidR="00A273D7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et al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4680" w:rsidRPr="009C53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>2023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003800" w14:textId="0551448E" w:rsidR="00395034" w:rsidRPr="009C5387" w:rsidRDefault="00395034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Comparing the Weibull and exponential distributions for the survival and hazard functions, the Weibull distribution had a lower AIC in both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nutans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(6911 versus 6947) and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C. </w:t>
      </w:r>
      <w:proofErr w:type="spellStart"/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acanthoides</w:t>
      </w:r>
      <w:proofErr w:type="spellEnd"/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(7019 versus 7271), and thus seemed to be a better candidate for the underlying survival and hazard functions, suggesting that the hazard varied through time. For each species, the model fit with a Weibull distribution had a scale parameter less than 1: 0.84 in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nutans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127305542"/>
      <w:r w:rsidRPr="009C53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1000,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-6.418,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&lt; 0.001)</w:t>
      </w:r>
      <w:bookmarkEnd w:id="0"/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and 0.62 in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C. </w:t>
      </w:r>
      <w:proofErr w:type="spellStart"/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acanthoides</w:t>
      </w:r>
      <w:proofErr w:type="spellEnd"/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975,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-17.534,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&lt; 0.001). This indicates that the risk of removal decreases over time.</w:t>
      </w:r>
    </w:p>
    <w:p w14:paraId="38995E81" w14:textId="3602CC11" w:rsidR="001F17A5" w:rsidRPr="009C5387" w:rsidRDefault="00CE0A62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As can be seen in Table S1, the same general trends seen in the GLM results were also seen </w:t>
      </w:r>
      <w:r w:rsidR="007D448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Weibull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survival models. For both species, </w:t>
      </w:r>
      <w:r w:rsidR="0070640E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significant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negative coefficients on warming and </w:t>
      </w:r>
      <w:proofErr w:type="spellStart"/>
      <w:r w:rsidRPr="009C5387">
        <w:rPr>
          <w:rFonts w:ascii="Times New Roman" w:hAnsi="Times New Roman" w:cs="Times New Roman"/>
          <w:sz w:val="24"/>
          <w:szCs w:val="24"/>
          <w:lang w:val="en-US"/>
        </w:rPr>
        <w:t>elaiosome</w:t>
      </w:r>
      <w:proofErr w:type="spellEnd"/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treatments indicate that </w:t>
      </w:r>
      <w:proofErr w:type="spellStart"/>
      <w:r w:rsidR="00CF0B41" w:rsidRPr="009C5387">
        <w:rPr>
          <w:rFonts w:ascii="Times New Roman" w:hAnsi="Times New Roman" w:cs="Times New Roman"/>
          <w:sz w:val="24"/>
          <w:szCs w:val="24"/>
          <w:lang w:val="en-US"/>
        </w:rPr>
        <w:t>elaiosome</w:t>
      </w:r>
      <w:proofErr w:type="spellEnd"/>
      <w:r w:rsidR="00CF0B41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presence and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increased growing temperatures each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decrease</w:t>
      </w:r>
      <w:r w:rsidR="005531A5" w:rsidRPr="009C538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F0156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time it takes for a seed to be removed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. Note that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while they convey the</w:t>
      </w:r>
      <w:r w:rsidR="00FD0126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0156">
        <w:rPr>
          <w:rFonts w:ascii="Times New Roman" w:hAnsi="Times New Roman" w:cs="Times New Roman"/>
          <w:sz w:val="24"/>
          <w:szCs w:val="24"/>
          <w:lang w:val="en-US"/>
        </w:rPr>
        <w:t>trend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treatment coefficients have opposite signs when compared between Table 1 (main text) and Table S1 since the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model for the former examines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proportion of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seeds </w:t>
      </w:r>
      <w:r w:rsidR="00E629BA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removed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as the response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, while the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model for the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latter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examines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how long seeds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9BA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remain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before being removed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AAD5A5" w14:textId="46D2E98B" w:rsidR="00C75B28" w:rsidRPr="009C5387" w:rsidRDefault="00C75B28" w:rsidP="000F3302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641BB" w14:textId="4A0AA242" w:rsidR="00C75B28" w:rsidRPr="009C5387" w:rsidRDefault="00C75B28" w:rsidP="00C75B2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2B36162C" w14:textId="23D3790A" w:rsidR="00C75B28" w:rsidRPr="009C5387" w:rsidRDefault="00C75B28" w:rsidP="00C75B28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Therneau</w:t>
      </w:r>
      <w:proofErr w:type="spellEnd"/>
      <w:r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T.M. (2022). </w:t>
      </w:r>
      <w:r w:rsidR="00160A08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Package ‘survival’, version 3.4-0. </w:t>
      </w:r>
      <w:r w:rsidR="00DC7E6A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https://cran.r-project.org/web/pac- </w:t>
      </w:r>
      <w:proofErr w:type="spellStart"/>
      <w:r w:rsidR="00160A08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kages</w:t>
      </w:r>
      <w:proofErr w:type="spellEnd"/>
      <w:r w:rsidR="00160A08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/survival/index.html</w:t>
      </w:r>
    </w:p>
    <w:p w14:paraId="696B02C8" w14:textId="386BE2CC" w:rsidR="000849BC" w:rsidRPr="009C5387" w:rsidRDefault="00A273D7" w:rsidP="00395034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>Jones, E., Harden, S., &amp; Crawley, M.J. (2023). The R Book (3</w:t>
      </w:r>
      <w:r w:rsidRPr="009C538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ed.). John Wiley and Sons.</w:t>
      </w:r>
    </w:p>
    <w:p w14:paraId="48DCA7E8" w14:textId="27C770E4" w:rsidR="000849BC" w:rsidRPr="009C5387" w:rsidRDefault="000849BC" w:rsidP="000849B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S1.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Estimates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±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standard error),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-scores,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-values for the coefficients of the </w:t>
      </w:r>
      <w:r w:rsidR="004717B3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parametric survival models</w:t>
      </w:r>
      <w:r w:rsidR="00C75B28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95034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fit with</w:t>
      </w:r>
      <w:r w:rsidR="00C75B28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Weibull survival/hazard functions</w:t>
      </w:r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The intercept (baseline) represents seeds from </w:t>
      </w:r>
      <w:proofErr w:type="spellStart"/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unwarmed</w:t>
      </w:r>
      <w:proofErr w:type="spellEnd"/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maternal plants and without </w:t>
      </w:r>
      <w:proofErr w:type="spellStart"/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elaiosomes</w:t>
      </w:r>
      <w:proofErr w:type="spellEnd"/>
      <w:r w:rsidR="000F3302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the first experimental block</w:t>
      </w:r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Estimates must be </w:t>
      </w:r>
      <w:r w:rsidR="004717B3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exponentiated to yield mean time to removal for seeds that were removed</w:t>
      </w:r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586"/>
        <w:gridCol w:w="905"/>
        <w:gridCol w:w="849"/>
        <w:gridCol w:w="563"/>
        <w:gridCol w:w="1587"/>
        <w:gridCol w:w="907"/>
        <w:gridCol w:w="852"/>
      </w:tblGrid>
      <w:tr w:rsidR="000849BC" w:rsidRPr="009C5387" w14:paraId="20BA2483" w14:textId="77777777" w:rsidTr="00073108">
        <w:tc>
          <w:tcPr>
            <w:tcW w:w="2107" w:type="dxa"/>
            <w:tcBorders>
              <w:bottom w:val="single" w:sz="18" w:space="0" w:color="auto"/>
            </w:tcBorders>
          </w:tcPr>
          <w:p w14:paraId="542245F9" w14:textId="77777777" w:rsidR="000849BC" w:rsidRPr="009C5387" w:rsidRDefault="000849B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340" w:type="dxa"/>
            <w:gridSpan w:val="3"/>
            <w:tcBorders>
              <w:bottom w:val="single" w:sz="18" w:space="0" w:color="auto"/>
            </w:tcBorders>
          </w:tcPr>
          <w:p w14:paraId="41E3415E" w14:textId="6B49FB94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C. nutans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n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= 1000)</w:t>
            </w:r>
          </w:p>
        </w:tc>
        <w:tc>
          <w:tcPr>
            <w:tcW w:w="563" w:type="dxa"/>
            <w:tcBorders>
              <w:bottom w:val="single" w:sz="18" w:space="0" w:color="auto"/>
            </w:tcBorders>
          </w:tcPr>
          <w:p w14:paraId="464F79CE" w14:textId="77777777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346" w:type="dxa"/>
            <w:gridSpan w:val="3"/>
            <w:tcBorders>
              <w:bottom w:val="single" w:sz="18" w:space="0" w:color="auto"/>
            </w:tcBorders>
            <w:vAlign w:val="center"/>
          </w:tcPr>
          <w:p w14:paraId="7200B8B0" w14:textId="75E5A613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 xml:space="preserve">C. </w:t>
            </w:r>
            <w:proofErr w:type="spellStart"/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acanthoides</w:t>
            </w:r>
            <w:proofErr w:type="spellEnd"/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n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= 975)</w:t>
            </w:r>
          </w:p>
        </w:tc>
      </w:tr>
      <w:tr w:rsidR="00073108" w:rsidRPr="009C5387" w14:paraId="6FB1F4B4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1028097A" w14:textId="77777777" w:rsidR="006D58E0" w:rsidRPr="009C5387" w:rsidRDefault="006D58E0" w:rsidP="002048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B004357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4245F63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026C1955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0814867B" w14:textId="77777777" w:rsidR="006D58E0" w:rsidRPr="009C5387" w:rsidDel="00EC462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1677E3CC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106ABBAE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69AEBDBD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3108" w:rsidRPr="009C5387" w14:paraId="1857EB2A" w14:textId="77777777" w:rsidTr="00073108">
        <w:trPr>
          <w:trHeight w:val="283"/>
        </w:trPr>
        <w:tc>
          <w:tcPr>
            <w:tcW w:w="2107" w:type="dxa"/>
            <w:tcBorders>
              <w:bottom w:val="single" w:sz="4" w:space="0" w:color="auto"/>
            </w:tcBorders>
          </w:tcPr>
          <w:p w14:paraId="3BF5806C" w14:textId="31A1C9E1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</w:tcPr>
          <w:p w14:paraId="544C7717" w14:textId="6E9A24C9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14818E9E" w14:textId="2A822B95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z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4948EE08" w14:textId="5ECEB0A5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0DE09050" w14:textId="77777777" w:rsidR="006D58E0" w:rsidRPr="009C5387" w:rsidDel="00EC462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7B0CF3A6" w14:textId="3A5B88A7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3AEC160D" w14:textId="649638EC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z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0E16B62F" w14:textId="72128FCC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</w:t>
            </w:r>
          </w:p>
        </w:tc>
      </w:tr>
      <w:tr w:rsidR="00073108" w:rsidRPr="009C5387" w14:paraId="23CE2C57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275AF6CE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Intercept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7BB16AC" w14:textId="210BC96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2.745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0.094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F61BC86" w14:textId="51535B5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29.346</w:t>
            </w: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338A13B5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5322D4FA" w14:textId="77777777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7A516CEF" w14:textId="0E14680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2.651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0.068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20CCFF2B" w14:textId="5CBE7FA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38.984</w:t>
            </w: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7365CF4A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89146ED" w14:textId="77777777" w:rsidTr="00073108">
        <w:trPr>
          <w:trHeight w:val="283"/>
        </w:trPr>
        <w:tc>
          <w:tcPr>
            <w:tcW w:w="2107" w:type="dxa"/>
          </w:tcPr>
          <w:p w14:paraId="3787D328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Warming</w:t>
            </w:r>
          </w:p>
        </w:tc>
        <w:tc>
          <w:tcPr>
            <w:tcW w:w="1586" w:type="dxa"/>
            <w:vAlign w:val="center"/>
          </w:tcPr>
          <w:p w14:paraId="70BC7F4B" w14:textId="53090A14" w:rsidR="006D58E0" w:rsidRPr="009C5387" w:rsidDel="00F33B2F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-0.518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0.090</w:t>
            </w:r>
          </w:p>
        </w:tc>
        <w:tc>
          <w:tcPr>
            <w:tcW w:w="905" w:type="dxa"/>
            <w:vAlign w:val="center"/>
          </w:tcPr>
          <w:p w14:paraId="0A6C5151" w14:textId="05E3BB1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-5.782</w:t>
            </w:r>
          </w:p>
        </w:tc>
        <w:tc>
          <w:tcPr>
            <w:tcW w:w="849" w:type="dxa"/>
            <w:vAlign w:val="center"/>
          </w:tcPr>
          <w:p w14:paraId="787847A5" w14:textId="3607851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39618020" w14:textId="77777777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6C7D16C7" w14:textId="4372DF9F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-0.741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0.065</w:t>
            </w:r>
          </w:p>
        </w:tc>
        <w:tc>
          <w:tcPr>
            <w:tcW w:w="907" w:type="dxa"/>
            <w:vAlign w:val="center"/>
          </w:tcPr>
          <w:p w14:paraId="15DFB141" w14:textId="13345555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-11.422</w:t>
            </w:r>
          </w:p>
        </w:tc>
        <w:tc>
          <w:tcPr>
            <w:tcW w:w="852" w:type="dxa"/>
            <w:vAlign w:val="center"/>
          </w:tcPr>
          <w:p w14:paraId="419FBFE3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1ABD1C38" w14:textId="77777777" w:rsidTr="00073108">
        <w:trPr>
          <w:trHeight w:val="283"/>
        </w:trPr>
        <w:tc>
          <w:tcPr>
            <w:tcW w:w="2107" w:type="dxa"/>
          </w:tcPr>
          <w:p w14:paraId="685AB54E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C5387">
              <w:rPr>
                <w:rFonts w:ascii="Times New Roman" w:hAnsi="Times New Roman" w:cs="Times New Roman"/>
                <w:lang w:val="en-US"/>
              </w:rPr>
              <w:t>Elaiosome</w:t>
            </w:r>
            <w:proofErr w:type="spellEnd"/>
          </w:p>
        </w:tc>
        <w:tc>
          <w:tcPr>
            <w:tcW w:w="1586" w:type="dxa"/>
            <w:vAlign w:val="center"/>
          </w:tcPr>
          <w:p w14:paraId="7AEA6EEA" w14:textId="30336BC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-0.966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0.084</w:t>
            </w:r>
          </w:p>
        </w:tc>
        <w:tc>
          <w:tcPr>
            <w:tcW w:w="905" w:type="dxa"/>
            <w:vAlign w:val="center"/>
          </w:tcPr>
          <w:p w14:paraId="0EADF156" w14:textId="0C8C90A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-11.514</w:t>
            </w:r>
          </w:p>
        </w:tc>
        <w:tc>
          <w:tcPr>
            <w:tcW w:w="849" w:type="dxa"/>
            <w:vAlign w:val="center"/>
          </w:tcPr>
          <w:p w14:paraId="42101A2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7EC72C1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39F27E57" w14:textId="119E878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-0.649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0.060</w:t>
            </w:r>
          </w:p>
        </w:tc>
        <w:tc>
          <w:tcPr>
            <w:tcW w:w="907" w:type="dxa"/>
            <w:vAlign w:val="center"/>
          </w:tcPr>
          <w:p w14:paraId="26E59451" w14:textId="669AFA8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-10.778</w:t>
            </w:r>
          </w:p>
        </w:tc>
        <w:tc>
          <w:tcPr>
            <w:tcW w:w="852" w:type="dxa"/>
            <w:vAlign w:val="center"/>
          </w:tcPr>
          <w:p w14:paraId="5077B08E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40DA935C" w14:textId="77777777" w:rsidTr="00073108">
        <w:trPr>
          <w:trHeight w:val="283"/>
        </w:trPr>
        <w:tc>
          <w:tcPr>
            <w:tcW w:w="2107" w:type="dxa"/>
          </w:tcPr>
          <w:p w14:paraId="63F041A5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C5387">
              <w:rPr>
                <w:rFonts w:ascii="Times New Roman" w:hAnsi="Times New Roman" w:cs="Times New Roman"/>
                <w:lang w:val="en-US"/>
              </w:rPr>
              <w:t>Warming:Elaiosome</w:t>
            </w:r>
            <w:proofErr w:type="spellEnd"/>
          </w:p>
        </w:tc>
        <w:tc>
          <w:tcPr>
            <w:tcW w:w="1586" w:type="dxa"/>
            <w:vAlign w:val="center"/>
          </w:tcPr>
          <w:p w14:paraId="131344B7" w14:textId="34E0FF5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-0.172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0.118</w:t>
            </w:r>
          </w:p>
        </w:tc>
        <w:tc>
          <w:tcPr>
            <w:tcW w:w="905" w:type="dxa"/>
            <w:vAlign w:val="center"/>
          </w:tcPr>
          <w:p w14:paraId="653FD7ED" w14:textId="0796652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-1.461</w:t>
            </w:r>
          </w:p>
        </w:tc>
        <w:tc>
          <w:tcPr>
            <w:tcW w:w="849" w:type="dxa"/>
            <w:vAlign w:val="center"/>
          </w:tcPr>
          <w:p w14:paraId="5D4B88D2" w14:textId="1972C4D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0.140</w:t>
            </w:r>
          </w:p>
        </w:tc>
        <w:tc>
          <w:tcPr>
            <w:tcW w:w="563" w:type="dxa"/>
          </w:tcPr>
          <w:p w14:paraId="35CCC57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0BBF6223" w14:textId="4B73459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0.858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0.086</w:t>
            </w:r>
          </w:p>
        </w:tc>
        <w:tc>
          <w:tcPr>
            <w:tcW w:w="907" w:type="dxa"/>
            <w:vAlign w:val="center"/>
          </w:tcPr>
          <w:p w14:paraId="48248346" w14:textId="628B28C6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10.022</w:t>
            </w:r>
          </w:p>
        </w:tc>
        <w:tc>
          <w:tcPr>
            <w:tcW w:w="852" w:type="dxa"/>
            <w:vAlign w:val="center"/>
          </w:tcPr>
          <w:p w14:paraId="3BCCF4DD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F7DFC8D" w14:textId="77777777" w:rsidTr="00073108">
        <w:trPr>
          <w:trHeight w:val="283"/>
        </w:trPr>
        <w:tc>
          <w:tcPr>
            <w:tcW w:w="2107" w:type="dxa"/>
          </w:tcPr>
          <w:p w14:paraId="1C53F86E" w14:textId="530001C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Block</w:t>
            </w:r>
          </w:p>
        </w:tc>
        <w:tc>
          <w:tcPr>
            <w:tcW w:w="1586" w:type="dxa"/>
          </w:tcPr>
          <w:p w14:paraId="5C6E5CCA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10EAA08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9" w:type="dxa"/>
          </w:tcPr>
          <w:p w14:paraId="141C36A7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</w:tcPr>
          <w:p w14:paraId="19696A94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C2A754C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7" w:type="dxa"/>
          </w:tcPr>
          <w:p w14:paraId="03E2D40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2" w:type="dxa"/>
          </w:tcPr>
          <w:p w14:paraId="2FECEE4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3108" w:rsidRPr="009C5387" w14:paraId="6B24A388" w14:textId="77777777" w:rsidTr="00073108">
        <w:trPr>
          <w:trHeight w:val="283"/>
        </w:trPr>
        <w:tc>
          <w:tcPr>
            <w:tcW w:w="2107" w:type="dxa"/>
          </w:tcPr>
          <w:p w14:paraId="7B108BBD" w14:textId="77A275B0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86" w:type="dxa"/>
          </w:tcPr>
          <w:p w14:paraId="44CDC580" w14:textId="40415FF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0.080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0.123</w:t>
            </w:r>
          </w:p>
        </w:tc>
        <w:tc>
          <w:tcPr>
            <w:tcW w:w="905" w:type="dxa"/>
          </w:tcPr>
          <w:p w14:paraId="251E9273" w14:textId="2FB481F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0.654</w:t>
            </w:r>
          </w:p>
        </w:tc>
        <w:tc>
          <w:tcPr>
            <w:tcW w:w="849" w:type="dxa"/>
            <w:vAlign w:val="center"/>
          </w:tcPr>
          <w:p w14:paraId="20E4FC2D" w14:textId="24E4C99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0.513</w:t>
            </w:r>
          </w:p>
        </w:tc>
        <w:tc>
          <w:tcPr>
            <w:tcW w:w="563" w:type="dxa"/>
          </w:tcPr>
          <w:p w14:paraId="0BAB1F3F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3EDA5FA5" w14:textId="44226D9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0.106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0.088</w:t>
            </w:r>
          </w:p>
        </w:tc>
        <w:tc>
          <w:tcPr>
            <w:tcW w:w="907" w:type="dxa"/>
          </w:tcPr>
          <w:p w14:paraId="5A9419C7" w14:textId="2043724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1.196</w:t>
            </w:r>
          </w:p>
        </w:tc>
        <w:tc>
          <w:tcPr>
            <w:tcW w:w="852" w:type="dxa"/>
            <w:vAlign w:val="center"/>
          </w:tcPr>
          <w:p w14:paraId="7EADC327" w14:textId="5EBB913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0.232</w:t>
            </w:r>
          </w:p>
        </w:tc>
      </w:tr>
      <w:tr w:rsidR="00073108" w:rsidRPr="009C5387" w14:paraId="5ACACD95" w14:textId="77777777" w:rsidTr="00073108">
        <w:trPr>
          <w:trHeight w:val="283"/>
        </w:trPr>
        <w:tc>
          <w:tcPr>
            <w:tcW w:w="2107" w:type="dxa"/>
          </w:tcPr>
          <w:p w14:paraId="0944B8B1" w14:textId="49300CB7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86" w:type="dxa"/>
          </w:tcPr>
          <w:p w14:paraId="2C6E2662" w14:textId="638B921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0.651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0.129</w:t>
            </w:r>
          </w:p>
        </w:tc>
        <w:tc>
          <w:tcPr>
            <w:tcW w:w="905" w:type="dxa"/>
          </w:tcPr>
          <w:p w14:paraId="18C34D67" w14:textId="7465A33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5.057</w:t>
            </w:r>
          </w:p>
        </w:tc>
        <w:tc>
          <w:tcPr>
            <w:tcW w:w="849" w:type="dxa"/>
            <w:vAlign w:val="center"/>
          </w:tcPr>
          <w:p w14:paraId="177D2D0E" w14:textId="2BF21F3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38363440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127F3DA4" w14:textId="0B97BF5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0.796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366C6D82" w14:textId="3B15F40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8.606</w:t>
            </w:r>
          </w:p>
        </w:tc>
        <w:tc>
          <w:tcPr>
            <w:tcW w:w="852" w:type="dxa"/>
            <w:vAlign w:val="center"/>
          </w:tcPr>
          <w:p w14:paraId="78B1DF27" w14:textId="3E1C489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3E2311A8" w14:textId="77777777" w:rsidTr="00073108">
        <w:trPr>
          <w:trHeight w:val="283"/>
        </w:trPr>
        <w:tc>
          <w:tcPr>
            <w:tcW w:w="2107" w:type="dxa"/>
          </w:tcPr>
          <w:p w14:paraId="6322C862" w14:textId="53649C40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86" w:type="dxa"/>
          </w:tcPr>
          <w:p w14:paraId="486E4526" w14:textId="075F950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1.043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0.126</w:t>
            </w:r>
          </w:p>
        </w:tc>
        <w:tc>
          <w:tcPr>
            <w:tcW w:w="905" w:type="dxa"/>
          </w:tcPr>
          <w:p w14:paraId="495F8BB6" w14:textId="61D5D6B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8.259</w:t>
            </w:r>
          </w:p>
        </w:tc>
        <w:tc>
          <w:tcPr>
            <w:tcW w:w="849" w:type="dxa"/>
            <w:vAlign w:val="center"/>
          </w:tcPr>
          <w:p w14:paraId="717F94D7" w14:textId="2A66BEC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67DE022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660C6512" w14:textId="27D75A63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1.054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048E52E3" w14:textId="543F9B6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11.321</w:t>
            </w:r>
          </w:p>
        </w:tc>
        <w:tc>
          <w:tcPr>
            <w:tcW w:w="852" w:type="dxa"/>
            <w:vAlign w:val="center"/>
          </w:tcPr>
          <w:p w14:paraId="630E7ECB" w14:textId="178E6EE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3E1422B4" w14:textId="77777777" w:rsidTr="00073108">
        <w:trPr>
          <w:trHeight w:val="283"/>
        </w:trPr>
        <w:tc>
          <w:tcPr>
            <w:tcW w:w="2107" w:type="dxa"/>
          </w:tcPr>
          <w:p w14:paraId="79466C38" w14:textId="55CB1FEF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86" w:type="dxa"/>
          </w:tcPr>
          <w:p w14:paraId="1DB2A738" w14:textId="1C5C93C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1.525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0.130</w:t>
            </w:r>
          </w:p>
        </w:tc>
        <w:tc>
          <w:tcPr>
            <w:tcW w:w="905" w:type="dxa"/>
          </w:tcPr>
          <w:p w14:paraId="69C5CC8F" w14:textId="0533AED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11.709</w:t>
            </w:r>
          </w:p>
        </w:tc>
        <w:tc>
          <w:tcPr>
            <w:tcW w:w="849" w:type="dxa"/>
            <w:vAlign w:val="center"/>
          </w:tcPr>
          <w:p w14:paraId="64457326" w14:textId="0C2F84B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575F538B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F14D40F" w14:textId="2EA617F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0.805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0.101</w:t>
            </w:r>
          </w:p>
        </w:tc>
        <w:tc>
          <w:tcPr>
            <w:tcW w:w="907" w:type="dxa"/>
          </w:tcPr>
          <w:p w14:paraId="5D18381C" w14:textId="273925E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7.991</w:t>
            </w:r>
          </w:p>
        </w:tc>
        <w:tc>
          <w:tcPr>
            <w:tcW w:w="852" w:type="dxa"/>
            <w:vAlign w:val="center"/>
          </w:tcPr>
          <w:p w14:paraId="052D8356" w14:textId="2981453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29A463F" w14:textId="77777777" w:rsidTr="00073108">
        <w:trPr>
          <w:trHeight w:val="283"/>
        </w:trPr>
        <w:tc>
          <w:tcPr>
            <w:tcW w:w="2107" w:type="dxa"/>
          </w:tcPr>
          <w:p w14:paraId="1E1BCDD7" w14:textId="6C95081C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86" w:type="dxa"/>
          </w:tcPr>
          <w:p w14:paraId="2BB46EC6" w14:textId="36A3503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0.586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0.130</w:t>
            </w:r>
          </w:p>
        </w:tc>
        <w:tc>
          <w:tcPr>
            <w:tcW w:w="905" w:type="dxa"/>
          </w:tcPr>
          <w:p w14:paraId="440A6836" w14:textId="791A105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4.524</w:t>
            </w:r>
          </w:p>
        </w:tc>
        <w:tc>
          <w:tcPr>
            <w:tcW w:w="849" w:type="dxa"/>
            <w:vAlign w:val="center"/>
          </w:tcPr>
          <w:p w14:paraId="5E4CC7FE" w14:textId="773D6DE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2A13616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3DA4C987" w14:textId="3C6D480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1.038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0.092</w:t>
            </w:r>
          </w:p>
        </w:tc>
        <w:tc>
          <w:tcPr>
            <w:tcW w:w="907" w:type="dxa"/>
          </w:tcPr>
          <w:p w14:paraId="75D40A38" w14:textId="06C0AF7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11.329</w:t>
            </w:r>
          </w:p>
        </w:tc>
        <w:tc>
          <w:tcPr>
            <w:tcW w:w="852" w:type="dxa"/>
            <w:vAlign w:val="center"/>
          </w:tcPr>
          <w:p w14:paraId="6298FFCD" w14:textId="764379C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5B2482CD" w14:textId="77777777" w:rsidTr="00073108">
        <w:trPr>
          <w:trHeight w:val="283"/>
        </w:trPr>
        <w:tc>
          <w:tcPr>
            <w:tcW w:w="2107" w:type="dxa"/>
          </w:tcPr>
          <w:p w14:paraId="61921FEC" w14:textId="2C6516C7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86" w:type="dxa"/>
          </w:tcPr>
          <w:p w14:paraId="3DDF96D0" w14:textId="2CC3E67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1.100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0.128</w:t>
            </w:r>
          </w:p>
        </w:tc>
        <w:tc>
          <w:tcPr>
            <w:tcW w:w="905" w:type="dxa"/>
          </w:tcPr>
          <w:p w14:paraId="45A97E4E" w14:textId="57CDE45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8.588</w:t>
            </w:r>
          </w:p>
        </w:tc>
        <w:tc>
          <w:tcPr>
            <w:tcW w:w="849" w:type="dxa"/>
            <w:vAlign w:val="center"/>
          </w:tcPr>
          <w:p w14:paraId="125F60E3" w14:textId="12E4DB6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7014A32D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62C4F6D2" w14:textId="0BF2EE0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0.907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393DD1B2" w14:textId="50C11AF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9.746</w:t>
            </w:r>
          </w:p>
        </w:tc>
        <w:tc>
          <w:tcPr>
            <w:tcW w:w="852" w:type="dxa"/>
            <w:vAlign w:val="center"/>
          </w:tcPr>
          <w:p w14:paraId="13A279BA" w14:textId="0D93DD0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03CC8842" w14:textId="77777777" w:rsidTr="00073108">
        <w:trPr>
          <w:trHeight w:val="283"/>
        </w:trPr>
        <w:tc>
          <w:tcPr>
            <w:tcW w:w="2107" w:type="dxa"/>
          </w:tcPr>
          <w:p w14:paraId="36935670" w14:textId="3D27ACD4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86" w:type="dxa"/>
          </w:tcPr>
          <w:p w14:paraId="4D67E88B" w14:textId="2494121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1.475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0.129</w:t>
            </w:r>
          </w:p>
        </w:tc>
        <w:tc>
          <w:tcPr>
            <w:tcW w:w="905" w:type="dxa"/>
          </w:tcPr>
          <w:p w14:paraId="2650FEE1" w14:textId="10BE13F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11.431</w:t>
            </w:r>
          </w:p>
        </w:tc>
        <w:tc>
          <w:tcPr>
            <w:tcW w:w="849" w:type="dxa"/>
            <w:vAlign w:val="center"/>
          </w:tcPr>
          <w:p w14:paraId="0C4EC42D" w14:textId="4F6E7BE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4C89BEF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5F12F265" w14:textId="7052D78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0.910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0.095</w:t>
            </w:r>
          </w:p>
        </w:tc>
        <w:tc>
          <w:tcPr>
            <w:tcW w:w="907" w:type="dxa"/>
          </w:tcPr>
          <w:p w14:paraId="74E9ECF9" w14:textId="1B35402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9.591</w:t>
            </w:r>
          </w:p>
        </w:tc>
        <w:tc>
          <w:tcPr>
            <w:tcW w:w="852" w:type="dxa"/>
            <w:vAlign w:val="center"/>
          </w:tcPr>
          <w:p w14:paraId="4D34F5F5" w14:textId="460D79F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0FBC53F8" w14:textId="77777777" w:rsidTr="00073108">
        <w:trPr>
          <w:trHeight w:val="283"/>
        </w:trPr>
        <w:tc>
          <w:tcPr>
            <w:tcW w:w="2107" w:type="dxa"/>
          </w:tcPr>
          <w:p w14:paraId="4FFB8E4B" w14:textId="361E275E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86" w:type="dxa"/>
          </w:tcPr>
          <w:p w14:paraId="008EA3A6" w14:textId="3D2855B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1.194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0.127</w:t>
            </w:r>
          </w:p>
        </w:tc>
        <w:tc>
          <w:tcPr>
            <w:tcW w:w="905" w:type="dxa"/>
          </w:tcPr>
          <w:p w14:paraId="7B28C6F5" w14:textId="6711625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9.373</w:t>
            </w:r>
          </w:p>
        </w:tc>
        <w:tc>
          <w:tcPr>
            <w:tcW w:w="849" w:type="dxa"/>
            <w:vAlign w:val="center"/>
          </w:tcPr>
          <w:p w14:paraId="666592EC" w14:textId="64C7E33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61C25F1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8C7031E" w14:textId="3921AA3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1.543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0.098</w:t>
            </w:r>
          </w:p>
        </w:tc>
        <w:tc>
          <w:tcPr>
            <w:tcW w:w="907" w:type="dxa"/>
          </w:tcPr>
          <w:p w14:paraId="05CF8938" w14:textId="64EB667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15.734</w:t>
            </w:r>
          </w:p>
        </w:tc>
        <w:tc>
          <w:tcPr>
            <w:tcW w:w="852" w:type="dxa"/>
            <w:vAlign w:val="center"/>
          </w:tcPr>
          <w:p w14:paraId="05CFCB71" w14:textId="72658D6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1E01E329" w14:textId="77777777" w:rsidTr="00073108">
        <w:trPr>
          <w:trHeight w:val="283"/>
        </w:trPr>
        <w:tc>
          <w:tcPr>
            <w:tcW w:w="2107" w:type="dxa"/>
          </w:tcPr>
          <w:p w14:paraId="41AA696A" w14:textId="6D7C9478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86" w:type="dxa"/>
          </w:tcPr>
          <w:p w14:paraId="419AEBFD" w14:textId="664D62E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0.781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0.123</w:t>
            </w:r>
          </w:p>
        </w:tc>
        <w:tc>
          <w:tcPr>
            <w:tcW w:w="905" w:type="dxa"/>
          </w:tcPr>
          <w:p w14:paraId="6F5C12A3" w14:textId="7134ED7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6.378</w:t>
            </w:r>
          </w:p>
        </w:tc>
        <w:tc>
          <w:tcPr>
            <w:tcW w:w="849" w:type="dxa"/>
            <w:vAlign w:val="center"/>
          </w:tcPr>
          <w:p w14:paraId="3A43ED3A" w14:textId="054A19F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5AF0A734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5D4B6DA0" w14:textId="02320E40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1.025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0.092</w:t>
            </w:r>
          </w:p>
        </w:tc>
        <w:tc>
          <w:tcPr>
            <w:tcW w:w="907" w:type="dxa"/>
          </w:tcPr>
          <w:p w14:paraId="31B97701" w14:textId="70BA60B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11.168</w:t>
            </w:r>
          </w:p>
        </w:tc>
        <w:tc>
          <w:tcPr>
            <w:tcW w:w="852" w:type="dxa"/>
            <w:vAlign w:val="center"/>
          </w:tcPr>
          <w:p w14:paraId="33174013" w14:textId="46C9BC8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</w:tbl>
    <w:p w14:paraId="3909ACE4" w14:textId="66FA4BAD" w:rsidR="00B2677A" w:rsidRPr="009C5387" w:rsidRDefault="00B267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2677A" w:rsidRPr="009C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A"/>
    <w:rsid w:val="00073108"/>
    <w:rsid w:val="000849BC"/>
    <w:rsid w:val="000B4680"/>
    <w:rsid w:val="000F3302"/>
    <w:rsid w:val="00160A08"/>
    <w:rsid w:val="001B1B43"/>
    <w:rsid w:val="001C7962"/>
    <w:rsid w:val="001F17A5"/>
    <w:rsid w:val="001F54B0"/>
    <w:rsid w:val="0020480D"/>
    <w:rsid w:val="00280C12"/>
    <w:rsid w:val="00395034"/>
    <w:rsid w:val="004153E2"/>
    <w:rsid w:val="00445DE0"/>
    <w:rsid w:val="004717B3"/>
    <w:rsid w:val="004C4B28"/>
    <w:rsid w:val="005531A5"/>
    <w:rsid w:val="006D58E0"/>
    <w:rsid w:val="0070640E"/>
    <w:rsid w:val="007740EB"/>
    <w:rsid w:val="007C313F"/>
    <w:rsid w:val="007D4480"/>
    <w:rsid w:val="00844308"/>
    <w:rsid w:val="00896F7D"/>
    <w:rsid w:val="008B621A"/>
    <w:rsid w:val="008E0941"/>
    <w:rsid w:val="008E5A45"/>
    <w:rsid w:val="009C5387"/>
    <w:rsid w:val="00A17E7C"/>
    <w:rsid w:val="00A273D7"/>
    <w:rsid w:val="00AA77F1"/>
    <w:rsid w:val="00AD5DE8"/>
    <w:rsid w:val="00AF0156"/>
    <w:rsid w:val="00B2677A"/>
    <w:rsid w:val="00B40B30"/>
    <w:rsid w:val="00C75B28"/>
    <w:rsid w:val="00CC105E"/>
    <w:rsid w:val="00CE0A62"/>
    <w:rsid w:val="00CF0B41"/>
    <w:rsid w:val="00D0542E"/>
    <w:rsid w:val="00D13280"/>
    <w:rsid w:val="00D303CD"/>
    <w:rsid w:val="00D845CD"/>
    <w:rsid w:val="00DC7E6A"/>
    <w:rsid w:val="00E629BA"/>
    <w:rsid w:val="00ED1393"/>
    <w:rsid w:val="00EE2A29"/>
    <w:rsid w:val="00EF220D"/>
    <w:rsid w:val="00EF2A70"/>
    <w:rsid w:val="00FB64B6"/>
    <w:rsid w:val="00FD012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6346"/>
  <w15:docId w15:val="{D33A529B-1E5F-47A6-8C8C-4730FF2D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77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0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0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0B3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B30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CC105E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DC7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8</cp:revision>
  <dcterms:created xsi:type="dcterms:W3CDTF">2023-05-16T05:13:00Z</dcterms:created>
  <dcterms:modified xsi:type="dcterms:W3CDTF">2023-09-29T19:55:00Z</dcterms:modified>
</cp:coreProperties>
</file>