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D9E2F1" w14:textId="77777777" w:rsidR="00E94BFB" w:rsidRDefault="00E94BFB" w:rsidP="00E94BFB">
      <w:r>
        <w:t>Time Series Forecasting: Use models like ARIMA, LSTM, or CNNs to predict future price movements based on historical data.</w:t>
      </w:r>
    </w:p>
    <w:p w14:paraId="10E4076D" w14:textId="77777777" w:rsidR="00E94BFB" w:rsidRDefault="00E94BFB" w:rsidP="00E94BFB"/>
    <w:p w14:paraId="16FDAC34" w14:textId="77777777" w:rsidR="00E94BFB" w:rsidRDefault="00E94BFB" w:rsidP="00E94BFB">
      <w:r>
        <w:t xml:space="preserve">Sentiment Analysis: Apply NLP techniques using models like BERT to </w:t>
      </w:r>
      <w:proofErr w:type="spellStart"/>
      <w:r>
        <w:t>analyze</w:t>
      </w:r>
      <w:proofErr w:type="spellEnd"/>
      <w:r>
        <w:t xml:space="preserve"> sentiment from news articles, tweets, or forum posts to gauge market sentiment. This can provide signals that are not directly observable from price data alone.</w:t>
      </w:r>
    </w:p>
    <w:p w14:paraId="1CC404EF" w14:textId="77777777" w:rsidR="00E94BFB" w:rsidRDefault="00E94BFB" w:rsidP="00E94BFB"/>
    <w:p w14:paraId="26FE0796" w14:textId="77777777" w:rsidR="00E94BFB" w:rsidRDefault="00E94BFB" w:rsidP="00E94BFB">
      <w:r>
        <w:t>Anomaly Detection: Employ unsupervised learning techniques such as Isolation Forest, One-Class SVM, or Autoencoders to identify outliers in the data that might signify market events, fraud, or operational errors.</w:t>
      </w:r>
    </w:p>
    <w:p w14:paraId="7A75D942" w14:textId="77777777" w:rsidR="00E94BFB" w:rsidRDefault="00E94BFB" w:rsidP="00E94BFB"/>
    <w:p w14:paraId="161CBC07" w14:textId="77777777" w:rsidR="00E94BFB" w:rsidRDefault="00E94BFB" w:rsidP="00E94BFB">
      <w:r>
        <w:t>Deep Reinforcement Learning (DRL): Develop DRL models to decide on an action based on the current state, which can include insights from the forecasting and sentiment analysis, as well as the identification of anomalies.</w:t>
      </w:r>
    </w:p>
    <w:p w14:paraId="6766268B" w14:textId="77777777" w:rsidR="00E94BFB" w:rsidRDefault="00E94BFB" w:rsidP="00E94BFB"/>
    <w:p w14:paraId="54E17FB5" w14:textId="77777777" w:rsidR="00E94BFB" w:rsidRDefault="00E94BFB" w:rsidP="00E94BFB">
      <w:r>
        <w:t>Combining these techniques would involve the following steps:</w:t>
      </w:r>
    </w:p>
    <w:p w14:paraId="69ED1B18" w14:textId="77777777" w:rsidR="00E94BFB" w:rsidRDefault="00E94BFB" w:rsidP="00E94BFB"/>
    <w:p w14:paraId="4835477A" w14:textId="77777777" w:rsidR="00E94BFB" w:rsidRDefault="00E94BFB" w:rsidP="00E94BFB">
      <w:r>
        <w:t>Data Integration: Consolidate outputs from each model to create a comprehensive view of the market. For example, your state vector in a DRL model could include the forecasted price, sentiment score, and a flag for anomalies.</w:t>
      </w:r>
    </w:p>
    <w:p w14:paraId="3F03F268" w14:textId="77777777" w:rsidR="00E94BFB" w:rsidRDefault="00E94BFB" w:rsidP="00E94BFB"/>
    <w:p w14:paraId="15774684" w14:textId="77777777" w:rsidR="00E94BFB" w:rsidRDefault="00E94BFB" w:rsidP="00E94BFB">
      <w:r>
        <w:t>Feature Engineering: Use features from time series forecasting, sentiment analysis, and anomaly detection as inputs to your DRL model. This could mean feeding the forecasted price change, sentiment polarity scores, and anomaly scores into the state representation for the DRL agent.</w:t>
      </w:r>
    </w:p>
    <w:p w14:paraId="1BD8FB6A" w14:textId="77777777" w:rsidR="00E94BFB" w:rsidRDefault="00E94BFB" w:rsidP="00E94BFB"/>
    <w:p w14:paraId="6E31D398" w14:textId="77777777" w:rsidR="00E94BFB" w:rsidRDefault="00E94BFB" w:rsidP="00E94BFB">
      <w:r>
        <w:t>Policy Development: Your DRL agent learns a policy based on rewards. The reward function could be designed to take into account not only the profits and losses from trades but also the confidence level of forecasts and sentiment analyses, as well as the detection of anomalies.</w:t>
      </w:r>
    </w:p>
    <w:p w14:paraId="088F5001" w14:textId="77777777" w:rsidR="00E94BFB" w:rsidRDefault="00E94BFB" w:rsidP="00E94BFB"/>
    <w:p w14:paraId="7CFCEB7C" w14:textId="77777777" w:rsidR="00E94BFB" w:rsidRDefault="00E94BFB" w:rsidP="00E94BFB">
      <w:r>
        <w:t>Model Training: Train the DRL agent using historical data. It's important to ensure that the agent doesn't overfit to historical anomalies or sentiment patterns that may not repeat in the future.</w:t>
      </w:r>
    </w:p>
    <w:p w14:paraId="0DE2EBEF" w14:textId="77777777" w:rsidR="00E94BFB" w:rsidRDefault="00E94BFB" w:rsidP="00E94BFB"/>
    <w:p w14:paraId="5581FB47" w14:textId="77777777" w:rsidR="00E94BFB" w:rsidRDefault="00E94BFB" w:rsidP="00E94BFB">
      <w:proofErr w:type="spellStart"/>
      <w:r>
        <w:t>Backtesting</w:t>
      </w:r>
      <w:proofErr w:type="spellEnd"/>
      <w:r>
        <w:t xml:space="preserve"> and Validation: Rigorously </w:t>
      </w:r>
      <w:proofErr w:type="spellStart"/>
      <w:r>
        <w:t>backtest</w:t>
      </w:r>
      <w:proofErr w:type="spellEnd"/>
      <w:r>
        <w:t xml:space="preserve"> the combined model against historical data. This should include stress testing against various market conditions and out-of-sample testing to validate the model’s predictive power.</w:t>
      </w:r>
    </w:p>
    <w:p w14:paraId="7691A942" w14:textId="77777777" w:rsidR="00E94BFB" w:rsidRDefault="00E94BFB" w:rsidP="00E94BFB"/>
    <w:p w14:paraId="4D173A58" w14:textId="77777777" w:rsidR="00E94BFB" w:rsidRDefault="00E94BFB" w:rsidP="00E94BFB">
      <w:r>
        <w:lastRenderedPageBreak/>
        <w:t>Execution: Implement the strategy in a simulated environment first to ensure it behaves as expected. Once validated, the strategy can be deployed in a live trading environment with real-time data feeds.</w:t>
      </w:r>
    </w:p>
    <w:p w14:paraId="0F261511" w14:textId="77777777" w:rsidR="00E94BFB" w:rsidRDefault="00E94BFB" w:rsidP="00E94BFB"/>
    <w:p w14:paraId="4302F183" w14:textId="77777777" w:rsidR="00E94BFB" w:rsidRDefault="00E94BFB" w:rsidP="00E94BFB">
      <w:r>
        <w:t>It's important to note that this approach is quite complex and would require substantial expertise in data science, machine learning, and financial markets. Additionally, it would involve a significant amount of computational resources to handle the real-time data processing and model execution.</w:t>
      </w:r>
    </w:p>
    <w:p w14:paraId="62F7FB3D" w14:textId="77777777" w:rsidR="00E94BFB" w:rsidRDefault="00E94BFB" w:rsidP="00E94BFB"/>
    <w:p w14:paraId="0E7CEE6A" w14:textId="5E6E4C65" w:rsidR="008D21AA" w:rsidRDefault="00E94BFB" w:rsidP="00E94BFB">
      <w:r>
        <w:t>Finally, trading cryptocurrencies or any financial instrument using AI involves significant risk, and there is no guarantee of profit. The markets can be influenced by unpredictable factors that no model can account for. Therefore, robust risk management and due diligence are critical when deploying such a strategy.</w:t>
      </w:r>
    </w:p>
    <w:p w14:paraId="3E63618F" w14:textId="77777777" w:rsidR="00E94BFB" w:rsidRDefault="00E94BFB" w:rsidP="00E94BFB"/>
    <w:p w14:paraId="47C71FCE" w14:textId="15200012" w:rsidR="00E94BFB" w:rsidRPr="00E94BFB" w:rsidRDefault="00E94BFB" w:rsidP="00E94BFB">
      <w:pPr>
        <w:rPr>
          <w:b/>
          <w:bCs/>
        </w:rPr>
      </w:pPr>
      <w:r w:rsidRPr="00E94BFB">
        <w:rPr>
          <w:b/>
          <w:bCs/>
        </w:rPr>
        <w:t>Steps:</w:t>
      </w:r>
    </w:p>
    <w:p w14:paraId="55CB2ABB" w14:textId="77777777" w:rsidR="00E94BFB" w:rsidRDefault="00E94BFB" w:rsidP="00E94BFB">
      <w:r w:rsidRPr="00F61C33">
        <w:rPr>
          <w:b/>
          <w:bCs/>
          <w:highlight w:val="green"/>
        </w:rPr>
        <w:t>Anomaly Detection:</w:t>
      </w:r>
      <w:r w:rsidRPr="00F61C33">
        <w:rPr>
          <w:highlight w:val="green"/>
        </w:rPr>
        <w:t xml:space="preserve"> Implement anomaly detection to identify potential trading opportunities or risks.</w:t>
      </w:r>
    </w:p>
    <w:p w14:paraId="6E332405" w14:textId="77777777" w:rsidR="00E94BFB" w:rsidRDefault="00E94BFB" w:rsidP="00E94BFB"/>
    <w:p w14:paraId="3AF9B6B9" w14:textId="77777777" w:rsidR="00E94BFB" w:rsidRDefault="00E94BFB" w:rsidP="00E94BFB">
      <w:r w:rsidRPr="00F61C33">
        <w:rPr>
          <w:b/>
          <w:bCs/>
          <w:highlight w:val="green"/>
        </w:rPr>
        <w:t>Sentiment Analysis</w:t>
      </w:r>
      <w:r w:rsidRPr="00F61C33">
        <w:rPr>
          <w:highlight w:val="green"/>
        </w:rPr>
        <w:t>: Incorporate sentiment data from external sources.</w:t>
      </w:r>
    </w:p>
    <w:p w14:paraId="59E8CF61" w14:textId="255F6BD4" w:rsidR="00746093" w:rsidRPr="00746093" w:rsidRDefault="00746093" w:rsidP="00E94BFB">
      <w:pPr>
        <w:rPr>
          <w:b/>
          <w:bCs/>
        </w:rPr>
      </w:pPr>
      <w:r w:rsidRPr="00746093">
        <w:rPr>
          <w:b/>
          <w:bCs/>
          <w:highlight w:val="green"/>
        </w:rPr>
        <w:t>Time Series</w:t>
      </w:r>
      <w:r w:rsidRPr="00746093">
        <w:rPr>
          <w:b/>
          <w:bCs/>
        </w:rPr>
        <w:t xml:space="preserve"> </w:t>
      </w:r>
    </w:p>
    <w:p w14:paraId="18E3A80F" w14:textId="77777777" w:rsidR="00E94BFB" w:rsidRPr="00E94BFB" w:rsidRDefault="00E94BFB" w:rsidP="00E94BFB">
      <w:pPr>
        <w:rPr>
          <w:b/>
          <w:bCs/>
        </w:rPr>
      </w:pPr>
    </w:p>
    <w:p w14:paraId="70B2FA8C" w14:textId="77777777" w:rsidR="00E94BFB" w:rsidRPr="00237AA4" w:rsidRDefault="00E94BFB" w:rsidP="00E94BFB">
      <w:pPr>
        <w:rPr>
          <w:highlight w:val="cyan"/>
        </w:rPr>
      </w:pPr>
      <w:r w:rsidRPr="00237AA4">
        <w:rPr>
          <w:b/>
          <w:bCs/>
          <w:highlight w:val="cyan"/>
        </w:rPr>
        <w:t>Deep Reinforcement Learning (DRL):</w:t>
      </w:r>
      <w:r w:rsidRPr="00237AA4">
        <w:rPr>
          <w:highlight w:val="cyan"/>
        </w:rPr>
        <w:t xml:space="preserve"> Set up the environment for DRL.</w:t>
      </w:r>
    </w:p>
    <w:p w14:paraId="1D42C86B" w14:textId="77777777" w:rsidR="00E94BFB" w:rsidRPr="00237AA4" w:rsidRDefault="00E94BFB" w:rsidP="00E94BFB">
      <w:pPr>
        <w:rPr>
          <w:b/>
          <w:bCs/>
          <w:highlight w:val="cyan"/>
        </w:rPr>
      </w:pPr>
    </w:p>
    <w:p w14:paraId="70734768" w14:textId="260F7894" w:rsidR="00E94BFB" w:rsidRDefault="00E94BFB" w:rsidP="00E94BFB">
      <w:r w:rsidRPr="00237AA4">
        <w:rPr>
          <w:b/>
          <w:bCs/>
          <w:highlight w:val="cyan"/>
        </w:rPr>
        <w:t>Integration and Strategy Execution:</w:t>
      </w:r>
      <w:r w:rsidRPr="00237AA4">
        <w:rPr>
          <w:highlight w:val="cyan"/>
        </w:rPr>
        <w:t xml:space="preserve"> Combine the models into a trading strategy.</w:t>
      </w:r>
    </w:p>
    <w:p w14:paraId="0CA758B9" w14:textId="77777777" w:rsidR="00237AA4" w:rsidRDefault="00237AA4" w:rsidP="00E94BFB"/>
    <w:p w14:paraId="53D79FAD" w14:textId="77777777" w:rsidR="00237AA4" w:rsidRDefault="00237AA4" w:rsidP="00237AA4">
      <w:r>
        <w:t>Fetch Real-Time Data: Instead of using historical data, switch to fetching real-time data using Alpaca's data streaming services.</w:t>
      </w:r>
    </w:p>
    <w:p w14:paraId="12159DD8" w14:textId="77777777" w:rsidR="00237AA4" w:rsidRDefault="00237AA4" w:rsidP="00237AA4"/>
    <w:p w14:paraId="625533D2" w14:textId="77777777" w:rsidR="00237AA4" w:rsidRDefault="00237AA4" w:rsidP="00237AA4">
      <w:r>
        <w:t>Signal Generation: Modify your algorithm to generate buy or sell signals based on the real-time data.</w:t>
      </w:r>
    </w:p>
    <w:p w14:paraId="79B1DCA6" w14:textId="77777777" w:rsidR="00237AA4" w:rsidRDefault="00237AA4" w:rsidP="00237AA4"/>
    <w:p w14:paraId="1B74082C" w14:textId="376AB295" w:rsidR="00237AA4" w:rsidRDefault="00237AA4" w:rsidP="00237AA4">
      <w:r>
        <w:t>Order Execution: Use Alpaca's trade execution functions to place orders based on the generated signals.</w:t>
      </w:r>
    </w:p>
    <w:p w14:paraId="7EAABA3A" w14:textId="77777777" w:rsidR="00E94BFB" w:rsidRDefault="00E94BFB" w:rsidP="00E94BFB"/>
    <w:p w14:paraId="71883022" w14:textId="71A66DAB" w:rsidR="00E94BFB" w:rsidRDefault="00E94BFB" w:rsidP="00E94BFB">
      <w:r w:rsidRPr="00E94BFB">
        <w:rPr>
          <w:noProof/>
        </w:rPr>
        <w:lastRenderedPageBreak/>
        <w:drawing>
          <wp:inline distT="0" distB="0" distL="0" distR="0" wp14:anchorId="18CA1F53" wp14:editId="5A59936B">
            <wp:extent cx="5731510" cy="7675245"/>
            <wp:effectExtent l="0" t="0" r="2540" b="1905"/>
            <wp:docPr id="2614324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32494" name=""/>
                    <pic:cNvPicPr/>
                  </pic:nvPicPr>
                  <pic:blipFill>
                    <a:blip r:embed="rId4"/>
                    <a:stretch>
                      <a:fillRect/>
                    </a:stretch>
                  </pic:blipFill>
                  <pic:spPr>
                    <a:xfrm>
                      <a:off x="0" y="0"/>
                      <a:ext cx="5731510" cy="7675245"/>
                    </a:xfrm>
                    <a:prstGeom prst="rect">
                      <a:avLst/>
                    </a:prstGeom>
                  </pic:spPr>
                </pic:pic>
              </a:graphicData>
            </a:graphic>
          </wp:inline>
        </w:drawing>
      </w:r>
    </w:p>
    <w:p w14:paraId="7D249BC0" w14:textId="7A13BC36" w:rsidR="00E94BFB" w:rsidRDefault="00E94BFB" w:rsidP="00E94BFB">
      <w:r w:rsidRPr="00E94BFB">
        <w:rPr>
          <w:noProof/>
        </w:rPr>
        <w:lastRenderedPageBreak/>
        <w:drawing>
          <wp:inline distT="0" distB="0" distL="0" distR="0" wp14:anchorId="62286C36" wp14:editId="43CC328D">
            <wp:extent cx="4963218" cy="8364117"/>
            <wp:effectExtent l="0" t="0" r="8890" b="0"/>
            <wp:docPr id="1228901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901825" name=""/>
                    <pic:cNvPicPr/>
                  </pic:nvPicPr>
                  <pic:blipFill>
                    <a:blip r:embed="rId5"/>
                    <a:stretch>
                      <a:fillRect/>
                    </a:stretch>
                  </pic:blipFill>
                  <pic:spPr>
                    <a:xfrm>
                      <a:off x="0" y="0"/>
                      <a:ext cx="4963218" cy="8364117"/>
                    </a:xfrm>
                    <a:prstGeom prst="rect">
                      <a:avLst/>
                    </a:prstGeom>
                  </pic:spPr>
                </pic:pic>
              </a:graphicData>
            </a:graphic>
          </wp:inline>
        </w:drawing>
      </w:r>
    </w:p>
    <w:p w14:paraId="1A865DDB" w14:textId="77777777" w:rsidR="00E94BFB" w:rsidRDefault="00E94BFB" w:rsidP="00E94BFB"/>
    <w:p w14:paraId="25F36724" w14:textId="77777777" w:rsidR="00E94BFB" w:rsidRDefault="00E94BFB" w:rsidP="00E94BFB"/>
    <w:sectPr w:rsidR="00E94B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99"/>
    <w:rsid w:val="000E7252"/>
    <w:rsid w:val="00237AA4"/>
    <w:rsid w:val="00286872"/>
    <w:rsid w:val="005A3AD9"/>
    <w:rsid w:val="00746093"/>
    <w:rsid w:val="008D21AA"/>
    <w:rsid w:val="00D25E99"/>
    <w:rsid w:val="00E94BFB"/>
    <w:rsid w:val="00F61C33"/>
    <w:rsid w:val="00FE558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5947C"/>
  <w15:chartTrackingRefBased/>
  <w15:docId w15:val="{13346576-7881-4A1F-8618-FD76F5B67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4719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541</TotalTime>
  <Pages>1</Pages>
  <Words>534</Words>
  <Characters>3049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 Nkuna</dc:creator>
  <cp:keywords/>
  <dc:description/>
  <cp:lastModifiedBy>H Nkuna</cp:lastModifiedBy>
  <cp:revision>7</cp:revision>
  <dcterms:created xsi:type="dcterms:W3CDTF">2023-11-23T14:47:00Z</dcterms:created>
  <dcterms:modified xsi:type="dcterms:W3CDTF">2023-11-24T17:58:00Z</dcterms:modified>
</cp:coreProperties>
</file>