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E78C" w14:textId="2D0D8818" w:rsidR="000102FB" w:rsidRDefault="009A61DA">
      <w:pPr>
        <w:rPr>
          <w:b/>
          <w:bCs/>
          <w:sz w:val="36"/>
          <w:szCs w:val="36"/>
        </w:rPr>
      </w:pPr>
      <w:bookmarkStart w:id="0" w:name="_Hlk99024040"/>
      <w:bookmarkEnd w:id="0"/>
      <w:r w:rsidRPr="009A61DA">
        <w:rPr>
          <w:b/>
          <w:bCs/>
          <w:sz w:val="36"/>
          <w:szCs w:val="36"/>
        </w:rPr>
        <w:t xml:space="preserve">A </w:t>
      </w:r>
      <w:r>
        <w:rPr>
          <w:b/>
          <w:bCs/>
          <w:sz w:val="36"/>
          <w:szCs w:val="36"/>
        </w:rPr>
        <w:t>S</w:t>
      </w:r>
      <w:r w:rsidRPr="009A61DA">
        <w:rPr>
          <w:b/>
          <w:bCs/>
          <w:sz w:val="36"/>
          <w:szCs w:val="36"/>
        </w:rPr>
        <w:t xml:space="preserve">ingle </w:t>
      </w:r>
      <w:r>
        <w:rPr>
          <w:b/>
          <w:bCs/>
          <w:sz w:val="36"/>
          <w:szCs w:val="36"/>
        </w:rPr>
        <w:t>P</w:t>
      </w:r>
      <w:r w:rsidRPr="009A61DA">
        <w:rPr>
          <w:b/>
          <w:bCs/>
          <w:sz w:val="36"/>
          <w:szCs w:val="36"/>
        </w:rPr>
        <w:t xml:space="preserve">ackage </w:t>
      </w:r>
      <w:r>
        <w:rPr>
          <w:b/>
          <w:bCs/>
          <w:sz w:val="36"/>
          <w:szCs w:val="36"/>
        </w:rPr>
        <w:t>I</w:t>
      </w:r>
      <w:r w:rsidRPr="009A61DA">
        <w:rPr>
          <w:b/>
          <w:bCs/>
          <w:sz w:val="36"/>
          <w:szCs w:val="36"/>
        </w:rPr>
        <w:t xml:space="preserve">mplementation of </w:t>
      </w:r>
      <w:r>
        <w:rPr>
          <w:b/>
          <w:bCs/>
          <w:sz w:val="36"/>
          <w:szCs w:val="36"/>
        </w:rPr>
        <w:t>V</w:t>
      </w:r>
      <w:r w:rsidRPr="009A61DA">
        <w:rPr>
          <w:b/>
          <w:bCs/>
          <w:sz w:val="36"/>
          <w:szCs w:val="36"/>
        </w:rPr>
        <w:t xml:space="preserve">arious </w:t>
      </w:r>
      <w:r>
        <w:rPr>
          <w:b/>
          <w:bCs/>
          <w:sz w:val="36"/>
          <w:szCs w:val="36"/>
        </w:rPr>
        <w:t>G</w:t>
      </w:r>
      <w:r w:rsidRPr="009A61DA">
        <w:rPr>
          <w:b/>
          <w:bCs/>
          <w:sz w:val="36"/>
          <w:szCs w:val="36"/>
        </w:rPr>
        <w:t>roundwater</w:t>
      </w:r>
      <w:r>
        <w:rPr>
          <w:b/>
          <w:bCs/>
          <w:sz w:val="36"/>
          <w:szCs w:val="36"/>
        </w:rPr>
        <w:t xml:space="preserve">/ Surface Water </w:t>
      </w:r>
      <w:r w:rsidR="00D0674B">
        <w:rPr>
          <w:b/>
          <w:bCs/>
          <w:sz w:val="36"/>
          <w:szCs w:val="36"/>
        </w:rPr>
        <w:t xml:space="preserve">Interaction </w:t>
      </w:r>
      <w:r>
        <w:rPr>
          <w:b/>
          <w:bCs/>
          <w:sz w:val="36"/>
          <w:szCs w:val="36"/>
        </w:rPr>
        <w:t>A</w:t>
      </w:r>
      <w:r w:rsidRPr="009A61DA">
        <w:rPr>
          <w:b/>
          <w:bCs/>
          <w:sz w:val="36"/>
          <w:szCs w:val="36"/>
        </w:rPr>
        <w:t xml:space="preserve">lgorithms with </w:t>
      </w:r>
      <w:r>
        <w:rPr>
          <w:b/>
          <w:bCs/>
          <w:sz w:val="36"/>
          <w:szCs w:val="36"/>
        </w:rPr>
        <w:t>E</w:t>
      </w:r>
      <w:r w:rsidRPr="009A61DA">
        <w:rPr>
          <w:b/>
          <w:bCs/>
          <w:sz w:val="36"/>
          <w:szCs w:val="36"/>
        </w:rPr>
        <w:t xml:space="preserve">xamples </w:t>
      </w:r>
    </w:p>
    <w:p w14:paraId="7192AF26" w14:textId="445C124A" w:rsidR="009A61DA" w:rsidRDefault="6D5A3C2C" w:rsidP="6D5A3C2C">
      <w:pPr>
        <w:rPr>
          <w:b/>
          <w:bCs/>
          <w:sz w:val="36"/>
          <w:szCs w:val="36"/>
          <w:highlight w:val="yellow"/>
        </w:rPr>
      </w:pPr>
      <w:r w:rsidRPr="6D5A3C2C">
        <w:rPr>
          <w:b/>
          <w:bCs/>
          <w:sz w:val="36"/>
          <w:szCs w:val="36"/>
          <w:highlight w:val="yellow"/>
        </w:rPr>
        <w:t>[mg: “stream depletion” in title?]</w:t>
      </w:r>
    </w:p>
    <w:p w14:paraId="537948F7" w14:textId="1FE5EA9A" w:rsidR="58792FE2" w:rsidRDefault="58792FE2" w:rsidP="58792FE2">
      <w:pPr>
        <w:rPr>
          <w:b/>
          <w:bCs/>
          <w:sz w:val="36"/>
          <w:szCs w:val="36"/>
        </w:rPr>
      </w:pPr>
    </w:p>
    <w:p w14:paraId="3E99BB5F" w14:textId="0C06C8C6" w:rsidR="009A61DA" w:rsidRDefault="009A61DA">
      <w:pPr>
        <w:rPr>
          <w:sz w:val="24"/>
          <w:szCs w:val="24"/>
        </w:rPr>
      </w:pPr>
      <w:r w:rsidRPr="009A61DA">
        <w:rPr>
          <w:b/>
          <w:bCs/>
          <w:sz w:val="24"/>
          <w:szCs w:val="24"/>
        </w:rPr>
        <w:t>Conflict of interest:</w:t>
      </w:r>
      <w:r>
        <w:rPr>
          <w:b/>
          <w:bCs/>
          <w:sz w:val="24"/>
          <w:szCs w:val="24"/>
        </w:rPr>
        <w:t xml:space="preserve"> </w:t>
      </w:r>
      <w:r>
        <w:rPr>
          <w:sz w:val="24"/>
          <w:szCs w:val="24"/>
        </w:rPr>
        <w:t>None.</w:t>
      </w:r>
    </w:p>
    <w:p w14:paraId="7B5105D4" w14:textId="27E03C11" w:rsidR="009A61DA" w:rsidRDefault="009A61DA">
      <w:pPr>
        <w:rPr>
          <w:b/>
          <w:bCs/>
          <w:sz w:val="24"/>
          <w:szCs w:val="24"/>
        </w:rPr>
      </w:pPr>
      <w:r w:rsidRPr="009A61DA">
        <w:rPr>
          <w:b/>
          <w:bCs/>
          <w:sz w:val="24"/>
          <w:szCs w:val="24"/>
        </w:rPr>
        <w:t>Key words:</w:t>
      </w:r>
    </w:p>
    <w:p w14:paraId="606D2D98" w14:textId="38B19FF6" w:rsidR="009A61DA" w:rsidRDefault="009A61DA">
      <w:pPr>
        <w:rPr>
          <w:sz w:val="24"/>
          <w:szCs w:val="24"/>
        </w:rPr>
      </w:pPr>
      <w:r>
        <w:rPr>
          <w:b/>
          <w:bCs/>
          <w:sz w:val="24"/>
          <w:szCs w:val="24"/>
        </w:rPr>
        <w:t xml:space="preserve">Article Impact Statement: </w:t>
      </w:r>
      <w:r>
        <w:rPr>
          <w:sz w:val="24"/>
          <w:szCs w:val="24"/>
        </w:rPr>
        <w:t xml:space="preserve">An open-source Python package </w:t>
      </w:r>
      <w:r w:rsidR="00D0674B" w:rsidRPr="000C2FE7">
        <w:rPr>
          <w:sz w:val="24"/>
          <w:szCs w:val="24"/>
          <w:highlight w:val="yellow"/>
        </w:rPr>
        <w:t>GSWAPY</w:t>
      </w:r>
      <w:r w:rsidR="00D0674B">
        <w:rPr>
          <w:sz w:val="24"/>
          <w:szCs w:val="24"/>
        </w:rPr>
        <w:t xml:space="preserve"> is developed to provide a single package for various groundwater/ surface water interaction algorithms.</w:t>
      </w:r>
    </w:p>
    <w:p w14:paraId="115274E4" w14:textId="276B05B6" w:rsidR="00D0674B" w:rsidRDefault="00D0674B">
      <w:pPr>
        <w:rPr>
          <w:b/>
          <w:bCs/>
          <w:sz w:val="24"/>
          <w:szCs w:val="24"/>
        </w:rPr>
      </w:pPr>
      <w:r w:rsidRPr="00D0674B">
        <w:rPr>
          <w:b/>
          <w:bCs/>
          <w:sz w:val="24"/>
          <w:szCs w:val="24"/>
        </w:rPr>
        <w:t>Abstract</w:t>
      </w:r>
    </w:p>
    <w:p w14:paraId="4FC6E14C" w14:textId="47538BBA" w:rsidR="00D0674B" w:rsidRDefault="00D0674B">
      <w:pPr>
        <w:rPr>
          <w:sz w:val="24"/>
          <w:szCs w:val="24"/>
        </w:rPr>
      </w:pPr>
      <w:r w:rsidRPr="6D5A3C2C">
        <w:rPr>
          <w:sz w:val="24"/>
          <w:szCs w:val="24"/>
        </w:rPr>
        <w:t xml:space="preserve">Groundwater/surface water interaction algorithms have been developed, utilised, and modified by the authors and others for more than 10 years. They have been implemented in various codes for a range of research projects. This method note presents </w:t>
      </w:r>
      <w:r w:rsidRPr="000C2FE7">
        <w:rPr>
          <w:sz w:val="24"/>
          <w:szCs w:val="24"/>
          <w:highlight w:val="yellow"/>
        </w:rPr>
        <w:t>GSWAPY</w:t>
      </w:r>
      <w:r w:rsidR="00B24938" w:rsidRPr="6D5A3C2C">
        <w:rPr>
          <w:sz w:val="24"/>
          <w:szCs w:val="24"/>
        </w:rPr>
        <w:t xml:space="preserve">, an open-source Python package which incorporates n algorithms in a single Python package. These algorithms are: </w:t>
      </w:r>
      <w:r w:rsidR="00B24938" w:rsidRPr="6D5A3C2C">
        <w:rPr>
          <w:sz w:val="24"/>
          <w:szCs w:val="24"/>
          <w:highlight w:val="yellow"/>
        </w:rPr>
        <w:t>blah, blah &amp; blah</w:t>
      </w:r>
      <w:r w:rsidR="00B24938" w:rsidRPr="6D5A3C2C">
        <w:rPr>
          <w:sz w:val="24"/>
          <w:szCs w:val="24"/>
        </w:rPr>
        <w:t xml:space="preserve"> and represent a useful set of tools for incorporation into groundwater/surface water models. </w:t>
      </w:r>
      <w:r w:rsidR="00B24938" w:rsidRPr="000C2FE7">
        <w:rPr>
          <w:sz w:val="24"/>
          <w:szCs w:val="24"/>
          <w:highlight w:val="yellow"/>
        </w:rPr>
        <w:t>GSWAPY</w:t>
      </w:r>
      <w:r w:rsidR="00B24938" w:rsidRPr="6D5A3C2C">
        <w:rPr>
          <w:sz w:val="24"/>
          <w:szCs w:val="24"/>
        </w:rPr>
        <w:t xml:space="preserve"> also contains an example Jupyter Notebook for each of the algorithm which works through a simple problem. The notebook problems can be modified for other problems of the underlying Python methods can be called with several lines of Python code. </w:t>
      </w:r>
      <w:r w:rsidR="000D4B05" w:rsidRPr="6D5A3C2C">
        <w:rPr>
          <w:sz w:val="24"/>
          <w:szCs w:val="24"/>
        </w:rPr>
        <w:t>The source codes for GSWAPY are publicly available at GitHub (</w:t>
      </w:r>
      <w:r w:rsidR="000D4B05" w:rsidRPr="6D5A3C2C">
        <w:rPr>
          <w:sz w:val="24"/>
          <w:szCs w:val="24"/>
          <w:highlight w:val="yellow"/>
        </w:rPr>
        <w:t>g</w:t>
      </w:r>
      <w:r w:rsidR="000C2FE7">
        <w:rPr>
          <w:sz w:val="24"/>
          <w:szCs w:val="24"/>
          <w:highlight w:val="yellow"/>
        </w:rPr>
        <w:t>i</w:t>
      </w:r>
      <w:r w:rsidR="000D4B05" w:rsidRPr="6D5A3C2C">
        <w:rPr>
          <w:sz w:val="24"/>
          <w:szCs w:val="24"/>
          <w:highlight w:val="yellow"/>
        </w:rPr>
        <w:t>thub link will go here</w:t>
      </w:r>
      <w:r w:rsidR="000D4B05" w:rsidRPr="6D5A3C2C">
        <w:rPr>
          <w:sz w:val="24"/>
          <w:szCs w:val="24"/>
        </w:rPr>
        <w:t xml:space="preserve">) </w:t>
      </w:r>
      <w:r w:rsidR="00B24938" w:rsidRPr="6D5A3C2C">
        <w:rPr>
          <w:sz w:val="24"/>
          <w:szCs w:val="24"/>
        </w:rPr>
        <w:t xml:space="preserve"> </w:t>
      </w:r>
    </w:p>
    <w:p w14:paraId="0E7423BD" w14:textId="0203D2D9" w:rsidR="1A5A22B2" w:rsidRDefault="1A5A22B2" w:rsidP="1A5A22B2">
      <w:pPr>
        <w:rPr>
          <w:b/>
          <w:bCs/>
          <w:sz w:val="24"/>
          <w:szCs w:val="24"/>
        </w:rPr>
      </w:pPr>
    </w:p>
    <w:p w14:paraId="4A442D9F" w14:textId="1891B1F1" w:rsidR="000D4B05" w:rsidRDefault="000D4B05">
      <w:pPr>
        <w:rPr>
          <w:b/>
          <w:bCs/>
          <w:sz w:val="24"/>
          <w:szCs w:val="24"/>
        </w:rPr>
      </w:pPr>
      <w:r w:rsidRPr="000D4B05">
        <w:rPr>
          <w:b/>
          <w:bCs/>
          <w:sz w:val="24"/>
          <w:szCs w:val="24"/>
        </w:rPr>
        <w:t>Introduction</w:t>
      </w:r>
    </w:p>
    <w:p w14:paraId="1AB64179" w14:textId="214EF2A2" w:rsidR="002F217F" w:rsidRDefault="00BC737C">
      <w:pPr>
        <w:rPr>
          <w:shd w:val="clear" w:color="auto" w:fill="FFFFFF"/>
        </w:rPr>
      </w:pPr>
      <w:r w:rsidRPr="00BC737C">
        <w:t xml:space="preserve">For the purposes of this paper we will define streamflow depletion </w:t>
      </w:r>
      <w:r w:rsidR="002F217F">
        <w:t>as the portion of water taken from the river by an adjacent</w:t>
      </w:r>
      <w:r w:rsidRPr="00BC737C">
        <w:rPr>
          <w:shd w:val="clear" w:color="auto" w:fill="FFFFFF"/>
        </w:rPr>
        <w:t xml:space="preserve"> well</w:t>
      </w:r>
      <w:r w:rsidR="00AE4371">
        <w:rPr>
          <w:shd w:val="clear" w:color="auto" w:fill="FFFFFF"/>
        </w:rPr>
        <w:t xml:space="preserve"> (</w:t>
      </w:r>
      <w:r w:rsidR="00AE4371" w:rsidRPr="00BC737C">
        <w:t>Glover &amp; Balmer (1954)</w:t>
      </w:r>
      <w:r w:rsidR="00AE4371">
        <w:t>)</w:t>
      </w:r>
      <w:r w:rsidR="00CA3A54">
        <w:t>.</w:t>
      </w:r>
      <w:r w:rsidRPr="00BC737C">
        <w:rPr>
          <w:shd w:val="clear" w:color="auto" w:fill="FFFFFF"/>
        </w:rPr>
        <w:t xml:space="preserve"> </w:t>
      </w:r>
      <w:r w:rsidR="00CA3A54">
        <w:rPr>
          <w:shd w:val="clear" w:color="auto" w:fill="FFFFFF"/>
        </w:rPr>
        <w:t>Streamflow depletion caused by pumping can have serious impacts on downstream users (citation) and river health (citation) and so calculating streamflow depletion can be an important part of river management.</w:t>
      </w:r>
    </w:p>
    <w:p w14:paraId="102CF0AE" w14:textId="608F111C" w:rsidR="002F217F" w:rsidRDefault="00FE3FB7">
      <w:pPr>
        <w:rPr>
          <w:shd w:val="clear" w:color="auto" w:fill="FFFFFF"/>
        </w:rPr>
      </w:pPr>
      <w:r>
        <w:rPr>
          <w:shd w:val="clear" w:color="auto" w:fill="FFFFFF"/>
        </w:rPr>
        <w:t>M</w:t>
      </w:r>
      <w:r w:rsidR="002F217F">
        <w:rPr>
          <w:shd w:val="clear" w:color="auto" w:fill="FFFFFF"/>
        </w:rPr>
        <w:t xml:space="preserve">odelling approaches for </w:t>
      </w:r>
      <w:r>
        <w:rPr>
          <w:shd w:val="clear" w:color="auto" w:fill="FFFFFF"/>
        </w:rPr>
        <w:t>calculating</w:t>
      </w:r>
      <w:r w:rsidR="002F217F">
        <w:rPr>
          <w:shd w:val="clear" w:color="auto" w:fill="FFFFFF"/>
        </w:rPr>
        <w:t xml:space="preserve"> streamflow </w:t>
      </w:r>
      <w:r>
        <w:rPr>
          <w:shd w:val="clear" w:color="auto" w:fill="FFFFFF"/>
        </w:rPr>
        <w:t xml:space="preserve">depletion </w:t>
      </w:r>
      <w:r w:rsidR="00AE4371">
        <w:rPr>
          <w:shd w:val="clear" w:color="auto" w:fill="FFFFFF"/>
        </w:rPr>
        <w:t>are generally fit for purpose</w:t>
      </w:r>
      <w:r>
        <w:rPr>
          <w:shd w:val="clear" w:color="auto" w:fill="FFFFFF"/>
        </w:rPr>
        <w:t xml:space="preserve">, river modelling tools for water allocation and whole of catchment modelling may either ignore streamflow depletion (IQQM?) or implement a simple loss function (AWRA-L?) whereas groundwater modelling tools </w:t>
      </w:r>
      <w:r w:rsidR="00AE4371">
        <w:rPr>
          <w:shd w:val="clear" w:color="auto" w:fill="FFFFFF"/>
        </w:rPr>
        <w:t>may use a three dimensional numerical modelling solution (MODFLOW). This paper will focus on analytical solutions for stream depletion.</w:t>
      </w:r>
      <w:r w:rsidR="00C462F5">
        <w:rPr>
          <w:shd w:val="clear" w:color="auto" w:fill="FFFFFF"/>
        </w:rPr>
        <w:t xml:space="preserve"> </w:t>
      </w:r>
    </w:p>
    <w:p w14:paraId="6B904E23" w14:textId="69055483" w:rsidR="00C462F5" w:rsidRDefault="00C462F5">
      <w:pPr>
        <w:rPr>
          <w:shd w:val="clear" w:color="auto" w:fill="FFFFFF"/>
        </w:rPr>
      </w:pPr>
      <w:r>
        <w:rPr>
          <w:shd w:val="clear" w:color="auto" w:fill="FFFFFF"/>
        </w:rPr>
        <w:t>List the solutions, find examples of coding, note that we provide a complete python package which incorporates all solutions in an easy to use package.</w:t>
      </w:r>
    </w:p>
    <w:p w14:paraId="0C88104B" w14:textId="6C16B86E" w:rsidR="00C462F5" w:rsidRDefault="00C462F5">
      <w:pPr>
        <w:rPr>
          <w:shd w:val="clear" w:color="auto" w:fill="FFFFFF"/>
        </w:rPr>
      </w:pPr>
      <w:r>
        <w:rPr>
          <w:shd w:val="clear" w:color="auto" w:fill="FFFFFF"/>
        </w:rPr>
        <w:t>Solutions are discussed and then coding is discussed.</w:t>
      </w:r>
    </w:p>
    <w:p w14:paraId="2F3AB9EA" w14:textId="5E772468" w:rsidR="008D57E2" w:rsidRPr="00BC737C" w:rsidRDefault="00D9484E">
      <w:pPr>
        <w:rPr>
          <w:b/>
          <w:bCs/>
        </w:rPr>
      </w:pPr>
      <w:r>
        <w:rPr>
          <w:shd w:val="clear" w:color="auto" w:fill="FFFFFF"/>
        </w:rPr>
        <w:t xml:space="preserve">The analytical solutions described in this paper </w:t>
      </w:r>
      <w:r w:rsidR="00C462F5">
        <w:rPr>
          <w:shd w:val="clear" w:color="auto" w:fill="FFFFFF"/>
        </w:rPr>
        <w:t xml:space="preserve">are discussed </w:t>
      </w:r>
      <w:r w:rsidR="002F217F">
        <w:rPr>
          <w:shd w:val="clear" w:color="auto" w:fill="FFFFFF"/>
        </w:rPr>
        <w:t xml:space="preserve">Further the depletion is influenced by </w:t>
      </w:r>
      <w:r w:rsidR="002F217F">
        <w:rPr>
          <w:sz w:val="16"/>
          <w:szCs w:val="16"/>
          <w:shd w:val="clear" w:color="auto" w:fill="FFFFFF"/>
        </w:rPr>
        <w:t>omputed  in  terms  of  the   distance  of  the  well  from  the  river</w:t>
      </w:r>
      <w:r w:rsidR="002F217F">
        <w:rPr>
          <w:sz w:val="6"/>
          <w:szCs w:val="6"/>
          <w:shd w:val="clear" w:color="auto" w:fill="FFFFFF"/>
        </w:rPr>
        <w:t>;</w:t>
      </w:r>
      <w:r w:rsidR="002F217F">
        <w:rPr>
          <w:sz w:val="16"/>
          <w:szCs w:val="16"/>
          <w:shd w:val="clear" w:color="auto" w:fill="FFFFFF"/>
        </w:rPr>
        <w:t xml:space="preserve">  the  properties  of  the  aquifer,  and  time.</w:t>
      </w:r>
    </w:p>
    <w:p w14:paraId="1EEE83DC" w14:textId="7D4C036F" w:rsidR="1A5A22B2" w:rsidRDefault="1A5A22B2" w:rsidP="1A5A22B2">
      <w:pPr>
        <w:rPr>
          <w:sz w:val="24"/>
          <w:szCs w:val="24"/>
        </w:rPr>
      </w:pPr>
      <w:r w:rsidRPr="1A5A22B2">
        <w:rPr>
          <w:sz w:val="24"/>
          <w:szCs w:val="24"/>
        </w:rPr>
        <w:t>Different types of approach (ignore, loss, model, …, )</w:t>
      </w:r>
    </w:p>
    <w:p w14:paraId="267FF5D6" w14:textId="41A87A78" w:rsidR="1A5A22B2" w:rsidRDefault="1A5A22B2" w:rsidP="1A5A22B2">
      <w:pPr>
        <w:rPr>
          <w:sz w:val="24"/>
          <w:szCs w:val="24"/>
        </w:rPr>
      </w:pPr>
      <w:r w:rsidRPr="1A5A22B2">
        <w:rPr>
          <w:sz w:val="24"/>
          <w:szCs w:val="24"/>
        </w:rPr>
        <w:lastRenderedPageBreak/>
        <w:t>(?different modelling approaches? references)</w:t>
      </w:r>
    </w:p>
    <w:p w14:paraId="1E6927F5" w14:textId="4C88D0B0" w:rsidR="1A5A22B2" w:rsidRDefault="1A5A22B2" w:rsidP="1A5A22B2">
      <w:pPr>
        <w:rPr>
          <w:sz w:val="24"/>
          <w:szCs w:val="24"/>
        </w:rPr>
      </w:pPr>
    </w:p>
    <w:p w14:paraId="06B679A4" w14:textId="026810BA" w:rsidR="1A5A22B2" w:rsidRDefault="1A5A22B2" w:rsidP="1A5A22B2">
      <w:pPr>
        <w:rPr>
          <w:b/>
          <w:bCs/>
          <w:sz w:val="24"/>
          <w:szCs w:val="24"/>
        </w:rPr>
      </w:pPr>
    </w:p>
    <w:p w14:paraId="558754AE" w14:textId="0624F1EC" w:rsidR="000D4B05" w:rsidRDefault="000D4B05">
      <w:pPr>
        <w:rPr>
          <w:b/>
          <w:bCs/>
          <w:sz w:val="24"/>
          <w:szCs w:val="24"/>
        </w:rPr>
      </w:pPr>
      <w:r w:rsidRPr="1A5A22B2">
        <w:rPr>
          <w:b/>
          <w:bCs/>
          <w:sz w:val="24"/>
          <w:szCs w:val="24"/>
        </w:rPr>
        <w:t>Algorithms in detail</w:t>
      </w:r>
    </w:p>
    <w:p w14:paraId="362C7AAE" w14:textId="56F3E757" w:rsidR="1A5A22B2" w:rsidRDefault="1A5A22B2" w:rsidP="1A5A22B2">
      <w:pPr>
        <w:rPr>
          <w:b/>
          <w:bCs/>
          <w:sz w:val="24"/>
          <w:szCs w:val="24"/>
        </w:rPr>
      </w:pPr>
    </w:p>
    <w:p w14:paraId="52619272" w14:textId="043C0399" w:rsidR="000D4B05" w:rsidRDefault="000D4B05">
      <w:pPr>
        <w:rPr>
          <w:b/>
          <w:bCs/>
          <w:sz w:val="24"/>
          <w:szCs w:val="24"/>
        </w:rPr>
      </w:pPr>
    </w:p>
    <w:p w14:paraId="0D62B271" w14:textId="5ABE3E8D" w:rsidR="000D4B05" w:rsidRDefault="000D4B05">
      <w:pPr>
        <w:rPr>
          <w:b/>
          <w:bCs/>
          <w:sz w:val="24"/>
          <w:szCs w:val="24"/>
        </w:rPr>
      </w:pPr>
      <w:r w:rsidRPr="6287DA3F">
        <w:rPr>
          <w:b/>
          <w:bCs/>
          <w:sz w:val="24"/>
          <w:szCs w:val="24"/>
        </w:rPr>
        <w:t>GSWAPY</w:t>
      </w:r>
    </w:p>
    <w:p w14:paraId="6F47F84C" w14:textId="4ECC30E7" w:rsidR="6287DA3F" w:rsidRDefault="6287DA3F" w:rsidP="6287DA3F">
      <w:pPr>
        <w:rPr>
          <w:b/>
          <w:bCs/>
          <w:sz w:val="24"/>
          <w:szCs w:val="24"/>
        </w:rPr>
      </w:pPr>
      <w:r w:rsidRPr="58792FE2">
        <w:rPr>
          <w:b/>
          <w:bCs/>
          <w:sz w:val="24"/>
          <w:szCs w:val="24"/>
        </w:rPr>
        <w:t>SDPY</w:t>
      </w:r>
    </w:p>
    <w:p w14:paraId="5383CFE2" w14:textId="3507341B" w:rsidR="58792FE2" w:rsidRDefault="58792FE2" w:rsidP="58792FE2">
      <w:pPr>
        <w:rPr>
          <w:b/>
          <w:bCs/>
          <w:sz w:val="24"/>
          <w:szCs w:val="24"/>
        </w:rPr>
      </w:pPr>
      <w:r w:rsidRPr="6D5A3C2C">
        <w:rPr>
          <w:b/>
          <w:bCs/>
          <w:sz w:val="24"/>
          <w:szCs w:val="24"/>
        </w:rPr>
        <w:t>[</w:t>
      </w:r>
      <w:r w:rsidRPr="6D5A3C2C">
        <w:rPr>
          <w:b/>
          <w:bCs/>
          <w:sz w:val="24"/>
          <w:szCs w:val="24"/>
          <w:highlight w:val="yellow"/>
        </w:rPr>
        <w:t>mg: alternative name?   STREAMDEPY?</w:t>
      </w:r>
      <w:r w:rsidRPr="6D5A3C2C">
        <w:rPr>
          <w:b/>
          <w:bCs/>
          <w:sz w:val="24"/>
          <w:szCs w:val="24"/>
        </w:rPr>
        <w:t>]</w:t>
      </w:r>
    </w:p>
    <w:p w14:paraId="4F729AC3" w14:textId="0881E037" w:rsidR="000D4B05" w:rsidRDefault="000D4B05">
      <w:pPr>
        <w:rPr>
          <w:b/>
          <w:bCs/>
          <w:sz w:val="24"/>
          <w:szCs w:val="24"/>
        </w:rPr>
      </w:pPr>
      <w:r w:rsidRPr="6287DA3F">
        <w:rPr>
          <w:b/>
          <w:bCs/>
          <w:sz w:val="24"/>
          <w:szCs w:val="24"/>
        </w:rPr>
        <w:t>Implementation</w:t>
      </w:r>
    </w:p>
    <w:p w14:paraId="5C563043" w14:textId="51EBC34E" w:rsidR="6287DA3F" w:rsidRDefault="6287DA3F" w:rsidP="6287DA3F">
      <w:pPr>
        <w:rPr>
          <w:sz w:val="24"/>
          <w:szCs w:val="24"/>
        </w:rPr>
      </w:pPr>
    </w:p>
    <w:p w14:paraId="341DA7FE" w14:textId="2174F763" w:rsidR="484052B0" w:rsidRDefault="484052B0" w:rsidP="484052B0">
      <w:pPr>
        <w:rPr>
          <w:sz w:val="24"/>
          <w:szCs w:val="24"/>
        </w:rPr>
      </w:pPr>
    </w:p>
    <w:p w14:paraId="40650FF7" w14:textId="145030D0" w:rsidR="484052B0" w:rsidRDefault="484052B0" w:rsidP="6D5A3C2C">
      <w:pPr>
        <w:rPr>
          <w:sz w:val="24"/>
          <w:szCs w:val="24"/>
          <w:highlight w:val="yellow"/>
        </w:rPr>
      </w:pPr>
      <w:r w:rsidRPr="6D5A3C2C">
        <w:rPr>
          <w:sz w:val="24"/>
          <w:szCs w:val="24"/>
          <w:highlight w:val="yellow"/>
        </w:rPr>
        <w:t>Notes:</w:t>
      </w:r>
    </w:p>
    <w:p w14:paraId="40095D00" w14:textId="7C90FA1B" w:rsidR="484052B0" w:rsidRDefault="484052B0" w:rsidP="6D5A3C2C">
      <w:pPr>
        <w:rPr>
          <w:sz w:val="24"/>
          <w:szCs w:val="24"/>
          <w:highlight w:val="yellow"/>
        </w:rPr>
      </w:pPr>
      <w:r w:rsidRPr="6D5A3C2C">
        <w:rPr>
          <w:sz w:val="24"/>
          <w:szCs w:val="24"/>
          <w:highlight w:val="yellow"/>
        </w:rPr>
        <w:t>For each – paragraph on assumptions</w:t>
      </w:r>
    </w:p>
    <w:p w14:paraId="54F93CB8" w14:textId="76395A46" w:rsidR="484052B0" w:rsidRDefault="484052B0" w:rsidP="6D5A3C2C">
      <w:pPr>
        <w:rPr>
          <w:sz w:val="24"/>
          <w:szCs w:val="24"/>
          <w:highlight w:val="yellow"/>
        </w:rPr>
      </w:pPr>
      <w:r w:rsidRPr="6D5A3C2C">
        <w:rPr>
          <w:sz w:val="24"/>
          <w:szCs w:val="24"/>
          <w:highlight w:val="yellow"/>
        </w:rPr>
        <w:t>[check the words in the rassam single-author paper]</w:t>
      </w:r>
    </w:p>
    <w:p w14:paraId="39D17BF6" w14:textId="64ABE1E2" w:rsidR="484052B0" w:rsidRDefault="484052B0" w:rsidP="6D5A3C2C">
      <w:pPr>
        <w:rPr>
          <w:sz w:val="24"/>
          <w:szCs w:val="24"/>
          <w:highlight w:val="yellow"/>
        </w:rPr>
      </w:pPr>
    </w:p>
    <w:p w14:paraId="1D27A945" w14:textId="59D8A6CD" w:rsidR="484052B0" w:rsidRDefault="484052B0" w:rsidP="6D5A3C2C">
      <w:pPr>
        <w:rPr>
          <w:sz w:val="24"/>
          <w:szCs w:val="24"/>
          <w:highlight w:val="yellow"/>
        </w:rPr>
      </w:pPr>
      <w:r w:rsidRPr="6D5A3C2C">
        <w:rPr>
          <w:sz w:val="24"/>
          <w:szCs w:val="24"/>
          <w:highlight w:val="yellow"/>
        </w:rPr>
        <w:t>Introduce concept of non-dimensional analysis</w:t>
      </w:r>
    </w:p>
    <w:p w14:paraId="763F28F4" w14:textId="0027550D" w:rsidR="484052B0" w:rsidRDefault="484052B0" w:rsidP="484052B0">
      <w:pPr>
        <w:rPr>
          <w:sz w:val="24"/>
          <w:szCs w:val="24"/>
        </w:rPr>
      </w:pPr>
    </w:p>
    <w:p w14:paraId="70A522AE" w14:textId="2BC1B23B" w:rsidR="484052B0" w:rsidRDefault="484052B0" w:rsidP="484052B0">
      <w:pPr>
        <w:rPr>
          <w:sz w:val="24"/>
          <w:szCs w:val="24"/>
        </w:rPr>
      </w:pPr>
    </w:p>
    <w:p w14:paraId="28A42E73" w14:textId="008EBD52" w:rsidR="6287DA3F" w:rsidRDefault="6287DA3F" w:rsidP="6287DA3F">
      <w:pPr>
        <w:rPr>
          <w:sz w:val="24"/>
          <w:szCs w:val="24"/>
        </w:rPr>
      </w:pPr>
    </w:p>
    <w:p w14:paraId="63034036" w14:textId="11B3920E" w:rsidR="6D5A3C2C" w:rsidRDefault="6D5A3C2C" w:rsidP="6D5A3C2C">
      <w:pPr>
        <w:rPr>
          <w:sz w:val="24"/>
          <w:szCs w:val="24"/>
        </w:rPr>
      </w:pPr>
    </w:p>
    <w:p w14:paraId="1356F770" w14:textId="02BAB5A2" w:rsidR="6D5A3C2C" w:rsidRDefault="6D5A3C2C" w:rsidP="6D5A3C2C">
      <w:pPr>
        <w:rPr>
          <w:sz w:val="24"/>
          <w:szCs w:val="24"/>
        </w:rPr>
      </w:pPr>
    </w:p>
    <w:p w14:paraId="04842E82" w14:textId="5C581BAF" w:rsidR="6D5A3C2C" w:rsidRDefault="6D5A3C2C" w:rsidP="6D5A3C2C">
      <w:pPr>
        <w:rPr>
          <w:sz w:val="24"/>
          <w:szCs w:val="24"/>
        </w:rPr>
      </w:pPr>
    </w:p>
    <w:p w14:paraId="2A333CAC" w14:textId="23FFFB22" w:rsidR="6D5A3C2C" w:rsidRDefault="6D5A3C2C" w:rsidP="6D5A3C2C">
      <w:pPr>
        <w:rPr>
          <w:sz w:val="24"/>
          <w:szCs w:val="24"/>
          <w:highlight w:val="yellow"/>
        </w:rPr>
      </w:pPr>
      <w:r w:rsidRPr="6D5A3C2C">
        <w:rPr>
          <w:sz w:val="24"/>
          <w:szCs w:val="24"/>
          <w:highlight w:val="yellow"/>
        </w:rPr>
        <w:t>[add text on well pumping impacting on streams through stream depletion]</w:t>
      </w:r>
    </w:p>
    <w:p w14:paraId="77263B87" w14:textId="1ADE8E3B" w:rsidR="6D5A3C2C" w:rsidRDefault="6D5A3C2C" w:rsidP="6D5A3C2C">
      <w:pPr>
        <w:rPr>
          <w:sz w:val="24"/>
          <w:szCs w:val="24"/>
          <w:highlight w:val="yellow"/>
        </w:rPr>
      </w:pPr>
    </w:p>
    <w:p w14:paraId="604DE6FE" w14:textId="344D3E4C" w:rsidR="6D5A3C2C" w:rsidRDefault="6D5A3C2C" w:rsidP="6D5A3C2C">
      <w:pPr>
        <w:rPr>
          <w:sz w:val="24"/>
          <w:szCs w:val="24"/>
          <w:highlight w:val="yellow"/>
        </w:rPr>
      </w:pPr>
      <w:r w:rsidRPr="6D5A3C2C">
        <w:rPr>
          <w:sz w:val="24"/>
          <w:szCs w:val="24"/>
          <w:highlight w:val="yellow"/>
        </w:rPr>
        <w:t>[knight et al 2005 text:</w:t>
      </w:r>
    </w:p>
    <w:p w14:paraId="3E3D3A72" w14:textId="125E49FD" w:rsidR="6D5A3C2C" w:rsidRDefault="6D5A3C2C" w:rsidP="6D5A3C2C">
      <w:pPr>
        <w:rPr>
          <w:sz w:val="24"/>
          <w:szCs w:val="24"/>
          <w:highlight w:val="yellow"/>
        </w:rPr>
      </w:pPr>
      <w:r w:rsidRPr="6D5A3C2C">
        <w:rPr>
          <w:sz w:val="24"/>
          <w:szCs w:val="24"/>
        </w:rPr>
        <w:t>An integral solution for the effect of well pumping on stream flow depletion was initially published by Theis (1941</w:t>
      </w:r>
      <w:r w:rsidRPr="00B57E24">
        <w:rPr>
          <w:sz w:val="24"/>
          <w:szCs w:val="24"/>
        </w:rPr>
        <w:t xml:space="preserve">). Glover and Balmer (1954) provided </w:t>
      </w:r>
      <w:r w:rsidR="00D16C1B" w:rsidRPr="00B57E24">
        <w:rPr>
          <w:sz w:val="24"/>
          <w:szCs w:val="24"/>
        </w:rPr>
        <w:t>a</w:t>
      </w:r>
      <w:r w:rsidRPr="00B57E24">
        <w:rPr>
          <w:sz w:val="24"/>
          <w:szCs w:val="24"/>
        </w:rPr>
        <w:t xml:space="preserve"> solution in the fo</w:t>
      </w:r>
      <w:r w:rsidR="00DA73AB" w:rsidRPr="00B57E24">
        <w:rPr>
          <w:sz w:val="24"/>
          <w:szCs w:val="24"/>
        </w:rPr>
        <w:t>r</w:t>
      </w:r>
      <w:r w:rsidRPr="00B57E24">
        <w:rPr>
          <w:sz w:val="24"/>
          <w:szCs w:val="24"/>
        </w:rPr>
        <w:t>m of a complementary error function. Other</w:t>
      </w:r>
      <w:r w:rsidRPr="6D5A3C2C">
        <w:rPr>
          <w:sz w:val="24"/>
          <w:szCs w:val="24"/>
        </w:rPr>
        <w:t xml:space="preserve"> authors have also examined the effects of additional complexity, such as partially penetrating streams (Hunt, 1999), streambed clogging </w:t>
      </w:r>
      <w:r w:rsidRPr="6D5A3C2C">
        <w:rPr>
          <w:sz w:val="24"/>
          <w:szCs w:val="24"/>
        </w:rPr>
        <w:lastRenderedPageBreak/>
        <w:t>(Hantush 1965), semiconfined aquifer (Hunt 2003), no flow boundary (Knight et al. 2005), and multiple rivers (Hantush 1967).</w:t>
      </w:r>
    </w:p>
    <w:p w14:paraId="2921F506" w14:textId="1354FDB2" w:rsidR="6D5A3C2C" w:rsidRDefault="6D5A3C2C" w:rsidP="6D5A3C2C">
      <w:pPr>
        <w:rPr>
          <w:sz w:val="24"/>
          <w:szCs w:val="24"/>
          <w:highlight w:val="yellow"/>
        </w:rPr>
      </w:pPr>
    </w:p>
    <w:p w14:paraId="004530AB" w14:textId="1FB22106" w:rsidR="6287DA3F" w:rsidRDefault="00526883" w:rsidP="6D5A3C2C">
      <w:pPr>
        <w:rPr>
          <w:sz w:val="24"/>
          <w:szCs w:val="24"/>
          <w:u w:val="single"/>
        </w:rPr>
      </w:pPr>
      <w:commentRangeStart w:id="1"/>
      <w:commentRangeStart w:id="2"/>
      <w:r w:rsidRPr="00526883">
        <w:rPr>
          <w:sz w:val="24"/>
          <w:szCs w:val="24"/>
          <w:highlight w:val="yellow"/>
          <w:u w:val="single"/>
        </w:rPr>
        <w:t>Case 1:</w:t>
      </w:r>
      <w:r>
        <w:rPr>
          <w:sz w:val="24"/>
          <w:szCs w:val="24"/>
          <w:u w:val="single"/>
        </w:rPr>
        <w:t xml:space="preserve"> </w:t>
      </w:r>
      <w:commentRangeEnd w:id="1"/>
      <w:r>
        <w:rPr>
          <w:rStyle w:val="CommentReference"/>
        </w:rPr>
        <w:commentReference w:id="1"/>
      </w:r>
      <w:commentRangeEnd w:id="2"/>
      <w:r>
        <w:rPr>
          <w:rStyle w:val="CommentReference"/>
        </w:rPr>
        <w:commentReference w:id="2"/>
      </w:r>
      <w:r w:rsidR="6287DA3F" w:rsidRPr="6D5A3C2C">
        <w:rPr>
          <w:sz w:val="24"/>
          <w:szCs w:val="24"/>
          <w:u w:val="single"/>
        </w:rPr>
        <w:t>Depletion in semi-infinite aquifer with fully penetrating stream (Glover and Balmer, 1954)</w:t>
      </w:r>
    </w:p>
    <w:p w14:paraId="4F0AD868" w14:textId="727CCCC8" w:rsidR="6D5A3C2C" w:rsidRDefault="6D5A3C2C" w:rsidP="6D5A3C2C">
      <w:pPr>
        <w:rPr>
          <w:sz w:val="24"/>
          <w:szCs w:val="24"/>
        </w:rPr>
      </w:pPr>
      <w:r w:rsidRPr="6D5A3C2C">
        <w:rPr>
          <w:sz w:val="24"/>
          <w:szCs w:val="24"/>
        </w:rPr>
        <w:t>The simplest case described here is for a semi-infinite aquifer with a fully penetrating stream (Glover and Balmer 1954).</w:t>
      </w:r>
    </w:p>
    <w:p w14:paraId="759003CF" w14:textId="63783CC9" w:rsidR="6D5A3C2C" w:rsidRPr="008751C6" w:rsidRDefault="00DD233E" w:rsidP="6D5A3C2C">
      <w:pPr>
        <w:rPr>
          <w:sz w:val="24"/>
          <w:szCs w:val="24"/>
        </w:rPr>
      </w:pPr>
      <w:r w:rsidRPr="00143EA2">
        <w:rPr>
          <w:sz w:val="24"/>
          <w:szCs w:val="24"/>
        </w:rPr>
        <w:t>The case assumes uniform a</w:t>
      </w:r>
      <w:r w:rsidR="6D5A3C2C" w:rsidRPr="00143EA2">
        <w:rPr>
          <w:sz w:val="24"/>
          <w:szCs w:val="24"/>
        </w:rPr>
        <w:t>quifer transmissivity</w:t>
      </w:r>
      <w:r w:rsidR="00CB0926" w:rsidRPr="00143EA2">
        <w:rPr>
          <w:sz w:val="24"/>
          <w:szCs w:val="24"/>
        </w:rPr>
        <w:t xml:space="preserve"> with a horizontal base</w:t>
      </w:r>
      <w:r w:rsidRPr="00143EA2">
        <w:rPr>
          <w:sz w:val="24"/>
          <w:szCs w:val="24"/>
        </w:rPr>
        <w:t>,</w:t>
      </w:r>
      <w:r w:rsidR="00CB0926" w:rsidRPr="00143EA2">
        <w:rPr>
          <w:sz w:val="24"/>
          <w:szCs w:val="24"/>
        </w:rPr>
        <w:t xml:space="preserve"> </w:t>
      </w:r>
      <w:r w:rsidR="00141E68" w:rsidRPr="00143EA2">
        <w:rPr>
          <w:sz w:val="24"/>
          <w:szCs w:val="24"/>
        </w:rPr>
        <w:t>and</w:t>
      </w:r>
      <w:r w:rsidR="00CB0926" w:rsidRPr="00143EA2">
        <w:rPr>
          <w:sz w:val="24"/>
          <w:szCs w:val="24"/>
        </w:rPr>
        <w:t xml:space="preserve"> the </w:t>
      </w:r>
      <w:r w:rsidR="6D5A3C2C" w:rsidRPr="00143EA2">
        <w:rPr>
          <w:sz w:val="24"/>
          <w:szCs w:val="24"/>
        </w:rPr>
        <w:t xml:space="preserve">river at </w:t>
      </w:r>
      <w:r w:rsidR="00F85EB4">
        <w:rPr>
          <w:i/>
          <w:iCs/>
          <w:sz w:val="24"/>
          <w:szCs w:val="24"/>
        </w:rPr>
        <w:t>x</w:t>
      </w:r>
      <w:r w:rsidR="6D5A3C2C" w:rsidRPr="00143EA2">
        <w:rPr>
          <w:i/>
          <w:iCs/>
          <w:sz w:val="24"/>
          <w:szCs w:val="24"/>
        </w:rPr>
        <w:t>=0</w:t>
      </w:r>
      <w:r w:rsidR="00CB0926" w:rsidRPr="00143EA2">
        <w:rPr>
          <w:sz w:val="24"/>
          <w:szCs w:val="24"/>
        </w:rPr>
        <w:t xml:space="preserve"> is the only boundary</w:t>
      </w:r>
      <w:r w:rsidR="6D5A3C2C" w:rsidRPr="00143EA2">
        <w:rPr>
          <w:sz w:val="24"/>
          <w:szCs w:val="24"/>
        </w:rPr>
        <w:t xml:space="preserve">. </w:t>
      </w:r>
      <w:r w:rsidR="00141E68" w:rsidRPr="00143EA2">
        <w:rPr>
          <w:sz w:val="24"/>
          <w:szCs w:val="24"/>
        </w:rPr>
        <w:t>C</w:t>
      </w:r>
      <w:r w:rsidR="6D5A3C2C" w:rsidRPr="00143EA2">
        <w:rPr>
          <w:sz w:val="24"/>
          <w:szCs w:val="24"/>
        </w:rPr>
        <w:t xml:space="preserve">hanges </w:t>
      </w:r>
      <w:r w:rsidR="00141E68" w:rsidRPr="00143EA2">
        <w:rPr>
          <w:sz w:val="24"/>
          <w:szCs w:val="24"/>
        </w:rPr>
        <w:t>in groundwater are assumed to be</w:t>
      </w:r>
      <w:r w:rsidR="6D5A3C2C" w:rsidRPr="00143EA2">
        <w:rPr>
          <w:sz w:val="24"/>
          <w:szCs w:val="24"/>
        </w:rPr>
        <w:t xml:space="preserve"> small relative to the overall aquifer storage</w:t>
      </w:r>
      <w:r w:rsidR="00143EA2" w:rsidRPr="00143EA2">
        <w:rPr>
          <w:sz w:val="24"/>
          <w:szCs w:val="24"/>
        </w:rPr>
        <w:t>.</w:t>
      </w:r>
      <w:r w:rsidR="6D5A3C2C" w:rsidRPr="00143EA2">
        <w:rPr>
          <w:sz w:val="24"/>
          <w:szCs w:val="24"/>
        </w:rPr>
        <w:t xml:space="preserve"> Pumping of </w:t>
      </w:r>
      <w:r w:rsidR="00143EA2" w:rsidRPr="00143EA2">
        <w:rPr>
          <w:sz w:val="24"/>
          <w:szCs w:val="24"/>
        </w:rPr>
        <w:t>ground</w:t>
      </w:r>
      <w:r w:rsidR="6D5A3C2C" w:rsidRPr="00143EA2">
        <w:rPr>
          <w:sz w:val="24"/>
          <w:szCs w:val="24"/>
        </w:rPr>
        <w:t xml:space="preserve">water at particular places and times are </w:t>
      </w:r>
      <w:r w:rsidR="6D5A3C2C" w:rsidRPr="008751C6">
        <w:rPr>
          <w:sz w:val="24"/>
          <w:szCs w:val="24"/>
        </w:rPr>
        <w:t>considered as input, with the only output being the depletion of water from the river.</w:t>
      </w:r>
    </w:p>
    <w:p w14:paraId="24F3A792" w14:textId="54A240A2" w:rsidR="6D5A3C2C" w:rsidRPr="008751C6" w:rsidRDefault="00EF3C06" w:rsidP="6D5A3C2C">
      <w:pPr>
        <w:rPr>
          <w:sz w:val="24"/>
          <w:szCs w:val="24"/>
        </w:rPr>
      </w:pPr>
      <w:r w:rsidRPr="008751C6">
        <w:rPr>
          <w:sz w:val="24"/>
          <w:szCs w:val="24"/>
        </w:rPr>
        <w:t>P</w:t>
      </w:r>
      <w:r w:rsidR="6D5A3C2C" w:rsidRPr="008751C6">
        <w:rPr>
          <w:sz w:val="24"/>
          <w:szCs w:val="24"/>
        </w:rPr>
        <w:t xml:space="preserve">umping is considered to start at time zero and </w:t>
      </w:r>
      <w:r w:rsidRPr="008751C6">
        <w:rPr>
          <w:sz w:val="24"/>
          <w:szCs w:val="24"/>
        </w:rPr>
        <w:t xml:space="preserve">to </w:t>
      </w:r>
      <w:r w:rsidR="6D5A3C2C" w:rsidRPr="008751C6">
        <w:rPr>
          <w:sz w:val="24"/>
          <w:szCs w:val="24"/>
        </w:rPr>
        <w:t>continue at a constant rate, at a point some distance (</w:t>
      </w:r>
      <w:r w:rsidR="6D5A3C2C" w:rsidRPr="008751C6">
        <w:rPr>
          <w:i/>
          <w:iCs/>
          <w:sz w:val="24"/>
          <w:szCs w:val="24"/>
        </w:rPr>
        <w:t>x=a</w:t>
      </w:r>
      <w:r w:rsidR="6D5A3C2C" w:rsidRPr="008751C6">
        <w:rPr>
          <w:sz w:val="24"/>
          <w:szCs w:val="24"/>
        </w:rPr>
        <w:t>) from the river (at</w:t>
      </w:r>
      <w:r w:rsidR="6D5A3C2C" w:rsidRPr="008751C6">
        <w:rPr>
          <w:i/>
          <w:iCs/>
          <w:sz w:val="24"/>
          <w:szCs w:val="24"/>
        </w:rPr>
        <w:t xml:space="preserve"> x=0</w:t>
      </w:r>
      <w:r w:rsidR="6D5A3C2C" w:rsidRPr="008751C6">
        <w:rPr>
          <w:sz w:val="24"/>
          <w:szCs w:val="24"/>
        </w:rPr>
        <w:t>) (</w:t>
      </w:r>
      <w:r w:rsidR="6D5A3C2C" w:rsidRPr="00526883">
        <w:rPr>
          <w:sz w:val="24"/>
          <w:szCs w:val="24"/>
          <w:highlight w:val="yellow"/>
        </w:rPr>
        <w:t xml:space="preserve">Fig. </w:t>
      </w:r>
      <w:r w:rsidR="00526883" w:rsidRPr="00526883">
        <w:rPr>
          <w:sz w:val="24"/>
          <w:szCs w:val="24"/>
          <w:highlight w:val="yellow"/>
        </w:rPr>
        <w:t>x1</w:t>
      </w:r>
      <w:r w:rsidR="6D5A3C2C" w:rsidRPr="008751C6">
        <w:rPr>
          <w:sz w:val="24"/>
          <w:szCs w:val="24"/>
        </w:rPr>
        <w:t xml:space="preserve">). The total flux of stream depletion into the groundwater from the river as a result of a continuous unit change at a point </w:t>
      </w:r>
      <w:r w:rsidR="6D5A3C2C" w:rsidRPr="008751C6">
        <w:rPr>
          <w:i/>
          <w:iCs/>
          <w:sz w:val="24"/>
          <w:szCs w:val="24"/>
        </w:rPr>
        <w:t>x=a</w:t>
      </w:r>
      <w:r w:rsidR="6D5A3C2C" w:rsidRPr="008751C6">
        <w:rPr>
          <w:sz w:val="24"/>
          <w:szCs w:val="24"/>
        </w:rPr>
        <w:t xml:space="preserve"> can be given by:</w:t>
      </w:r>
    </w:p>
    <w:p w14:paraId="69323737" w14:textId="61E775B1" w:rsidR="6D5A3C2C" w:rsidRPr="008751C6" w:rsidRDefault="00A56267" w:rsidP="6D5A3C2C">
      <w:pPr>
        <w:jc w:val="center"/>
        <w:rPr>
          <w:sz w:val="24"/>
          <w:szCs w:val="24"/>
        </w:rPr>
      </w:pPr>
      <w:r w:rsidRPr="008751C6">
        <w:rPr>
          <w:i/>
          <w:iCs/>
          <w:sz w:val="24"/>
          <w:szCs w:val="24"/>
        </w:rPr>
        <w:t>f</w:t>
      </w:r>
      <w:r w:rsidR="6D5A3C2C" w:rsidRPr="008751C6">
        <w:rPr>
          <w:i/>
          <w:iCs/>
          <w:sz w:val="24"/>
          <w:szCs w:val="24"/>
          <w:vertAlign w:val="subscript"/>
        </w:rPr>
        <w:t>3</w:t>
      </w:r>
      <w:r w:rsidR="6D5A3C2C" w:rsidRPr="008751C6">
        <w:rPr>
          <w:i/>
          <w:iCs/>
          <w:sz w:val="24"/>
          <w:szCs w:val="24"/>
        </w:rPr>
        <w:t>(a,t) = -</w:t>
      </w:r>
      <w:r w:rsidR="6D5A3C2C" w:rsidRPr="008751C6">
        <w:rPr>
          <w:sz w:val="24"/>
          <w:szCs w:val="24"/>
        </w:rPr>
        <w:t>erfc</w:t>
      </w:r>
      <w:r w:rsidR="6D5A3C2C" w:rsidRPr="008751C6">
        <w:rPr>
          <w:i/>
          <w:iCs/>
          <w:sz w:val="24"/>
          <w:szCs w:val="24"/>
        </w:rPr>
        <w:t>[ a / [2(Dt)½]</w:t>
      </w:r>
      <w:r w:rsidR="6D5A3C2C" w:rsidRPr="008751C6">
        <w:rPr>
          <w:sz w:val="24"/>
          <w:szCs w:val="24"/>
        </w:rPr>
        <w:t>]</w:t>
      </w:r>
      <w:r w:rsidRPr="008751C6">
        <w:rPr>
          <w:sz w:val="24"/>
          <w:szCs w:val="24"/>
        </w:rPr>
        <w:tab/>
      </w:r>
      <w:r w:rsidRPr="008751C6">
        <w:rPr>
          <w:sz w:val="24"/>
          <w:szCs w:val="24"/>
        </w:rPr>
        <w:tab/>
      </w:r>
      <w:r w:rsidRPr="00526883">
        <w:rPr>
          <w:sz w:val="24"/>
          <w:szCs w:val="24"/>
          <w:highlight w:val="yellow"/>
        </w:rPr>
        <w:t>Eq x</w:t>
      </w:r>
      <w:r w:rsidR="00526883" w:rsidRPr="00526883">
        <w:rPr>
          <w:sz w:val="24"/>
          <w:szCs w:val="24"/>
          <w:highlight w:val="yellow"/>
        </w:rPr>
        <w:t>1</w:t>
      </w:r>
    </w:p>
    <w:p w14:paraId="2A3C2DEA" w14:textId="079AFC58" w:rsidR="6D5A3C2C" w:rsidRPr="008751C6" w:rsidRDefault="6D5A3C2C" w:rsidP="6D5A3C2C">
      <w:pPr>
        <w:rPr>
          <w:sz w:val="24"/>
          <w:szCs w:val="24"/>
        </w:rPr>
      </w:pPr>
      <w:r w:rsidRPr="008751C6">
        <w:rPr>
          <w:sz w:val="24"/>
          <w:szCs w:val="24"/>
        </w:rPr>
        <w:t xml:space="preserve">where </w:t>
      </w:r>
      <w:r w:rsidRPr="008751C6">
        <w:rPr>
          <w:i/>
          <w:iCs/>
          <w:sz w:val="24"/>
          <w:szCs w:val="24"/>
        </w:rPr>
        <w:t>f</w:t>
      </w:r>
      <w:r w:rsidRPr="008751C6">
        <w:rPr>
          <w:i/>
          <w:iCs/>
          <w:sz w:val="24"/>
          <w:szCs w:val="24"/>
          <w:vertAlign w:val="subscript"/>
        </w:rPr>
        <w:t>3</w:t>
      </w:r>
      <w:r w:rsidRPr="008751C6">
        <w:rPr>
          <w:sz w:val="24"/>
          <w:szCs w:val="24"/>
        </w:rPr>
        <w:t xml:space="preserve"> is the instantaneous flux of water from the river at time (</w:t>
      </w:r>
      <w:r w:rsidRPr="008751C6">
        <w:rPr>
          <w:i/>
          <w:iCs/>
          <w:sz w:val="24"/>
          <w:szCs w:val="24"/>
        </w:rPr>
        <w:t>t</w:t>
      </w:r>
      <w:r w:rsidRPr="008751C6">
        <w:rPr>
          <w:sz w:val="24"/>
          <w:szCs w:val="24"/>
        </w:rPr>
        <w:t xml:space="preserve">) as a result of a continuous unit pumping sink applied at a point with distance </w:t>
      </w:r>
      <w:r w:rsidRPr="008751C6">
        <w:rPr>
          <w:i/>
          <w:iCs/>
          <w:sz w:val="24"/>
          <w:szCs w:val="24"/>
        </w:rPr>
        <w:t>x=a</w:t>
      </w:r>
      <w:r w:rsidRPr="008751C6">
        <w:rPr>
          <w:sz w:val="24"/>
          <w:szCs w:val="24"/>
        </w:rPr>
        <w:t xml:space="preserve"> from the river, and aquifer properties given by diffusivity </w:t>
      </w:r>
      <w:r w:rsidRPr="008751C6">
        <w:rPr>
          <w:i/>
          <w:iCs/>
          <w:sz w:val="24"/>
          <w:szCs w:val="24"/>
        </w:rPr>
        <w:t>D=K hbar/phi</w:t>
      </w:r>
      <w:r w:rsidRPr="008751C6">
        <w:rPr>
          <w:sz w:val="24"/>
          <w:szCs w:val="24"/>
        </w:rPr>
        <w:t xml:space="preserve">; where </w:t>
      </w:r>
      <w:r w:rsidRPr="008751C6">
        <w:rPr>
          <w:i/>
          <w:iCs/>
          <w:sz w:val="24"/>
          <w:szCs w:val="24"/>
        </w:rPr>
        <w:t>K</w:t>
      </w:r>
      <w:r w:rsidRPr="008751C6">
        <w:rPr>
          <w:sz w:val="24"/>
          <w:szCs w:val="24"/>
        </w:rPr>
        <w:t xml:space="preserve"> is the saturated hydraulic conductivity, </w:t>
      </w:r>
      <w:r w:rsidRPr="008751C6">
        <w:rPr>
          <w:i/>
          <w:iCs/>
          <w:sz w:val="24"/>
          <w:szCs w:val="24"/>
        </w:rPr>
        <w:t>hbar</w:t>
      </w:r>
      <w:r w:rsidRPr="008751C6">
        <w:rPr>
          <w:sz w:val="24"/>
          <w:szCs w:val="24"/>
        </w:rPr>
        <w:t xml:space="preserve"> is the average height of water table, and </w:t>
      </w:r>
      <w:r w:rsidRPr="008751C6">
        <w:rPr>
          <w:i/>
          <w:iCs/>
          <w:sz w:val="24"/>
          <w:szCs w:val="24"/>
        </w:rPr>
        <w:t>phi</w:t>
      </w:r>
      <w:r w:rsidRPr="008751C6">
        <w:rPr>
          <w:sz w:val="24"/>
          <w:szCs w:val="24"/>
        </w:rPr>
        <w:t xml:space="preserve"> is the drainable porosity (Fig. x). The function erfc is the complementary error function </w:t>
      </w:r>
      <w:r w:rsidR="00A56267" w:rsidRPr="008751C6">
        <w:rPr>
          <w:sz w:val="24"/>
          <w:szCs w:val="24"/>
        </w:rPr>
        <w:t>(</w:t>
      </w:r>
      <w:r w:rsidRPr="008751C6">
        <w:rPr>
          <w:sz w:val="24"/>
          <w:szCs w:val="24"/>
        </w:rPr>
        <w:t>given in Section 7.1.2 of Abramowitz and Stegun (1965)</w:t>
      </w:r>
      <w:r w:rsidR="00A56267" w:rsidRPr="008751C6">
        <w:rPr>
          <w:sz w:val="24"/>
          <w:szCs w:val="24"/>
        </w:rPr>
        <w:t>)</w:t>
      </w:r>
      <w:r w:rsidRPr="008751C6">
        <w:rPr>
          <w:sz w:val="24"/>
          <w:szCs w:val="24"/>
        </w:rPr>
        <w:t xml:space="preserve">. By multiplying the value </w:t>
      </w:r>
      <w:r w:rsidRPr="008751C6">
        <w:rPr>
          <w:i/>
          <w:iCs/>
          <w:sz w:val="24"/>
          <w:szCs w:val="24"/>
        </w:rPr>
        <w:t>f</w:t>
      </w:r>
      <w:r w:rsidRPr="008751C6">
        <w:rPr>
          <w:i/>
          <w:iCs/>
          <w:sz w:val="24"/>
          <w:szCs w:val="24"/>
          <w:vertAlign w:val="subscript"/>
        </w:rPr>
        <w:t>3</w:t>
      </w:r>
      <w:r w:rsidRPr="008751C6">
        <w:rPr>
          <w:sz w:val="24"/>
          <w:szCs w:val="24"/>
        </w:rPr>
        <w:t xml:space="preserve"> in </w:t>
      </w:r>
      <w:r w:rsidRPr="00526883">
        <w:rPr>
          <w:sz w:val="24"/>
          <w:szCs w:val="24"/>
          <w:highlight w:val="yellow"/>
        </w:rPr>
        <w:t>Eq. (x</w:t>
      </w:r>
      <w:r w:rsidR="00526883" w:rsidRPr="00526883">
        <w:rPr>
          <w:sz w:val="24"/>
          <w:szCs w:val="24"/>
          <w:highlight w:val="yellow"/>
        </w:rPr>
        <w:t>1</w:t>
      </w:r>
      <w:r w:rsidRPr="008751C6">
        <w:rPr>
          <w:sz w:val="24"/>
          <w:szCs w:val="24"/>
        </w:rPr>
        <w:t>) by the pumping rate due to a continuous point sink, the actual flux from the river can be calculated.</w:t>
      </w:r>
    </w:p>
    <w:p w14:paraId="41CE40EE" w14:textId="7B39A3F9" w:rsidR="6D5A3C2C" w:rsidRDefault="6D5A3C2C" w:rsidP="6D5A3C2C">
      <w:r>
        <w:rPr>
          <w:noProof/>
        </w:rPr>
        <w:drawing>
          <wp:inline distT="0" distB="0" distL="0" distR="0" wp14:anchorId="475CF343" wp14:editId="066BE981">
            <wp:extent cx="2662485" cy="1375617"/>
            <wp:effectExtent l="0" t="0" r="5080" b="0"/>
            <wp:docPr id="254382185" name="Picture 254382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9500" cy="1379242"/>
                    </a:xfrm>
                    <a:prstGeom prst="rect">
                      <a:avLst/>
                    </a:prstGeom>
                  </pic:spPr>
                </pic:pic>
              </a:graphicData>
            </a:graphic>
          </wp:inline>
        </w:drawing>
      </w:r>
    </w:p>
    <w:p w14:paraId="6F31A9D1" w14:textId="6F965A3F" w:rsidR="6D5A3C2C" w:rsidRDefault="6D5A3C2C" w:rsidP="6D5A3C2C">
      <w:pPr>
        <w:rPr>
          <w:i/>
          <w:iCs/>
        </w:rPr>
      </w:pPr>
      <w:r w:rsidRPr="00526883">
        <w:rPr>
          <w:b/>
          <w:bCs/>
          <w:i/>
          <w:iCs/>
          <w:highlight w:val="yellow"/>
        </w:rPr>
        <w:t>Fig x</w:t>
      </w:r>
      <w:r w:rsidR="00526883" w:rsidRPr="00526883">
        <w:rPr>
          <w:b/>
          <w:bCs/>
          <w:i/>
          <w:iCs/>
          <w:highlight w:val="yellow"/>
        </w:rPr>
        <w:t>1</w:t>
      </w:r>
      <w:r w:rsidRPr="6D5A3C2C">
        <w:rPr>
          <w:b/>
          <w:bCs/>
          <w:i/>
          <w:iCs/>
        </w:rPr>
        <w:t>:</w:t>
      </w:r>
      <w:r w:rsidRPr="6D5A3C2C">
        <w:rPr>
          <w:i/>
          <w:iCs/>
        </w:rPr>
        <w:t xml:space="preserve">  Uniform aquifer with horizontal base, diffusivity (D), saturated thickness (h). Fully penetrating river at x=0, and a pump at distance x=a from the river.</w:t>
      </w:r>
    </w:p>
    <w:p w14:paraId="0A58F473" w14:textId="73AC6178" w:rsidR="00EC788C" w:rsidRDefault="00F45744" w:rsidP="6D5A3C2C">
      <w:r>
        <w:t xml:space="preserve">Stream depletion due to pumping </w:t>
      </w:r>
      <w:r w:rsidR="001E67DC">
        <w:t xml:space="preserve">increases with time, depending on the distance </w:t>
      </w:r>
      <w:r w:rsidR="003E389E">
        <w:t xml:space="preserve">of the pump </w:t>
      </w:r>
      <w:r w:rsidR="001E67DC">
        <w:t>from the river</w:t>
      </w:r>
      <w:r w:rsidR="003E389E">
        <w:t xml:space="preserve"> and</w:t>
      </w:r>
      <w:r w:rsidR="001E67DC">
        <w:t xml:space="preserve"> the</w:t>
      </w:r>
      <w:r w:rsidR="003E389E">
        <w:t xml:space="preserve"> aquifer diffusivity (D). </w:t>
      </w:r>
      <w:r w:rsidR="003E389E" w:rsidRPr="00006969">
        <w:rPr>
          <w:highlight w:val="yellow"/>
        </w:rPr>
        <w:t>Fig x2</w:t>
      </w:r>
      <w:r w:rsidR="003E389E">
        <w:t xml:space="preserve"> shows</w:t>
      </w:r>
      <w:r w:rsidR="00E972CD">
        <w:t xml:space="preserve"> the variation in stream depletion factor as D is varied.  As D </w:t>
      </w:r>
      <w:r w:rsidR="00DB14C0">
        <w:t xml:space="preserve">increases, the response time reduces, and the </w:t>
      </w:r>
      <w:r w:rsidR="00006969">
        <w:t>stream depletion occurs earlier.</w:t>
      </w:r>
    </w:p>
    <w:p w14:paraId="54E10074" w14:textId="6ADDA69A" w:rsidR="6D5A3C2C" w:rsidRDefault="6D5A3C2C" w:rsidP="6D5A3C2C">
      <w:r>
        <w:rPr>
          <w:noProof/>
        </w:rPr>
        <w:lastRenderedPageBreak/>
        <w:drawing>
          <wp:inline distT="0" distB="0" distL="0" distR="0" wp14:anchorId="606E78B3" wp14:editId="6FAA5FB1">
            <wp:extent cx="2796322" cy="1712285"/>
            <wp:effectExtent l="0" t="0" r="4445" b="2540"/>
            <wp:docPr id="2024081014" name="Picture 202408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06586" cy="1718570"/>
                    </a:xfrm>
                    <a:prstGeom prst="rect">
                      <a:avLst/>
                    </a:prstGeom>
                  </pic:spPr>
                </pic:pic>
              </a:graphicData>
            </a:graphic>
          </wp:inline>
        </w:drawing>
      </w:r>
    </w:p>
    <w:p w14:paraId="25559A40" w14:textId="2DBFED05" w:rsidR="6D5A3C2C" w:rsidRDefault="6D5A3C2C" w:rsidP="6D5A3C2C">
      <w:r w:rsidRPr="00006969">
        <w:rPr>
          <w:b/>
          <w:bCs/>
          <w:highlight w:val="yellow"/>
        </w:rPr>
        <w:t xml:space="preserve">Fig </w:t>
      </w:r>
      <w:r w:rsidR="00006969" w:rsidRPr="00006969">
        <w:rPr>
          <w:b/>
          <w:bCs/>
          <w:highlight w:val="yellow"/>
        </w:rPr>
        <w:t>x2</w:t>
      </w:r>
      <w:r w:rsidRPr="6D5A3C2C">
        <w:rPr>
          <w:b/>
          <w:bCs/>
        </w:rPr>
        <w:t xml:space="preserve">: </w:t>
      </w:r>
      <w:r w:rsidRPr="6D5A3C2C">
        <w:rPr>
          <w:i/>
          <w:iCs/>
        </w:rPr>
        <w:t>Stream depletion (expressed as a proportion of pumping rate) for 3 different aquifer diffusivities.</w:t>
      </w:r>
    </w:p>
    <w:p w14:paraId="6AD61AD7" w14:textId="0825573C" w:rsidR="6D5A3C2C" w:rsidRDefault="6D5A3C2C" w:rsidP="6D5A3C2C">
      <w:pPr>
        <w:rPr>
          <w:sz w:val="24"/>
          <w:szCs w:val="24"/>
        </w:rPr>
      </w:pPr>
    </w:p>
    <w:p w14:paraId="49E698C0" w14:textId="6A6D389B" w:rsidR="6287DA3F" w:rsidRDefault="001E11EB" w:rsidP="484052B0">
      <w:pPr>
        <w:rPr>
          <w:sz w:val="24"/>
          <w:szCs w:val="24"/>
          <w:u w:val="single"/>
        </w:rPr>
      </w:pPr>
      <w:r w:rsidRPr="3AC89066">
        <w:rPr>
          <w:sz w:val="24"/>
          <w:szCs w:val="24"/>
          <w:highlight w:val="yellow"/>
          <w:u w:val="single"/>
        </w:rPr>
        <w:t>Case 2</w:t>
      </w:r>
      <w:r w:rsidRPr="3AC89066">
        <w:rPr>
          <w:sz w:val="24"/>
          <w:szCs w:val="24"/>
          <w:u w:val="single"/>
        </w:rPr>
        <w:t xml:space="preserve">: </w:t>
      </w:r>
      <w:r w:rsidR="6287DA3F" w:rsidRPr="3AC89066">
        <w:rPr>
          <w:sz w:val="24"/>
          <w:szCs w:val="24"/>
          <w:u w:val="single"/>
        </w:rPr>
        <w:t>Depletion with semi-pervious layer (Hantush, 1965)</w:t>
      </w:r>
    </w:p>
    <w:p w14:paraId="1362530A" w14:textId="7486EB4C" w:rsidR="3AC89066" w:rsidRDefault="3AC89066" w:rsidP="3AC89066">
      <w:pPr>
        <w:rPr>
          <w:rFonts w:ascii="Calibri" w:eastAsia="Calibri" w:hAnsi="Calibri" w:cs="Calibri"/>
          <w:sz w:val="24"/>
          <w:szCs w:val="24"/>
        </w:rPr>
      </w:pPr>
      <w:r w:rsidRPr="3AC89066">
        <w:rPr>
          <w:rFonts w:ascii="Calibri" w:eastAsia="Calibri" w:hAnsi="Calibri" w:cs="Calibri"/>
          <w:sz w:val="24"/>
          <w:szCs w:val="24"/>
        </w:rPr>
        <w:t xml:space="preserve">This case incorporates the impact of a thin stream bed layer, which is less permeable than the aquifer. Hantush (1965) proposed a solution where the impact of a semi-pervious stream bed was accounted for with the addition of a narrow layer between the aquifer and the river of conductivity </w:t>
      </w:r>
      <w:r w:rsidRPr="3AC89066">
        <w:rPr>
          <w:rFonts w:ascii="Calibri" w:eastAsia="Calibri" w:hAnsi="Calibri" w:cs="Calibri"/>
          <w:i/>
          <w:iCs/>
          <w:sz w:val="24"/>
          <w:szCs w:val="24"/>
        </w:rPr>
        <w:t>K’</w:t>
      </w:r>
      <w:r w:rsidRPr="3AC89066">
        <w:rPr>
          <w:rFonts w:ascii="Calibri" w:eastAsia="Calibri" w:hAnsi="Calibri" w:cs="Calibri"/>
          <w:sz w:val="24"/>
          <w:szCs w:val="24"/>
        </w:rPr>
        <w:t xml:space="preserve"> and width </w:t>
      </w:r>
      <w:r w:rsidRPr="3AC89066">
        <w:rPr>
          <w:rFonts w:ascii="Calibri" w:eastAsia="Calibri" w:hAnsi="Calibri" w:cs="Calibri"/>
          <w:i/>
          <w:iCs/>
          <w:sz w:val="24"/>
          <w:szCs w:val="24"/>
        </w:rPr>
        <w:t>b’</w:t>
      </w:r>
      <w:r w:rsidRPr="3AC89066">
        <w:rPr>
          <w:rFonts w:ascii="Calibri" w:eastAsia="Calibri" w:hAnsi="Calibri" w:cs="Calibri"/>
          <w:sz w:val="24"/>
          <w:szCs w:val="24"/>
        </w:rPr>
        <w:t>, expressed as a retardation coefficient (</w:t>
      </w:r>
      <w:r w:rsidRPr="3AC89066">
        <w:rPr>
          <w:rFonts w:ascii="Calibri" w:eastAsia="Calibri" w:hAnsi="Calibri" w:cs="Calibri"/>
          <w:i/>
          <w:iCs/>
          <w:sz w:val="24"/>
          <w:szCs w:val="24"/>
        </w:rPr>
        <w:t>alpha</w:t>
      </w:r>
      <w:r w:rsidRPr="3AC89066">
        <w:rPr>
          <w:rFonts w:ascii="Calibri" w:eastAsia="Calibri" w:hAnsi="Calibri" w:cs="Calibri"/>
          <w:sz w:val="24"/>
          <w:szCs w:val="24"/>
        </w:rPr>
        <w:t>).</w:t>
      </w:r>
    </w:p>
    <w:p w14:paraId="21C1AF8E" w14:textId="798B2AAE" w:rsidR="3AC89066" w:rsidRDefault="3AC89066" w:rsidP="3AC89066">
      <w:pPr>
        <w:spacing w:line="257" w:lineRule="auto"/>
        <w:rPr>
          <w:rFonts w:ascii="Calibri" w:eastAsia="Calibri" w:hAnsi="Calibri" w:cs="Calibri"/>
          <w:sz w:val="24"/>
          <w:szCs w:val="24"/>
        </w:rPr>
      </w:pPr>
    </w:p>
    <w:p w14:paraId="25C0F7EF" w14:textId="730478ED"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Alpha= k_aquifer / K_bank * bank_width</w:t>
      </w:r>
    </w:p>
    <w:p w14:paraId="1A17D343" w14:textId="72713D48"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Z1 = a / np.sqrt(4 * D * t)</w:t>
      </w:r>
    </w:p>
    <w:p w14:paraId="22038EBA" w14:textId="048759B7"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Z2 = a / Alpha + D * t / (Alpha ** 2)</w:t>
      </w:r>
    </w:p>
    <w:p w14:paraId="7FE1AB75" w14:textId="129718D8"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Z3 = Z1 + (np.sqrt(D * t)) / Alpha</w:t>
      </w:r>
    </w:p>
    <w:p w14:paraId="38B7613D" w14:textId="25239D78"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resp = exf(0, Z1) - exf(Z2, Z3)</w:t>
      </w:r>
    </w:p>
    <w:p w14:paraId="59595283" w14:textId="6B2B618E"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 xml:space="preserve"> </w:t>
      </w:r>
    </w:p>
    <w:p w14:paraId="64F68753" w14:textId="6A6C05B7" w:rsidR="3AC89066" w:rsidRDefault="3AC89066" w:rsidP="3AC89066">
      <w:pPr>
        <w:spacing w:line="257" w:lineRule="auto"/>
        <w:rPr>
          <w:rFonts w:ascii="Calibri" w:eastAsia="Calibri" w:hAnsi="Calibri" w:cs="Calibri"/>
          <w:sz w:val="24"/>
          <w:szCs w:val="24"/>
        </w:rPr>
      </w:pPr>
      <w:r w:rsidRPr="3AC89066">
        <w:rPr>
          <w:rFonts w:ascii="Calibri" w:eastAsia="Calibri" w:hAnsi="Calibri" w:cs="Calibri"/>
          <w:sz w:val="24"/>
          <w:szCs w:val="24"/>
        </w:rPr>
        <w:t xml:space="preserve">where </w:t>
      </w:r>
      <w:r w:rsidRPr="3AC89066">
        <w:rPr>
          <w:rFonts w:ascii="Calibri" w:eastAsia="Calibri" w:hAnsi="Calibri" w:cs="Calibri"/>
          <w:i/>
          <w:iCs/>
          <w:sz w:val="24"/>
          <w:szCs w:val="24"/>
        </w:rPr>
        <w:t>resp</w:t>
      </w:r>
      <w:r w:rsidRPr="3AC89066">
        <w:rPr>
          <w:rFonts w:ascii="Calibri" w:eastAsia="Calibri" w:hAnsi="Calibri" w:cs="Calibri"/>
          <w:sz w:val="24"/>
          <w:szCs w:val="24"/>
        </w:rPr>
        <w:t xml:space="preserve"> is the instantaneous flux of water from the river at time (</w:t>
      </w:r>
      <w:r w:rsidRPr="3AC89066">
        <w:rPr>
          <w:rFonts w:ascii="Calibri" w:eastAsia="Calibri" w:hAnsi="Calibri" w:cs="Calibri"/>
          <w:i/>
          <w:iCs/>
          <w:sz w:val="24"/>
          <w:szCs w:val="24"/>
        </w:rPr>
        <w:t>t</w:t>
      </w:r>
      <w:r w:rsidRPr="3AC89066">
        <w:rPr>
          <w:rFonts w:ascii="Calibri" w:eastAsia="Calibri" w:hAnsi="Calibri" w:cs="Calibri"/>
          <w:sz w:val="24"/>
          <w:szCs w:val="24"/>
        </w:rPr>
        <w:t xml:space="preserve">) as a result of a continuous unit pumping sink applied at a point with distance </w:t>
      </w:r>
      <w:r w:rsidRPr="3AC89066">
        <w:rPr>
          <w:rFonts w:ascii="Calibri" w:eastAsia="Calibri" w:hAnsi="Calibri" w:cs="Calibri"/>
          <w:i/>
          <w:iCs/>
          <w:sz w:val="24"/>
          <w:szCs w:val="24"/>
        </w:rPr>
        <w:t>x=a</w:t>
      </w:r>
      <w:r w:rsidRPr="3AC89066">
        <w:rPr>
          <w:rFonts w:ascii="Calibri" w:eastAsia="Calibri" w:hAnsi="Calibri" w:cs="Calibri"/>
          <w:sz w:val="24"/>
          <w:szCs w:val="24"/>
        </w:rPr>
        <w:t xml:space="preserve"> from the river, aquifer properties given by diffusivity </w:t>
      </w:r>
      <w:r w:rsidRPr="3AC89066">
        <w:rPr>
          <w:rFonts w:ascii="Calibri" w:eastAsia="Calibri" w:hAnsi="Calibri" w:cs="Calibri"/>
          <w:i/>
          <w:iCs/>
          <w:sz w:val="24"/>
          <w:szCs w:val="24"/>
        </w:rPr>
        <w:t>D=K hbar/phi</w:t>
      </w:r>
      <w:r w:rsidRPr="3AC89066">
        <w:rPr>
          <w:rFonts w:ascii="Calibri" w:eastAsia="Calibri" w:hAnsi="Calibri" w:cs="Calibri"/>
          <w:sz w:val="24"/>
          <w:szCs w:val="24"/>
        </w:rPr>
        <w:t xml:space="preserve">; where </w:t>
      </w:r>
      <w:r w:rsidRPr="3AC89066">
        <w:rPr>
          <w:rFonts w:ascii="Calibri" w:eastAsia="Calibri" w:hAnsi="Calibri" w:cs="Calibri"/>
          <w:i/>
          <w:iCs/>
          <w:sz w:val="24"/>
          <w:szCs w:val="24"/>
        </w:rPr>
        <w:t>K</w:t>
      </w:r>
      <w:r w:rsidRPr="3AC89066">
        <w:rPr>
          <w:rFonts w:ascii="Calibri" w:eastAsia="Calibri" w:hAnsi="Calibri" w:cs="Calibri"/>
          <w:i/>
          <w:iCs/>
          <w:sz w:val="24"/>
          <w:szCs w:val="24"/>
          <w:vertAlign w:val="subscript"/>
        </w:rPr>
        <w:t>aquifer</w:t>
      </w:r>
      <w:r w:rsidRPr="3AC89066">
        <w:rPr>
          <w:rFonts w:ascii="Calibri" w:eastAsia="Calibri" w:hAnsi="Calibri" w:cs="Calibri"/>
          <w:sz w:val="24"/>
          <w:szCs w:val="24"/>
        </w:rPr>
        <w:t xml:space="preserve"> is the saturated hydraulic conductivity of the aquifer, </w:t>
      </w:r>
      <w:r w:rsidRPr="3AC89066">
        <w:rPr>
          <w:rFonts w:ascii="Calibri" w:eastAsia="Calibri" w:hAnsi="Calibri" w:cs="Calibri"/>
          <w:i/>
          <w:iCs/>
          <w:sz w:val="24"/>
          <w:szCs w:val="24"/>
        </w:rPr>
        <w:t>K</w:t>
      </w:r>
      <w:r w:rsidRPr="3AC89066">
        <w:rPr>
          <w:rFonts w:ascii="Calibri" w:eastAsia="Calibri" w:hAnsi="Calibri" w:cs="Calibri"/>
          <w:i/>
          <w:iCs/>
          <w:sz w:val="24"/>
          <w:szCs w:val="24"/>
          <w:vertAlign w:val="subscript"/>
        </w:rPr>
        <w:t>bank</w:t>
      </w:r>
      <w:r w:rsidRPr="3AC89066">
        <w:rPr>
          <w:rFonts w:ascii="Calibri" w:eastAsia="Calibri" w:hAnsi="Calibri" w:cs="Calibri"/>
          <w:sz w:val="24"/>
          <w:szCs w:val="24"/>
        </w:rPr>
        <w:t xml:space="preserve"> is the saturated hydraulic conductivity of the semi-pervious layer, </w:t>
      </w:r>
      <w:r w:rsidRPr="3AC89066">
        <w:rPr>
          <w:rFonts w:ascii="Calibri" w:eastAsia="Calibri" w:hAnsi="Calibri" w:cs="Calibri"/>
          <w:i/>
          <w:iCs/>
          <w:sz w:val="24"/>
          <w:szCs w:val="24"/>
        </w:rPr>
        <w:t>bank_width</w:t>
      </w:r>
      <w:r w:rsidRPr="3AC89066">
        <w:rPr>
          <w:rFonts w:ascii="Calibri" w:eastAsia="Calibri" w:hAnsi="Calibri" w:cs="Calibri"/>
          <w:sz w:val="24"/>
          <w:szCs w:val="24"/>
        </w:rPr>
        <w:t xml:space="preserve"> is the width of the layer, </w:t>
      </w:r>
      <w:r w:rsidRPr="3AC89066">
        <w:rPr>
          <w:rFonts w:ascii="Calibri" w:eastAsia="Calibri" w:hAnsi="Calibri" w:cs="Calibri"/>
          <w:i/>
          <w:iCs/>
          <w:sz w:val="24"/>
          <w:szCs w:val="24"/>
        </w:rPr>
        <w:t>hbar</w:t>
      </w:r>
      <w:r w:rsidRPr="3AC89066">
        <w:rPr>
          <w:rFonts w:ascii="Calibri" w:eastAsia="Calibri" w:hAnsi="Calibri" w:cs="Calibri"/>
          <w:sz w:val="24"/>
          <w:szCs w:val="24"/>
        </w:rPr>
        <w:t xml:space="preserve"> is the average height of water table, and </w:t>
      </w:r>
      <w:r w:rsidRPr="3AC89066">
        <w:rPr>
          <w:rFonts w:ascii="Calibri" w:eastAsia="Calibri" w:hAnsi="Calibri" w:cs="Calibri"/>
          <w:i/>
          <w:iCs/>
          <w:sz w:val="24"/>
          <w:szCs w:val="24"/>
        </w:rPr>
        <w:t>phi</w:t>
      </w:r>
      <w:r w:rsidRPr="3AC89066">
        <w:rPr>
          <w:rFonts w:ascii="Calibri" w:eastAsia="Calibri" w:hAnsi="Calibri" w:cs="Calibri"/>
          <w:sz w:val="24"/>
          <w:szCs w:val="24"/>
        </w:rPr>
        <w:t xml:space="preserve"> is the drainable porosity (Fig. x3).</w:t>
      </w:r>
    </w:p>
    <w:p w14:paraId="2C0B4ECE" w14:textId="2BA2FB23" w:rsidR="3AC89066" w:rsidRDefault="3AC89066" w:rsidP="3AC89066">
      <w:pPr>
        <w:pStyle w:val="ListParagraph"/>
        <w:numPr>
          <w:ilvl w:val="0"/>
          <w:numId w:val="5"/>
        </w:numPr>
        <w:rPr>
          <w:sz w:val="24"/>
          <w:szCs w:val="24"/>
        </w:rPr>
      </w:pPr>
    </w:p>
    <w:p w14:paraId="2ABB6764" w14:textId="5D28B893" w:rsidR="6287DA3F" w:rsidRDefault="00CC1A92" w:rsidP="6287DA3F">
      <w:pPr>
        <w:rPr>
          <w:sz w:val="24"/>
          <w:szCs w:val="24"/>
        </w:rPr>
      </w:pPr>
      <w:r>
        <w:rPr>
          <w:noProof/>
        </w:rPr>
        <w:drawing>
          <wp:inline distT="0" distB="0" distL="0" distR="0" wp14:anchorId="19166C7E" wp14:editId="24733694">
            <wp:extent cx="2514184" cy="13107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4184" cy="1310718"/>
                    </a:xfrm>
                    <a:prstGeom prst="rect">
                      <a:avLst/>
                    </a:prstGeom>
                  </pic:spPr>
                </pic:pic>
              </a:graphicData>
            </a:graphic>
          </wp:inline>
        </w:drawing>
      </w:r>
    </w:p>
    <w:p w14:paraId="487D9D2F" w14:textId="350F7A29" w:rsidR="00CC1A92" w:rsidRDefault="00CC1A92" w:rsidP="6996BDC8">
      <w:pPr>
        <w:rPr>
          <w:i/>
          <w:iCs/>
        </w:rPr>
      </w:pPr>
      <w:r w:rsidRPr="6996BDC8">
        <w:rPr>
          <w:b/>
          <w:bCs/>
          <w:i/>
          <w:iCs/>
          <w:highlight w:val="yellow"/>
        </w:rPr>
        <w:lastRenderedPageBreak/>
        <w:t>Fig x3</w:t>
      </w:r>
      <w:r w:rsidRPr="6996BDC8">
        <w:rPr>
          <w:b/>
          <w:bCs/>
          <w:i/>
          <w:iCs/>
        </w:rPr>
        <w:t>:</w:t>
      </w:r>
      <w:r w:rsidRPr="6996BDC8">
        <w:rPr>
          <w:i/>
          <w:iCs/>
        </w:rPr>
        <w:t xml:space="preserve">  Uniform aquifer with horizontal base, diffusivity (D), saturated thickness (h). Fully penetrating river at x=0, </w:t>
      </w:r>
      <w:r w:rsidR="00610714" w:rsidRPr="6996BDC8">
        <w:rPr>
          <w:i/>
          <w:iCs/>
        </w:rPr>
        <w:t>a semi-pervi</w:t>
      </w:r>
      <w:r w:rsidR="00A52E09" w:rsidRPr="6996BDC8">
        <w:rPr>
          <w:i/>
          <w:iCs/>
        </w:rPr>
        <w:t xml:space="preserve">ous </w:t>
      </w:r>
      <w:r w:rsidR="006C3EF9" w:rsidRPr="6996BDC8">
        <w:rPr>
          <w:i/>
          <w:iCs/>
        </w:rPr>
        <w:t>layer</w:t>
      </w:r>
      <w:r w:rsidR="00A52E09" w:rsidRPr="6996BDC8">
        <w:rPr>
          <w:i/>
          <w:iCs/>
        </w:rPr>
        <w:t xml:space="preserve"> along the </w:t>
      </w:r>
      <w:r w:rsidR="006C3EF9" w:rsidRPr="6996BDC8">
        <w:rPr>
          <w:i/>
          <w:iCs/>
        </w:rPr>
        <w:t xml:space="preserve">river </w:t>
      </w:r>
      <w:r w:rsidR="00A52E09" w:rsidRPr="6996BDC8">
        <w:rPr>
          <w:i/>
          <w:iCs/>
        </w:rPr>
        <w:t xml:space="preserve">bank, </w:t>
      </w:r>
      <w:r w:rsidRPr="6996BDC8">
        <w:rPr>
          <w:i/>
          <w:iCs/>
        </w:rPr>
        <w:t>and a pump at distance x=a from the river.</w:t>
      </w:r>
    </w:p>
    <w:p w14:paraId="15ED7B9D" w14:textId="526E8DDC" w:rsidR="6996BDC8" w:rsidRDefault="6996BDC8" w:rsidP="6996BDC8">
      <w:pPr>
        <w:rPr>
          <w:i/>
          <w:iCs/>
        </w:rPr>
      </w:pPr>
    </w:p>
    <w:p w14:paraId="6AF6FF85" w14:textId="2DE43D1B" w:rsidR="3AC89066" w:rsidRDefault="3AC89066" w:rsidP="3AC89066">
      <w:pPr>
        <w:spacing w:line="257" w:lineRule="auto"/>
        <w:rPr>
          <w:rFonts w:ascii="Calibri" w:eastAsia="Calibri" w:hAnsi="Calibri" w:cs="Calibri"/>
          <w:sz w:val="24"/>
          <w:szCs w:val="24"/>
        </w:rPr>
      </w:pPr>
      <w:r w:rsidRPr="6AA600D4">
        <w:rPr>
          <w:rFonts w:ascii="Calibri" w:eastAsia="Calibri" w:hAnsi="Calibri" w:cs="Calibri"/>
          <w:sz w:val="24"/>
          <w:szCs w:val="24"/>
        </w:rPr>
        <w:t xml:space="preserve">As </w:t>
      </w:r>
      <w:r w:rsidRPr="6AA600D4">
        <w:rPr>
          <w:rFonts w:ascii="Calibri" w:eastAsia="Calibri" w:hAnsi="Calibri" w:cs="Calibri"/>
          <w:i/>
          <w:iCs/>
          <w:sz w:val="24"/>
          <w:szCs w:val="24"/>
        </w:rPr>
        <w:t xml:space="preserve">alpha </w:t>
      </w:r>
      <w:r w:rsidRPr="6AA600D4">
        <w:rPr>
          <w:rFonts w:ascii="Calibri" w:eastAsia="Calibri" w:hAnsi="Calibri" w:cs="Calibri"/>
          <w:sz w:val="24"/>
          <w:szCs w:val="24"/>
        </w:rPr>
        <w:t xml:space="preserve">becomes smaller the “retardation” effect of the semi-pervious layer also reduces, which speeds up the stream depletion response. When </w:t>
      </w:r>
      <w:r w:rsidRPr="6AA600D4">
        <w:rPr>
          <w:rFonts w:ascii="Calibri" w:eastAsia="Calibri" w:hAnsi="Calibri" w:cs="Calibri"/>
          <w:i/>
          <w:iCs/>
          <w:sz w:val="24"/>
          <w:szCs w:val="24"/>
        </w:rPr>
        <w:t>Alpha</w:t>
      </w:r>
      <w:r w:rsidRPr="6AA600D4">
        <w:rPr>
          <w:rFonts w:ascii="Calibri" w:eastAsia="Calibri" w:hAnsi="Calibri" w:cs="Calibri"/>
          <w:sz w:val="24"/>
          <w:szCs w:val="24"/>
        </w:rPr>
        <w:t xml:space="preserve"> is very small, the results converge back to the simpler Glover and Balmer solution case. (</w:t>
      </w:r>
      <w:r w:rsidRPr="6AA600D4">
        <w:rPr>
          <w:rFonts w:ascii="Calibri" w:eastAsia="Calibri" w:hAnsi="Calibri" w:cs="Calibri"/>
          <w:sz w:val="24"/>
          <w:szCs w:val="24"/>
          <w:highlight w:val="yellow"/>
        </w:rPr>
        <w:t>Fig x4</w:t>
      </w:r>
      <w:r w:rsidRPr="6AA600D4">
        <w:rPr>
          <w:rFonts w:ascii="Calibri" w:eastAsia="Calibri" w:hAnsi="Calibri" w:cs="Calibri"/>
          <w:sz w:val="24"/>
          <w:szCs w:val="24"/>
        </w:rPr>
        <w:t>)</w:t>
      </w:r>
    </w:p>
    <w:p w14:paraId="31E1A3A0" w14:textId="01E7D8FB" w:rsidR="00CC1A92" w:rsidRDefault="006C3EF9" w:rsidP="6287DA3F">
      <w:pPr>
        <w:rPr>
          <w:sz w:val="24"/>
          <w:szCs w:val="24"/>
        </w:rPr>
      </w:pPr>
      <w:r>
        <w:rPr>
          <w:noProof/>
        </w:rPr>
        <w:drawing>
          <wp:inline distT="0" distB="0" distL="0" distR="0" wp14:anchorId="367BD7B9" wp14:editId="4B6C74CE">
            <wp:extent cx="2738050" cy="14912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738050" cy="1491216"/>
                    </a:xfrm>
                    <a:prstGeom prst="rect">
                      <a:avLst/>
                    </a:prstGeom>
                  </pic:spPr>
                </pic:pic>
              </a:graphicData>
            </a:graphic>
          </wp:inline>
        </w:drawing>
      </w:r>
    </w:p>
    <w:p w14:paraId="090FE021" w14:textId="61F88670" w:rsidR="006C3EF9" w:rsidRDefault="006C3EF9" w:rsidP="6AA600D4">
      <w:pPr>
        <w:rPr>
          <w:i/>
          <w:iCs/>
        </w:rPr>
      </w:pPr>
      <w:r w:rsidRPr="6AA600D4">
        <w:rPr>
          <w:b/>
          <w:bCs/>
          <w:highlight w:val="yellow"/>
        </w:rPr>
        <w:t>Fig x4</w:t>
      </w:r>
      <w:r w:rsidRPr="6AA600D4">
        <w:rPr>
          <w:b/>
          <w:bCs/>
        </w:rPr>
        <w:t xml:space="preserve">: </w:t>
      </w:r>
      <w:r w:rsidRPr="6AA600D4">
        <w:rPr>
          <w:i/>
          <w:iCs/>
        </w:rPr>
        <w:t xml:space="preserve">Stream depletion (expressed as a proportion of pumping rate) for </w:t>
      </w:r>
      <w:r w:rsidR="00127442" w:rsidRPr="6AA600D4">
        <w:rPr>
          <w:i/>
          <w:iCs/>
        </w:rPr>
        <w:t>4</w:t>
      </w:r>
      <w:r w:rsidRPr="6AA600D4">
        <w:rPr>
          <w:i/>
          <w:iCs/>
        </w:rPr>
        <w:t xml:space="preserve"> different Alpha values</w:t>
      </w:r>
      <w:r w:rsidR="00127442" w:rsidRPr="6AA600D4">
        <w:rPr>
          <w:i/>
          <w:iCs/>
        </w:rPr>
        <w:t xml:space="preserve">, showing the </w:t>
      </w:r>
      <w:r w:rsidR="0005376D" w:rsidRPr="6AA600D4">
        <w:rPr>
          <w:i/>
          <w:iCs/>
        </w:rPr>
        <w:t>solution reverts back to Glover &amp; Balmer case for Alpha=0.</w:t>
      </w:r>
    </w:p>
    <w:p w14:paraId="4B6FF6E2" w14:textId="77777777" w:rsidR="00CC1A92" w:rsidRDefault="00CC1A92" w:rsidP="6287DA3F">
      <w:pPr>
        <w:rPr>
          <w:sz w:val="24"/>
          <w:szCs w:val="24"/>
        </w:rPr>
      </w:pPr>
    </w:p>
    <w:p w14:paraId="4388F262" w14:textId="5AA7B778" w:rsidR="6287DA3F" w:rsidRDefault="6287DA3F" w:rsidP="484052B0">
      <w:pPr>
        <w:rPr>
          <w:sz w:val="24"/>
          <w:szCs w:val="24"/>
          <w:u w:val="single"/>
        </w:rPr>
      </w:pPr>
      <w:r w:rsidRPr="6996BDC8">
        <w:rPr>
          <w:sz w:val="24"/>
          <w:szCs w:val="24"/>
          <w:highlight w:val="yellow"/>
          <w:u w:val="single"/>
        </w:rPr>
        <w:t>Case 3</w:t>
      </w:r>
      <w:r w:rsidRPr="6996BDC8">
        <w:rPr>
          <w:sz w:val="24"/>
          <w:szCs w:val="24"/>
          <w:u w:val="single"/>
        </w:rPr>
        <w:t>: Depletion with a no flow boundary (Knight et al., 2005)</w:t>
      </w:r>
    </w:p>
    <w:p w14:paraId="2DBC61C3" w14:textId="36D59278" w:rsidR="6AA600D4" w:rsidRDefault="6AA600D4" w:rsidP="6AA600D4">
      <w:pPr>
        <w:rPr>
          <w:rFonts w:eastAsiaTheme="minorEastAsia"/>
          <w:sz w:val="24"/>
          <w:szCs w:val="24"/>
        </w:rPr>
      </w:pPr>
      <w:r w:rsidRPr="4A488DA7">
        <w:rPr>
          <w:rFonts w:eastAsiaTheme="minorEastAsia"/>
          <w:sz w:val="24"/>
          <w:szCs w:val="24"/>
        </w:rPr>
        <w:t xml:space="preserve">Knight et al. (2015) provide a solution which incorporates the effect of a no-flow boundary at a distance </w:t>
      </w:r>
      <w:r w:rsidRPr="4A488DA7">
        <w:rPr>
          <w:rFonts w:eastAsiaTheme="minorEastAsia"/>
          <w:i/>
          <w:iCs/>
          <w:sz w:val="24"/>
          <w:szCs w:val="24"/>
        </w:rPr>
        <w:t>x=c</w:t>
      </w:r>
      <w:r w:rsidRPr="4A488DA7">
        <w:rPr>
          <w:rFonts w:eastAsiaTheme="minorEastAsia"/>
          <w:sz w:val="24"/>
          <w:szCs w:val="24"/>
        </w:rPr>
        <w:t xml:space="preserve"> from the river, where </w:t>
      </w:r>
      <w:r w:rsidRPr="4A488DA7">
        <w:rPr>
          <w:rFonts w:eastAsiaTheme="minorEastAsia"/>
          <w:i/>
          <w:iCs/>
          <w:sz w:val="24"/>
          <w:szCs w:val="24"/>
        </w:rPr>
        <w:t>c</w:t>
      </w:r>
      <w:r w:rsidRPr="4A488DA7">
        <w:rPr>
          <w:rFonts w:eastAsiaTheme="minorEastAsia"/>
          <w:sz w:val="24"/>
          <w:szCs w:val="24"/>
        </w:rPr>
        <w:t xml:space="preserve"> is greater than or equal to the distance of the pump from the river (</w:t>
      </w:r>
      <w:r w:rsidRPr="4A488DA7">
        <w:rPr>
          <w:rFonts w:eastAsiaTheme="minorEastAsia"/>
          <w:i/>
          <w:iCs/>
          <w:sz w:val="24"/>
          <w:szCs w:val="24"/>
        </w:rPr>
        <w:t>a</w:t>
      </w:r>
      <w:r w:rsidRPr="4A488DA7">
        <w:rPr>
          <w:rFonts w:eastAsiaTheme="minorEastAsia"/>
          <w:sz w:val="24"/>
          <w:szCs w:val="24"/>
        </w:rPr>
        <w:t>) (</w:t>
      </w:r>
      <w:r w:rsidRPr="4A488DA7">
        <w:rPr>
          <w:rFonts w:eastAsiaTheme="minorEastAsia"/>
          <w:sz w:val="24"/>
          <w:szCs w:val="24"/>
          <w:highlight w:val="yellow"/>
        </w:rPr>
        <w:t>Fig x5</w:t>
      </w:r>
      <w:r w:rsidRPr="4A488DA7">
        <w:rPr>
          <w:rFonts w:eastAsiaTheme="minorEastAsia"/>
          <w:sz w:val="24"/>
          <w:szCs w:val="24"/>
        </w:rPr>
        <w:t>).</w:t>
      </w:r>
    </w:p>
    <w:p w14:paraId="5427729E" w14:textId="07FDCF89" w:rsidR="6AA600D4" w:rsidRDefault="6AA600D4" w:rsidP="6AA600D4">
      <w:pPr>
        <w:rPr>
          <w:rFonts w:eastAsiaTheme="minorEastAsia"/>
          <w:sz w:val="24"/>
          <w:szCs w:val="24"/>
        </w:rPr>
      </w:pPr>
      <w:r>
        <w:rPr>
          <w:noProof/>
        </w:rPr>
        <w:drawing>
          <wp:inline distT="0" distB="0" distL="0" distR="0" wp14:anchorId="3405E45A" wp14:editId="07FF83CD">
            <wp:extent cx="4572000" cy="2743200"/>
            <wp:effectExtent l="0" t="0" r="0" b="0"/>
            <wp:docPr id="1598913883" name="Picture 159891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829B9A9" w14:textId="4C13C3F6" w:rsidR="00CC1A92" w:rsidRDefault="00CC1A92" w:rsidP="6996BDC8">
      <w:pPr>
        <w:rPr>
          <w:i/>
          <w:iCs/>
        </w:rPr>
      </w:pPr>
      <w:r w:rsidRPr="6996BDC8">
        <w:rPr>
          <w:b/>
          <w:bCs/>
          <w:i/>
          <w:iCs/>
          <w:highlight w:val="yellow"/>
        </w:rPr>
        <w:t>Fig x5</w:t>
      </w:r>
      <w:r w:rsidRPr="6996BDC8">
        <w:rPr>
          <w:b/>
          <w:bCs/>
          <w:i/>
          <w:iCs/>
        </w:rPr>
        <w:t>:</w:t>
      </w:r>
      <w:r w:rsidRPr="6996BDC8">
        <w:rPr>
          <w:i/>
          <w:iCs/>
        </w:rPr>
        <w:t xml:space="preserve">  Uniform aquifer with horizontal base, diffusivity (D), saturated thickness (h). Fully penetrating river at x=0, </w:t>
      </w:r>
      <w:r w:rsidR="00610714" w:rsidRPr="6996BDC8">
        <w:rPr>
          <w:i/>
          <w:iCs/>
        </w:rPr>
        <w:t>a no-flow boundary at x=c (c&gt;=a) (Knight et al. 2005).</w:t>
      </w:r>
    </w:p>
    <w:p w14:paraId="7C730EC5" w14:textId="61293369" w:rsidR="6AA600D4" w:rsidRDefault="6AA600D4" w:rsidP="6AA600D4">
      <w:pPr>
        <w:rPr>
          <w:rFonts w:eastAsiaTheme="minorEastAsia"/>
          <w:sz w:val="24"/>
          <w:szCs w:val="24"/>
        </w:rPr>
      </w:pPr>
    </w:p>
    <w:p w14:paraId="4A01BA53" w14:textId="7C602668" w:rsidR="6AA600D4" w:rsidRDefault="6AA600D4" w:rsidP="6AA600D4">
      <w:r>
        <w:rPr>
          <w:noProof/>
        </w:rPr>
        <w:lastRenderedPageBreak/>
        <w:drawing>
          <wp:inline distT="0" distB="0" distL="0" distR="0" wp14:anchorId="293F02D5" wp14:editId="22BB74E0">
            <wp:extent cx="4572000" cy="2457450"/>
            <wp:effectExtent l="0" t="0" r="0" b="0"/>
            <wp:docPr id="499963399" name="Picture 499963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4D98FB0C" w14:textId="2D033888" w:rsidR="6AA600D4" w:rsidRDefault="6AA600D4" w:rsidP="6AA600D4">
      <w:pPr>
        <w:rPr>
          <w:rFonts w:eastAsiaTheme="minorEastAsia"/>
          <w:sz w:val="24"/>
          <w:szCs w:val="24"/>
        </w:rPr>
      </w:pPr>
      <w:r w:rsidRPr="6996BDC8">
        <w:rPr>
          <w:rFonts w:eastAsiaTheme="minorEastAsia"/>
          <w:sz w:val="24"/>
          <w:szCs w:val="24"/>
        </w:rPr>
        <w:t xml:space="preserve">where </w:t>
      </w:r>
      <w:r w:rsidRPr="6996BDC8">
        <w:rPr>
          <w:rFonts w:eastAsiaTheme="minorEastAsia"/>
          <w:i/>
          <w:iCs/>
          <w:sz w:val="24"/>
          <w:szCs w:val="24"/>
        </w:rPr>
        <w:t>f</w:t>
      </w:r>
      <w:r w:rsidRPr="6996BDC8">
        <w:rPr>
          <w:rFonts w:eastAsiaTheme="minorEastAsia"/>
          <w:i/>
          <w:iCs/>
          <w:sz w:val="24"/>
          <w:szCs w:val="24"/>
          <w:vertAlign w:val="subscript"/>
        </w:rPr>
        <w:t>6</w:t>
      </w:r>
      <w:r w:rsidRPr="6996BDC8">
        <w:rPr>
          <w:rFonts w:eastAsiaTheme="minorEastAsia"/>
          <w:sz w:val="24"/>
          <w:szCs w:val="24"/>
        </w:rPr>
        <w:t xml:space="preserve"> is the stream depletion (as proportion of pumping rate).</w:t>
      </w:r>
    </w:p>
    <w:p w14:paraId="1F4DF45C" w14:textId="0138B11D" w:rsidR="6996BDC8" w:rsidRDefault="6996BDC8" w:rsidP="6996BDC8">
      <w:pPr>
        <w:rPr>
          <w:rFonts w:eastAsiaTheme="minorEastAsia"/>
          <w:sz w:val="24"/>
          <w:szCs w:val="24"/>
        </w:rPr>
      </w:pPr>
      <w:r w:rsidRPr="6996BDC8">
        <w:rPr>
          <w:rFonts w:eastAsiaTheme="minorEastAsia"/>
          <w:sz w:val="24"/>
          <w:szCs w:val="24"/>
          <w:highlight w:val="yellow"/>
        </w:rPr>
        <w:t>[need to comment on how many n ( n</w:t>
      </w:r>
      <w:r w:rsidRPr="6996BDC8">
        <w:rPr>
          <w:rFonts w:eastAsiaTheme="minorEastAsia"/>
          <w:sz w:val="24"/>
          <w:szCs w:val="24"/>
          <w:highlight w:val="yellow"/>
          <w:vertAlign w:val="subscript"/>
        </w:rPr>
        <w:t>max</w:t>
      </w:r>
      <w:r w:rsidRPr="6996BDC8">
        <w:rPr>
          <w:rFonts w:eastAsiaTheme="minorEastAsia"/>
          <w:sz w:val="24"/>
          <w:szCs w:val="24"/>
          <w:highlight w:val="yellow"/>
        </w:rPr>
        <w:t>=?  ) are evaluated in the package</w:t>
      </w:r>
      <w:r w:rsidRPr="6996BDC8">
        <w:rPr>
          <w:rFonts w:eastAsiaTheme="minorEastAsia"/>
          <w:sz w:val="24"/>
          <w:szCs w:val="24"/>
        </w:rPr>
        <w:t>]</w:t>
      </w:r>
    </w:p>
    <w:p w14:paraId="24E7C952" w14:textId="25D8198B" w:rsidR="6AA600D4" w:rsidRDefault="6AA600D4" w:rsidP="6AA600D4">
      <w:pPr>
        <w:rPr>
          <w:rFonts w:eastAsiaTheme="minorEastAsia"/>
          <w:sz w:val="24"/>
          <w:szCs w:val="24"/>
        </w:rPr>
      </w:pPr>
      <w:r w:rsidRPr="6AA600D4">
        <w:rPr>
          <w:rFonts w:eastAsiaTheme="minorEastAsia"/>
          <w:sz w:val="24"/>
          <w:szCs w:val="24"/>
        </w:rPr>
        <w:t>Because the no-flow boundary is further away from the river than the pump, the longer-term stream depletion is affected more than the short-term. As the ratio of no-flow boundary distance to pump distance (</w:t>
      </w:r>
      <w:r w:rsidRPr="6AA600D4">
        <w:rPr>
          <w:rFonts w:eastAsiaTheme="minorEastAsia"/>
          <w:i/>
          <w:iCs/>
          <w:sz w:val="24"/>
          <w:szCs w:val="24"/>
        </w:rPr>
        <w:t>c/a</w:t>
      </w:r>
      <w:r w:rsidRPr="6AA600D4">
        <w:rPr>
          <w:rFonts w:eastAsiaTheme="minorEastAsia"/>
          <w:sz w:val="24"/>
          <w:szCs w:val="24"/>
        </w:rPr>
        <w:t xml:space="preserve">) becomes larger, the impact of the boundary reduces, and the solution converges back to the original Glover and Balmer solution for very large </w:t>
      </w:r>
      <w:r w:rsidRPr="6AA600D4">
        <w:rPr>
          <w:rFonts w:eastAsiaTheme="minorEastAsia"/>
          <w:i/>
          <w:iCs/>
          <w:sz w:val="24"/>
          <w:szCs w:val="24"/>
        </w:rPr>
        <w:t>c</w:t>
      </w:r>
      <w:r w:rsidRPr="6AA600D4">
        <w:rPr>
          <w:rFonts w:eastAsiaTheme="minorEastAsia"/>
          <w:sz w:val="24"/>
          <w:szCs w:val="24"/>
        </w:rPr>
        <w:t xml:space="preserve"> (</w:t>
      </w:r>
      <w:r w:rsidRPr="6AA600D4">
        <w:rPr>
          <w:rFonts w:eastAsiaTheme="minorEastAsia"/>
          <w:sz w:val="24"/>
          <w:szCs w:val="24"/>
          <w:highlight w:val="yellow"/>
        </w:rPr>
        <w:t>Fig x6</w:t>
      </w:r>
      <w:r w:rsidRPr="6AA600D4">
        <w:rPr>
          <w:rFonts w:eastAsiaTheme="minorEastAsia"/>
          <w:sz w:val="24"/>
          <w:szCs w:val="24"/>
        </w:rPr>
        <w:t>).</w:t>
      </w:r>
    </w:p>
    <w:p w14:paraId="5F5B532B" w14:textId="1155F6E3" w:rsidR="6AA600D4" w:rsidRDefault="6AA600D4" w:rsidP="6AA600D4">
      <w:pPr>
        <w:rPr>
          <w:rFonts w:eastAsiaTheme="minorEastAsia"/>
          <w:sz w:val="24"/>
          <w:szCs w:val="24"/>
        </w:rPr>
      </w:pPr>
    </w:p>
    <w:p w14:paraId="7C627603" w14:textId="51AE3964" w:rsidR="6AA600D4" w:rsidRDefault="6AA600D4" w:rsidP="6AA600D4">
      <w:pPr>
        <w:rPr>
          <w:rFonts w:eastAsiaTheme="minorEastAsia"/>
          <w:sz w:val="24"/>
          <w:szCs w:val="24"/>
        </w:rPr>
      </w:pPr>
      <w:r>
        <w:rPr>
          <w:noProof/>
        </w:rPr>
        <w:drawing>
          <wp:inline distT="0" distB="0" distL="0" distR="0" wp14:anchorId="7649ECBF" wp14:editId="246BC4E8">
            <wp:extent cx="4324350" cy="2647950"/>
            <wp:effectExtent l="0" t="0" r="0" b="0"/>
            <wp:docPr id="1497182589" name="Picture 149718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24350" cy="2647950"/>
                    </a:xfrm>
                    <a:prstGeom prst="rect">
                      <a:avLst/>
                    </a:prstGeom>
                  </pic:spPr>
                </pic:pic>
              </a:graphicData>
            </a:graphic>
          </wp:inline>
        </w:drawing>
      </w:r>
    </w:p>
    <w:p w14:paraId="50712725" w14:textId="4A3263F3" w:rsidR="006C3EF9" w:rsidRDefault="006C3EF9" w:rsidP="6AA600D4">
      <w:pPr>
        <w:rPr>
          <w:i/>
          <w:iCs/>
        </w:rPr>
      </w:pPr>
      <w:r w:rsidRPr="6AA600D4">
        <w:rPr>
          <w:b/>
          <w:bCs/>
          <w:highlight w:val="yellow"/>
        </w:rPr>
        <w:t>Fig x6</w:t>
      </w:r>
      <w:r w:rsidRPr="6AA600D4">
        <w:rPr>
          <w:b/>
          <w:bCs/>
        </w:rPr>
        <w:t xml:space="preserve">: </w:t>
      </w:r>
      <w:r w:rsidRPr="6AA600D4">
        <w:rPr>
          <w:i/>
          <w:iCs/>
        </w:rPr>
        <w:t>Stream depletion (expressed as a proportion of pumping rate) for no-flow boundary at 4 distances</w:t>
      </w:r>
      <w:r w:rsidR="00127442" w:rsidRPr="6AA600D4">
        <w:rPr>
          <w:i/>
          <w:iCs/>
        </w:rPr>
        <w:t xml:space="preserve">, showing the </w:t>
      </w:r>
      <w:r w:rsidR="0005376D" w:rsidRPr="6AA600D4">
        <w:rPr>
          <w:i/>
          <w:iCs/>
        </w:rPr>
        <w:t>solution reverts back to Glover &amp; Balmer case as c tends to infinity</w:t>
      </w:r>
      <w:r w:rsidRPr="6AA600D4">
        <w:rPr>
          <w:i/>
          <w:iCs/>
        </w:rPr>
        <w:t>.</w:t>
      </w:r>
    </w:p>
    <w:p w14:paraId="2CFDFF30" w14:textId="4B68EFA6" w:rsidR="6287DA3F" w:rsidRDefault="6287DA3F" w:rsidP="6287DA3F">
      <w:pPr>
        <w:rPr>
          <w:sz w:val="24"/>
          <w:szCs w:val="24"/>
        </w:rPr>
      </w:pPr>
    </w:p>
    <w:p w14:paraId="16D901B8" w14:textId="1A821FDF" w:rsidR="6287DA3F" w:rsidRDefault="6287DA3F" w:rsidP="484052B0">
      <w:pPr>
        <w:rPr>
          <w:sz w:val="24"/>
          <w:szCs w:val="24"/>
          <w:u w:val="single"/>
        </w:rPr>
      </w:pPr>
      <w:r w:rsidRPr="6996BDC8">
        <w:rPr>
          <w:sz w:val="24"/>
          <w:szCs w:val="24"/>
          <w:u w:val="single"/>
        </w:rPr>
        <w:t>Case 4: Depletion for clogged partially penetrating stream (Hunt, 1999)</w:t>
      </w:r>
    </w:p>
    <w:p w14:paraId="04ED9A17" w14:textId="7C0CAB2A" w:rsidR="6996BDC8" w:rsidRDefault="6996BDC8" w:rsidP="6996BDC8">
      <w:pPr>
        <w:rPr>
          <w:rFonts w:eastAsiaTheme="minorEastAsia"/>
          <w:sz w:val="24"/>
          <w:szCs w:val="24"/>
        </w:rPr>
      </w:pPr>
      <w:r w:rsidRPr="4A488DA7">
        <w:rPr>
          <w:rFonts w:eastAsiaTheme="minorEastAsia"/>
          <w:sz w:val="24"/>
          <w:szCs w:val="24"/>
        </w:rPr>
        <w:lastRenderedPageBreak/>
        <w:t>This case is similar to Case 2 with streambed clogging (Hantush, 1965), however it extends the complexity to account for situations where the stream only partially penetrates the aquifer (Hunt, 1999) (</w:t>
      </w:r>
      <w:r w:rsidRPr="4A488DA7">
        <w:rPr>
          <w:rFonts w:eastAsiaTheme="minorEastAsia"/>
          <w:sz w:val="24"/>
          <w:szCs w:val="24"/>
          <w:highlight w:val="yellow"/>
        </w:rPr>
        <w:t>Fig x7</w:t>
      </w:r>
      <w:r w:rsidRPr="4A488DA7">
        <w:rPr>
          <w:rFonts w:eastAsiaTheme="minorEastAsia"/>
          <w:sz w:val="24"/>
          <w:szCs w:val="24"/>
        </w:rPr>
        <w:t>).</w:t>
      </w:r>
    </w:p>
    <w:p w14:paraId="54D14D39" w14:textId="0FA29418" w:rsidR="6996BDC8" w:rsidRDefault="6996BDC8" w:rsidP="6996BDC8">
      <w:pPr>
        <w:rPr>
          <w:rFonts w:eastAsiaTheme="minorEastAsia"/>
          <w:sz w:val="24"/>
          <w:szCs w:val="24"/>
        </w:rPr>
      </w:pPr>
    </w:p>
    <w:p w14:paraId="34F730B6" w14:textId="62256BF5" w:rsidR="6996BDC8" w:rsidRDefault="6996BDC8" w:rsidP="6996BDC8">
      <w:r>
        <w:rPr>
          <w:noProof/>
        </w:rPr>
        <w:drawing>
          <wp:inline distT="0" distB="0" distL="0" distR="0" wp14:anchorId="551DAF1D" wp14:editId="3D9FC51A">
            <wp:extent cx="2981739" cy="1428750"/>
            <wp:effectExtent l="0" t="0" r="0" b="0"/>
            <wp:docPr id="382826967" name="Picture 38282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1739" cy="1428750"/>
                    </a:xfrm>
                    <a:prstGeom prst="rect">
                      <a:avLst/>
                    </a:prstGeom>
                  </pic:spPr>
                </pic:pic>
              </a:graphicData>
            </a:graphic>
          </wp:inline>
        </w:drawing>
      </w:r>
    </w:p>
    <w:p w14:paraId="365325CC" w14:textId="422790BE" w:rsidR="00CC1A92" w:rsidRDefault="00CC1A92" w:rsidP="6996BDC8">
      <w:pPr>
        <w:rPr>
          <w:i/>
          <w:iCs/>
        </w:rPr>
      </w:pPr>
      <w:r w:rsidRPr="6996BDC8">
        <w:rPr>
          <w:b/>
          <w:bCs/>
          <w:i/>
          <w:iCs/>
          <w:highlight w:val="yellow"/>
        </w:rPr>
        <w:t>Fig x7</w:t>
      </w:r>
      <w:r w:rsidRPr="6996BDC8">
        <w:rPr>
          <w:b/>
          <w:bCs/>
          <w:i/>
          <w:iCs/>
        </w:rPr>
        <w:t>:</w:t>
      </w:r>
      <w:r w:rsidRPr="6996BDC8">
        <w:rPr>
          <w:i/>
          <w:iCs/>
        </w:rPr>
        <w:t xml:space="preserve">  Uniform aquifer with horizontal base, diffusivity (D), saturated thickness (h). Partially penetrating river at x=0 with streambed clogging (Hunt, 1999).</w:t>
      </w:r>
    </w:p>
    <w:p w14:paraId="6CE64FED" w14:textId="1012D8BD" w:rsidR="6996BDC8" w:rsidRDefault="6996BDC8" w:rsidP="6996BDC8">
      <w:pPr>
        <w:rPr>
          <w:sz w:val="24"/>
          <w:szCs w:val="24"/>
        </w:rPr>
      </w:pPr>
    </w:p>
    <w:p w14:paraId="0F174C02" w14:textId="3BF47B53" w:rsidR="6996BDC8" w:rsidRDefault="6996BDC8" w:rsidP="6996BDC8">
      <w:r>
        <w:rPr>
          <w:noProof/>
        </w:rPr>
        <w:drawing>
          <wp:inline distT="0" distB="0" distL="0" distR="0" wp14:anchorId="596D9D93" wp14:editId="22E2D5EC">
            <wp:extent cx="4572000" cy="962025"/>
            <wp:effectExtent l="0" t="0" r="0" b="0"/>
            <wp:docPr id="1510793182" name="Picture 151079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0A3A88CC" w14:textId="1D886AA3" w:rsidR="6996BDC8" w:rsidRDefault="6996BDC8" w:rsidP="6996BDC8">
      <w:pPr>
        <w:rPr>
          <w:sz w:val="24"/>
          <w:szCs w:val="24"/>
          <w:highlight w:val="yellow"/>
        </w:rPr>
      </w:pPr>
      <w:r w:rsidRPr="477397E9">
        <w:rPr>
          <w:sz w:val="24"/>
          <w:szCs w:val="24"/>
          <w:highlight w:val="yellow"/>
        </w:rPr>
        <w:t>[sorry David I can’t work out what the equation is here]</w:t>
      </w:r>
    </w:p>
    <w:p w14:paraId="6F3046D7" w14:textId="05CF8B4E" w:rsidR="6996BDC8" w:rsidRDefault="6996BDC8" w:rsidP="6996BDC8">
      <w:pPr>
        <w:rPr>
          <w:highlight w:val="yellow"/>
        </w:rPr>
      </w:pPr>
      <w:r w:rsidRPr="6996BDC8">
        <w:rPr>
          <w:highlight w:val="yellow"/>
        </w:rPr>
        <w:t>Where ….</w:t>
      </w:r>
    </w:p>
    <w:p w14:paraId="0A05F8EC" w14:textId="491BB3A2" w:rsidR="6996BDC8" w:rsidRDefault="6996BDC8" w:rsidP="6996BDC8">
      <w:pPr>
        <w:rPr>
          <w:sz w:val="24"/>
          <w:szCs w:val="24"/>
          <w:highlight w:val="yellow"/>
        </w:rPr>
      </w:pPr>
      <w:r w:rsidRPr="6996BDC8">
        <w:rPr>
          <w:sz w:val="24"/>
          <w:szCs w:val="24"/>
          <w:highlight w:val="yellow"/>
        </w:rPr>
        <w:t>“Lambda is a constant of proportionality between the seepage flow rate per unit distance (in the y direction) through the streambed and the difference between the river and groundwater levels at x=0” (Hunt, 1999)</w:t>
      </w:r>
    </w:p>
    <w:p w14:paraId="430AE509" w14:textId="1E987971" w:rsidR="6996BDC8" w:rsidRDefault="6996BDC8" w:rsidP="6996BDC8">
      <w:pPr>
        <w:rPr>
          <w:sz w:val="24"/>
          <w:szCs w:val="24"/>
        </w:rPr>
      </w:pPr>
    </w:p>
    <w:p w14:paraId="0401DEA8" w14:textId="520E1C9B" w:rsidR="6287DA3F" w:rsidRDefault="6287DA3F" w:rsidP="6996BDC8">
      <w:pPr>
        <w:rPr>
          <w:sz w:val="24"/>
          <w:szCs w:val="24"/>
        </w:rPr>
      </w:pPr>
      <w:r w:rsidRPr="477397E9">
        <w:rPr>
          <w:sz w:val="24"/>
          <w:szCs w:val="24"/>
        </w:rPr>
        <w:t>As Lambda increases, the effect of the clogged stream bed reduces. As lambda approaches infinity</w:t>
      </w:r>
      <w:r w:rsidR="6996BDC8" w:rsidRPr="477397E9">
        <w:rPr>
          <w:sz w:val="24"/>
          <w:szCs w:val="24"/>
        </w:rPr>
        <w:t xml:space="preserve"> </w:t>
      </w:r>
      <w:r w:rsidRPr="477397E9">
        <w:rPr>
          <w:sz w:val="24"/>
          <w:szCs w:val="24"/>
        </w:rPr>
        <w:t>the solution converges to the Glover &amp; Balmer solution (Fig x8).</w:t>
      </w:r>
    </w:p>
    <w:p w14:paraId="7B23D7B4" w14:textId="7B45E02F" w:rsidR="6996BDC8" w:rsidRDefault="6996BDC8" w:rsidP="6996BDC8">
      <w:r>
        <w:rPr>
          <w:noProof/>
        </w:rPr>
        <w:lastRenderedPageBreak/>
        <w:drawing>
          <wp:inline distT="0" distB="0" distL="0" distR="0" wp14:anchorId="2EDB8E23" wp14:editId="4CC5A56C">
            <wp:extent cx="4572000" cy="2543175"/>
            <wp:effectExtent l="0" t="0" r="0" b="0"/>
            <wp:docPr id="1814928170" name="Picture 181492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1C8F60E3" w14:textId="18A151BA" w:rsidR="006C3EF9" w:rsidRDefault="006C3EF9" w:rsidP="477397E9">
      <w:pPr>
        <w:rPr>
          <w:i/>
          <w:iCs/>
        </w:rPr>
      </w:pPr>
      <w:r w:rsidRPr="477397E9">
        <w:rPr>
          <w:b/>
          <w:bCs/>
          <w:highlight w:val="yellow"/>
        </w:rPr>
        <w:t>Fig x8</w:t>
      </w:r>
      <w:r w:rsidRPr="477397E9">
        <w:rPr>
          <w:b/>
          <w:bCs/>
        </w:rPr>
        <w:t xml:space="preserve">: </w:t>
      </w:r>
      <w:r w:rsidRPr="477397E9">
        <w:rPr>
          <w:i/>
          <w:iCs/>
        </w:rPr>
        <w:t>Stream depletion (expressed as a proportion of pumping rate) for 4 different Lambda values</w:t>
      </w:r>
      <w:r w:rsidR="00127442" w:rsidRPr="477397E9">
        <w:rPr>
          <w:i/>
          <w:iCs/>
        </w:rPr>
        <w:t xml:space="preserve">, showing the </w:t>
      </w:r>
      <w:r w:rsidR="0005376D" w:rsidRPr="477397E9">
        <w:rPr>
          <w:i/>
          <w:iCs/>
        </w:rPr>
        <w:t>solution reverts to Glover &amp; Balmer case as Lambda approaches infinity</w:t>
      </w:r>
      <w:r w:rsidRPr="477397E9">
        <w:rPr>
          <w:i/>
          <w:iCs/>
        </w:rPr>
        <w:t>.</w:t>
      </w:r>
    </w:p>
    <w:p w14:paraId="7E5F7BEF" w14:textId="72C2BDFD" w:rsidR="6996BDC8" w:rsidRDefault="6996BDC8" w:rsidP="6996BDC8">
      <w:pPr>
        <w:rPr>
          <w:rFonts w:eastAsiaTheme="minorEastAsia"/>
          <w:sz w:val="24"/>
          <w:szCs w:val="24"/>
        </w:rPr>
      </w:pPr>
    </w:p>
    <w:p w14:paraId="4B07533D" w14:textId="454F2770" w:rsidR="6287DA3F" w:rsidRDefault="6287DA3F" w:rsidP="6287DA3F">
      <w:pPr>
        <w:rPr>
          <w:sz w:val="24"/>
          <w:szCs w:val="24"/>
        </w:rPr>
      </w:pPr>
    </w:p>
    <w:p w14:paraId="207C6965" w14:textId="56D1903D" w:rsidR="6287DA3F" w:rsidRDefault="6287DA3F" w:rsidP="484052B0">
      <w:pPr>
        <w:rPr>
          <w:sz w:val="24"/>
          <w:szCs w:val="24"/>
          <w:u w:val="single"/>
        </w:rPr>
      </w:pPr>
      <w:r w:rsidRPr="7CAA4825">
        <w:rPr>
          <w:sz w:val="24"/>
          <w:szCs w:val="24"/>
          <w:u w:val="single"/>
        </w:rPr>
        <w:t>Case 5: Depletion in semi-confined aquifer (Hunt, 2003)</w:t>
      </w:r>
    </w:p>
    <w:p w14:paraId="39FC6BD1" w14:textId="11B7FA84" w:rsidR="6996BDC8" w:rsidRDefault="6996BDC8" w:rsidP="6996BDC8">
      <w:pPr>
        <w:rPr>
          <w:rFonts w:eastAsiaTheme="minorEastAsia"/>
          <w:sz w:val="24"/>
          <w:szCs w:val="24"/>
        </w:rPr>
      </w:pPr>
      <w:r w:rsidRPr="6996BDC8">
        <w:rPr>
          <w:rFonts w:eastAsiaTheme="minorEastAsia"/>
          <w:sz w:val="24"/>
          <w:szCs w:val="24"/>
        </w:rPr>
        <w:t>This case accounts for situations where the aquifer is semi-confined (Hunt, 2003) (</w:t>
      </w:r>
      <w:r w:rsidRPr="6996BDC8">
        <w:rPr>
          <w:rFonts w:eastAsiaTheme="minorEastAsia"/>
          <w:sz w:val="24"/>
          <w:szCs w:val="24"/>
          <w:highlight w:val="yellow"/>
        </w:rPr>
        <w:t>Fig x9</w:t>
      </w:r>
      <w:r w:rsidRPr="6996BDC8">
        <w:rPr>
          <w:rFonts w:eastAsiaTheme="minorEastAsia"/>
          <w:sz w:val="24"/>
          <w:szCs w:val="24"/>
        </w:rPr>
        <w:t>).</w:t>
      </w:r>
    </w:p>
    <w:p w14:paraId="466AB7C9" w14:textId="38211A67" w:rsidR="6996BDC8" w:rsidRDefault="6996BDC8" w:rsidP="6996BDC8">
      <w:pPr>
        <w:rPr>
          <w:sz w:val="24"/>
          <w:szCs w:val="24"/>
        </w:rPr>
      </w:pPr>
    </w:p>
    <w:p w14:paraId="14AA7EEC" w14:textId="521DACBD" w:rsidR="6996BDC8" w:rsidRDefault="6996BDC8" w:rsidP="6996BDC8">
      <w:pPr>
        <w:rPr>
          <w:sz w:val="24"/>
          <w:szCs w:val="24"/>
        </w:rPr>
      </w:pPr>
      <w:r>
        <w:rPr>
          <w:noProof/>
        </w:rPr>
        <w:drawing>
          <wp:inline distT="0" distB="0" distL="0" distR="0" wp14:anchorId="11DF7EB4" wp14:editId="6B8445C0">
            <wp:extent cx="4572000" cy="1333500"/>
            <wp:effectExtent l="0" t="0" r="0" b="0"/>
            <wp:docPr id="1977696522" name="Picture 197769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333500"/>
                    </a:xfrm>
                    <a:prstGeom prst="rect">
                      <a:avLst/>
                    </a:prstGeom>
                  </pic:spPr>
                </pic:pic>
              </a:graphicData>
            </a:graphic>
          </wp:inline>
        </w:drawing>
      </w:r>
    </w:p>
    <w:p w14:paraId="6D020A4F" w14:textId="116368AB" w:rsidR="006C3EF9" w:rsidRDefault="006C3EF9" w:rsidP="477397E9">
      <w:pPr>
        <w:rPr>
          <w:i/>
          <w:iCs/>
        </w:rPr>
      </w:pPr>
      <w:r w:rsidRPr="477397E9">
        <w:rPr>
          <w:b/>
          <w:bCs/>
          <w:highlight w:val="yellow"/>
        </w:rPr>
        <w:t>Fig x9</w:t>
      </w:r>
      <w:r w:rsidRPr="477397E9">
        <w:rPr>
          <w:b/>
          <w:bCs/>
        </w:rPr>
        <w:t xml:space="preserve">: </w:t>
      </w:r>
      <w:r w:rsidRPr="477397E9">
        <w:rPr>
          <w:i/>
          <w:iCs/>
        </w:rPr>
        <w:t>U</w:t>
      </w:r>
      <w:r w:rsidR="00CC1A92" w:rsidRPr="477397E9">
        <w:rPr>
          <w:i/>
          <w:iCs/>
        </w:rPr>
        <w:t>niform aquifer with horizontal base, diffusivity (D), saturated thickness (h), overlain by a uniform aquitard with diffusivity (D’). Partially penetrating river at x=0 (Hunt, 2003).</w:t>
      </w:r>
      <w:r w:rsidR="477397E9" w:rsidRPr="477397E9">
        <w:rPr>
          <w:i/>
          <w:iCs/>
        </w:rPr>
        <w:t xml:space="preserve"> </w:t>
      </w:r>
    </w:p>
    <w:p w14:paraId="2B978A0E" w14:textId="04667DFB" w:rsidR="6996BDC8" w:rsidRDefault="6996BDC8" w:rsidP="6996BDC8">
      <w:pPr>
        <w:rPr>
          <w:sz w:val="24"/>
          <w:szCs w:val="24"/>
        </w:rPr>
      </w:pPr>
    </w:p>
    <w:p w14:paraId="2029CA76" w14:textId="0C2972E3" w:rsidR="477397E9" w:rsidRDefault="477397E9" w:rsidP="477397E9">
      <w:pPr>
        <w:rPr>
          <w:sz w:val="24"/>
          <w:szCs w:val="24"/>
          <w:highlight w:val="yellow"/>
        </w:rPr>
      </w:pPr>
      <w:r w:rsidRPr="477397E9">
        <w:rPr>
          <w:sz w:val="24"/>
          <w:szCs w:val="24"/>
          <w:highlight w:val="yellow"/>
        </w:rPr>
        <w:t>[sorry David – the equations here are too confusing for me]</w:t>
      </w:r>
    </w:p>
    <w:p w14:paraId="747C8B97" w14:textId="5B9515C9" w:rsidR="6996BDC8" w:rsidRDefault="7CAA4825" w:rsidP="477397E9">
      <w:pPr>
        <w:rPr>
          <w:sz w:val="24"/>
          <w:szCs w:val="24"/>
          <w:highlight w:val="yellow"/>
        </w:rPr>
      </w:pPr>
      <w:r w:rsidRPr="477397E9">
        <w:rPr>
          <w:sz w:val="24"/>
          <w:szCs w:val="24"/>
          <w:highlight w:val="yellow"/>
        </w:rPr>
        <w:t>Where:</w:t>
      </w:r>
    </w:p>
    <w:p w14:paraId="32147CDC" w14:textId="4814CE39" w:rsidR="6996BDC8" w:rsidRDefault="6996BDC8" w:rsidP="6996BDC8">
      <w:pPr>
        <w:rPr>
          <w:sz w:val="24"/>
          <w:szCs w:val="24"/>
        </w:rPr>
      </w:pPr>
    </w:p>
    <w:p w14:paraId="639825A2" w14:textId="1E61558D" w:rsidR="6996BDC8" w:rsidRDefault="6996BDC8" w:rsidP="6996BDC8">
      <w:pPr>
        <w:rPr>
          <w:sz w:val="24"/>
          <w:szCs w:val="24"/>
        </w:rPr>
      </w:pPr>
    </w:p>
    <w:p w14:paraId="79325BFB" w14:textId="145D22D0" w:rsidR="6996BDC8" w:rsidRDefault="6996BDC8" w:rsidP="6996BDC8">
      <w:pPr>
        <w:rPr>
          <w:sz w:val="24"/>
          <w:szCs w:val="24"/>
        </w:rPr>
      </w:pPr>
      <w:r>
        <w:rPr>
          <w:noProof/>
        </w:rPr>
        <w:lastRenderedPageBreak/>
        <w:drawing>
          <wp:inline distT="0" distB="0" distL="0" distR="0" wp14:anchorId="5994FB9F" wp14:editId="2E83D853">
            <wp:extent cx="4572000" cy="1533525"/>
            <wp:effectExtent l="0" t="0" r="0" b="0"/>
            <wp:docPr id="1904154924" name="Picture 1904154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70B9344B" w14:textId="7E429AF0" w:rsidR="006C3EF9" w:rsidRDefault="006C3EF9" w:rsidP="477397E9">
      <w:pPr>
        <w:rPr>
          <w:i/>
          <w:iCs/>
        </w:rPr>
      </w:pPr>
      <w:r w:rsidRPr="477397E9">
        <w:rPr>
          <w:b/>
          <w:bCs/>
          <w:highlight w:val="yellow"/>
        </w:rPr>
        <w:t>Fig x10</w:t>
      </w:r>
      <w:r w:rsidRPr="477397E9">
        <w:rPr>
          <w:b/>
          <w:bCs/>
        </w:rPr>
        <w:t xml:space="preserve">: </w:t>
      </w:r>
      <w:r w:rsidRPr="477397E9">
        <w:rPr>
          <w:i/>
          <w:iCs/>
        </w:rPr>
        <w:t>Stream depletion (expressed as a proportion of pumping rate) for different Epsilon and Lambda values</w:t>
      </w:r>
      <w:r w:rsidR="00127442" w:rsidRPr="477397E9">
        <w:rPr>
          <w:i/>
          <w:iCs/>
        </w:rPr>
        <w:t xml:space="preserve">, showing the </w:t>
      </w:r>
      <w:r w:rsidR="0005376D" w:rsidRPr="477397E9">
        <w:rPr>
          <w:i/>
          <w:iCs/>
        </w:rPr>
        <w:t>solution reverts to Glover &amp; Balmer case as Epsilon and Lambda approach infinity</w:t>
      </w:r>
      <w:r w:rsidRPr="477397E9">
        <w:rPr>
          <w:i/>
          <w:iCs/>
        </w:rPr>
        <w:t>.</w:t>
      </w:r>
    </w:p>
    <w:p w14:paraId="78D1C645" w14:textId="4A849B48" w:rsidR="7CAA4825" w:rsidRDefault="7CAA4825" w:rsidP="7CAA4825">
      <w:pPr>
        <w:rPr>
          <w:sz w:val="24"/>
          <w:szCs w:val="24"/>
        </w:rPr>
      </w:pPr>
    </w:p>
    <w:p w14:paraId="24E6CB6B" w14:textId="4405627E" w:rsidR="6287DA3F" w:rsidRDefault="6287DA3F" w:rsidP="7CAA4825">
      <w:pPr>
        <w:rPr>
          <w:rFonts w:eastAsiaTheme="minorEastAsia"/>
          <w:sz w:val="24"/>
          <w:szCs w:val="24"/>
        </w:rPr>
      </w:pPr>
      <w:r w:rsidRPr="477397E9">
        <w:rPr>
          <w:sz w:val="24"/>
          <w:szCs w:val="24"/>
        </w:rPr>
        <w:t>As expected, the solution reverts to the Glover &amp; Balmer solution (Case 1) for very high 'epsilon' and 'lambda' values.</w:t>
      </w:r>
    </w:p>
    <w:p w14:paraId="52AFEE49" w14:textId="3C17395A" w:rsidR="7CAA4825" w:rsidRDefault="7CAA4825" w:rsidP="7CAA4825">
      <w:pPr>
        <w:rPr>
          <w:sz w:val="24"/>
          <w:szCs w:val="24"/>
        </w:rPr>
      </w:pPr>
    </w:p>
    <w:p w14:paraId="1567BF6A" w14:textId="35D97682" w:rsidR="6996BDC8" w:rsidRDefault="6996BDC8" w:rsidP="6996BDC8">
      <w:pPr>
        <w:rPr>
          <w:sz w:val="24"/>
          <w:szCs w:val="24"/>
        </w:rPr>
      </w:pPr>
    </w:p>
    <w:p w14:paraId="2D195E4E" w14:textId="32EC3F72" w:rsidR="6287DA3F" w:rsidRDefault="6287DA3F" w:rsidP="484052B0">
      <w:pPr>
        <w:rPr>
          <w:sz w:val="24"/>
          <w:szCs w:val="24"/>
          <w:u w:val="single"/>
        </w:rPr>
      </w:pPr>
      <w:r w:rsidRPr="477397E9">
        <w:rPr>
          <w:sz w:val="24"/>
          <w:szCs w:val="24"/>
          <w:u w:val="single"/>
        </w:rPr>
        <w:t>Case 6: Depletion in aquifer with two orthogonal rivers (Hantush, 1967)</w:t>
      </w:r>
    </w:p>
    <w:p w14:paraId="027FF854" w14:textId="0CA3DFA3" w:rsidR="1A5A22B2" w:rsidRDefault="477397E9" w:rsidP="1A5A22B2">
      <w:pPr>
        <w:rPr>
          <w:sz w:val="24"/>
          <w:szCs w:val="24"/>
        </w:rPr>
      </w:pPr>
      <w:r w:rsidRPr="477397E9">
        <w:rPr>
          <w:sz w:val="24"/>
          <w:szCs w:val="24"/>
        </w:rPr>
        <w:t>This case provides the solution for when there are rivers are on two sides of the aquifer, approximating a bend or fork in a river (Hantush, 1967).</w:t>
      </w:r>
    </w:p>
    <w:p w14:paraId="25B6CFDD" w14:textId="6F3EF232" w:rsidR="477397E9" w:rsidRDefault="477397E9" w:rsidP="477397E9">
      <w:pPr>
        <w:rPr>
          <w:sz w:val="24"/>
          <w:szCs w:val="24"/>
        </w:rPr>
      </w:pPr>
    </w:p>
    <w:p w14:paraId="2B657090" w14:textId="34AF98B4" w:rsidR="477397E9" w:rsidRDefault="477397E9" w:rsidP="477397E9">
      <w:r>
        <w:rPr>
          <w:noProof/>
        </w:rPr>
        <w:drawing>
          <wp:inline distT="0" distB="0" distL="0" distR="0" wp14:anchorId="0DFBAB85" wp14:editId="5FA10E19">
            <wp:extent cx="2590800" cy="2971800"/>
            <wp:effectExtent l="0" t="0" r="0" b="0"/>
            <wp:docPr id="612861216" name="Picture 61286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90800" cy="2971800"/>
                    </a:xfrm>
                    <a:prstGeom prst="rect">
                      <a:avLst/>
                    </a:prstGeom>
                  </pic:spPr>
                </pic:pic>
              </a:graphicData>
            </a:graphic>
          </wp:inline>
        </w:drawing>
      </w:r>
    </w:p>
    <w:p w14:paraId="46154124" w14:textId="31773557" w:rsidR="006C3EF9" w:rsidRDefault="006C3EF9" w:rsidP="477397E9">
      <w:pPr>
        <w:rPr>
          <w:i/>
          <w:iCs/>
        </w:rPr>
      </w:pPr>
      <w:r w:rsidRPr="477397E9">
        <w:rPr>
          <w:b/>
          <w:bCs/>
          <w:highlight w:val="yellow"/>
        </w:rPr>
        <w:t>Fig x11</w:t>
      </w:r>
      <w:r w:rsidRPr="477397E9">
        <w:rPr>
          <w:b/>
          <w:bCs/>
        </w:rPr>
        <w:t xml:space="preserve">: </w:t>
      </w:r>
      <w:r w:rsidRPr="477397E9">
        <w:rPr>
          <w:i/>
          <w:iCs/>
        </w:rPr>
        <w:t>U</w:t>
      </w:r>
      <w:r w:rsidR="00CC1A92" w:rsidRPr="477397E9">
        <w:rPr>
          <w:i/>
          <w:iCs/>
        </w:rPr>
        <w:t>niform semi-infinite aquifer with horizontal base, diffusivity (D), saturated thickness (h), with fully penetrating orthogonal rivers at distance (a and L) from the pumped well (Hantush, 1967)</w:t>
      </w:r>
    </w:p>
    <w:p w14:paraId="1F6C7CE1" w14:textId="2ABB90BF" w:rsidR="477397E9" w:rsidRDefault="477397E9" w:rsidP="477397E9">
      <w:pPr>
        <w:rPr>
          <w:sz w:val="24"/>
          <w:szCs w:val="24"/>
          <w:highlight w:val="yellow"/>
        </w:rPr>
      </w:pPr>
    </w:p>
    <w:p w14:paraId="1EEFE02B" w14:textId="0C2972E3" w:rsidR="477397E9" w:rsidRDefault="477397E9" w:rsidP="477397E9">
      <w:pPr>
        <w:rPr>
          <w:sz w:val="24"/>
          <w:szCs w:val="24"/>
          <w:highlight w:val="yellow"/>
        </w:rPr>
      </w:pPr>
      <w:r w:rsidRPr="477397E9">
        <w:rPr>
          <w:sz w:val="24"/>
          <w:szCs w:val="24"/>
          <w:highlight w:val="yellow"/>
        </w:rPr>
        <w:lastRenderedPageBreak/>
        <w:t>[sorry David – the equations here are too confusing for me]</w:t>
      </w:r>
    </w:p>
    <w:p w14:paraId="492168CA" w14:textId="5B9515C9" w:rsidR="7CAA4825" w:rsidRDefault="7CAA4825" w:rsidP="477397E9">
      <w:pPr>
        <w:rPr>
          <w:sz w:val="24"/>
          <w:szCs w:val="24"/>
          <w:highlight w:val="yellow"/>
        </w:rPr>
      </w:pPr>
      <w:r w:rsidRPr="477397E9">
        <w:rPr>
          <w:sz w:val="24"/>
          <w:szCs w:val="24"/>
          <w:highlight w:val="yellow"/>
        </w:rPr>
        <w:t>Where:</w:t>
      </w:r>
    </w:p>
    <w:p w14:paraId="483F91CD" w14:textId="3C3B121E" w:rsidR="7CAA4825" w:rsidRDefault="7CAA4825" w:rsidP="7CAA4825">
      <w:pPr>
        <w:rPr>
          <w:sz w:val="24"/>
          <w:szCs w:val="24"/>
        </w:rPr>
      </w:pPr>
    </w:p>
    <w:p w14:paraId="249B3CDC" w14:textId="11195209" w:rsidR="7CAA4825" w:rsidRDefault="477397E9" w:rsidP="7CAA4825">
      <w:r>
        <w:rPr>
          <w:noProof/>
        </w:rPr>
        <w:drawing>
          <wp:inline distT="0" distB="0" distL="0" distR="0" wp14:anchorId="0BE91529" wp14:editId="0F87BEFB">
            <wp:extent cx="4324350" cy="2647950"/>
            <wp:effectExtent l="0" t="0" r="0" b="0"/>
            <wp:docPr id="1108536292" name="Picture 110853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24350" cy="2647950"/>
                    </a:xfrm>
                    <a:prstGeom prst="rect">
                      <a:avLst/>
                    </a:prstGeom>
                  </pic:spPr>
                </pic:pic>
              </a:graphicData>
            </a:graphic>
          </wp:inline>
        </w:drawing>
      </w:r>
    </w:p>
    <w:p w14:paraId="5A35B641" w14:textId="51237E37" w:rsidR="006C3EF9" w:rsidRDefault="006C3EF9" w:rsidP="477397E9">
      <w:pPr>
        <w:rPr>
          <w:rFonts w:eastAsiaTheme="minorEastAsia"/>
          <w:sz w:val="24"/>
          <w:szCs w:val="24"/>
        </w:rPr>
      </w:pPr>
      <w:r w:rsidRPr="477397E9">
        <w:rPr>
          <w:b/>
          <w:bCs/>
          <w:highlight w:val="yellow"/>
        </w:rPr>
        <w:t>Fig x12</w:t>
      </w:r>
      <w:r w:rsidRPr="477397E9">
        <w:rPr>
          <w:b/>
          <w:bCs/>
        </w:rPr>
        <w:t xml:space="preserve">: </w:t>
      </w:r>
      <w:r w:rsidRPr="477397E9">
        <w:rPr>
          <w:i/>
          <w:iCs/>
        </w:rPr>
        <w:t>Stream depletion (expressed as a proportion of pumping rate) as the distance to the second river (L) is increase</w:t>
      </w:r>
      <w:r w:rsidR="00127442" w:rsidRPr="477397E9">
        <w:rPr>
          <w:i/>
          <w:iCs/>
        </w:rPr>
        <w:t xml:space="preserve">, showing the </w:t>
      </w:r>
      <w:r w:rsidR="0005376D" w:rsidRPr="477397E9">
        <w:rPr>
          <w:i/>
          <w:iCs/>
        </w:rPr>
        <w:t>solution reverts to Glover &amp; Balmer case as L becomes much larger than a.</w:t>
      </w:r>
    </w:p>
    <w:p w14:paraId="3F9CD6BF" w14:textId="3C70DED8" w:rsidR="6287DA3F" w:rsidRDefault="6287DA3F" w:rsidP="477397E9">
      <w:pPr>
        <w:rPr>
          <w:rFonts w:eastAsiaTheme="minorEastAsia"/>
          <w:sz w:val="24"/>
          <w:szCs w:val="24"/>
        </w:rPr>
      </w:pPr>
      <w:r w:rsidRPr="477397E9">
        <w:rPr>
          <w:sz w:val="24"/>
          <w:szCs w:val="24"/>
        </w:rPr>
        <w:t>This solution is also shown to revert to the Glover &amp; Balmer solution for very high distance to second river (L).</w:t>
      </w:r>
    </w:p>
    <w:p w14:paraId="4E024B29" w14:textId="375A5BE0" w:rsidR="477397E9" w:rsidRDefault="477397E9" w:rsidP="477397E9">
      <w:pPr>
        <w:rPr>
          <w:sz w:val="24"/>
          <w:szCs w:val="24"/>
        </w:rPr>
      </w:pPr>
    </w:p>
    <w:p w14:paraId="16C7962F" w14:textId="527E828A" w:rsidR="477397E9" w:rsidRDefault="477397E9" w:rsidP="477397E9">
      <w:pPr>
        <w:rPr>
          <w:sz w:val="24"/>
          <w:szCs w:val="24"/>
        </w:rPr>
      </w:pPr>
    </w:p>
    <w:p w14:paraId="63F4184D" w14:textId="4EC65D24" w:rsidR="30D5363A" w:rsidRDefault="484052B0" w:rsidP="477397E9">
      <w:pPr>
        <w:rPr>
          <w:sz w:val="24"/>
          <w:szCs w:val="24"/>
          <w:u w:val="single"/>
        </w:rPr>
      </w:pPr>
      <w:r w:rsidRPr="477397E9">
        <w:rPr>
          <w:sz w:val="24"/>
          <w:szCs w:val="24"/>
          <w:u w:val="single"/>
        </w:rPr>
        <w:t>Case 7: D</w:t>
      </w:r>
      <w:r w:rsidR="477397E9" w:rsidRPr="477397E9">
        <w:rPr>
          <w:sz w:val="24"/>
          <w:szCs w:val="24"/>
          <w:u w:val="single"/>
        </w:rPr>
        <w:t>epletion in aquifer with three orthogonal rivers (by John Knight; reported in Rassam et al (2004)</w:t>
      </w:r>
    </w:p>
    <w:p w14:paraId="2C2B52C7" w14:textId="3028683B" w:rsidR="30D5363A" w:rsidRDefault="477397E9" w:rsidP="477397E9">
      <w:pPr>
        <w:rPr>
          <w:sz w:val="24"/>
          <w:szCs w:val="24"/>
        </w:rPr>
      </w:pPr>
      <w:r w:rsidRPr="477397E9">
        <w:rPr>
          <w:sz w:val="24"/>
          <w:szCs w:val="24"/>
        </w:rPr>
        <w:t>This case extends the case of 2 orthogonal rivers (Hantush, 1967) by including a third river. This approximates the situation of well inside a tight bend or oxbow (</w:t>
      </w:r>
      <w:r w:rsidRPr="477397E9">
        <w:rPr>
          <w:sz w:val="24"/>
          <w:szCs w:val="24"/>
          <w:highlight w:val="yellow"/>
        </w:rPr>
        <w:t>Fig x13</w:t>
      </w:r>
      <w:r w:rsidRPr="477397E9">
        <w:rPr>
          <w:sz w:val="24"/>
          <w:szCs w:val="24"/>
        </w:rPr>
        <w:t>).</w:t>
      </w:r>
    </w:p>
    <w:p w14:paraId="65CEA819" w14:textId="03781082" w:rsidR="30D5363A" w:rsidRDefault="477397E9" w:rsidP="477397E9">
      <w:r>
        <w:rPr>
          <w:noProof/>
        </w:rPr>
        <w:lastRenderedPageBreak/>
        <w:drawing>
          <wp:inline distT="0" distB="0" distL="0" distR="0" wp14:anchorId="3C9FD0CF" wp14:editId="237E076A">
            <wp:extent cx="3038475" cy="2895600"/>
            <wp:effectExtent l="0" t="0" r="0" b="0"/>
            <wp:docPr id="2127491491" name="Picture 212749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38475" cy="2895600"/>
                    </a:xfrm>
                    <a:prstGeom prst="rect">
                      <a:avLst/>
                    </a:prstGeom>
                  </pic:spPr>
                </pic:pic>
              </a:graphicData>
            </a:graphic>
          </wp:inline>
        </w:drawing>
      </w:r>
    </w:p>
    <w:p w14:paraId="5C1A14FB" w14:textId="63C1F2F1" w:rsidR="006C3EF9" w:rsidRDefault="006C3EF9" w:rsidP="477397E9">
      <w:pPr>
        <w:rPr>
          <w:i/>
          <w:iCs/>
        </w:rPr>
      </w:pPr>
      <w:r w:rsidRPr="477397E9">
        <w:rPr>
          <w:b/>
          <w:bCs/>
          <w:highlight w:val="yellow"/>
        </w:rPr>
        <w:t>Fig x13</w:t>
      </w:r>
      <w:r w:rsidRPr="477397E9">
        <w:rPr>
          <w:b/>
          <w:bCs/>
        </w:rPr>
        <w:t xml:space="preserve">: </w:t>
      </w:r>
      <w:r w:rsidRPr="477397E9">
        <w:rPr>
          <w:i/>
          <w:iCs/>
        </w:rPr>
        <w:t>U</w:t>
      </w:r>
      <w:r w:rsidR="00CC1A92" w:rsidRPr="477397E9">
        <w:rPr>
          <w:i/>
          <w:iCs/>
        </w:rPr>
        <w:t>niform semi-infinite aquifer with horizontal base, diffusivity (D), saturated thickness (h), with three fully penetrating orthogonal rivers at distance (a, b, (c-1a)) from the pumped well (Knight, via Rassam et al. 2004)</w:t>
      </w:r>
    </w:p>
    <w:p w14:paraId="1936F81F" w14:textId="09C68921" w:rsidR="477397E9" w:rsidRDefault="477397E9" w:rsidP="477397E9">
      <w:pPr>
        <w:rPr>
          <w:i/>
          <w:iCs/>
        </w:rPr>
      </w:pPr>
    </w:p>
    <w:p w14:paraId="66034C97" w14:textId="0C2972E3" w:rsidR="477397E9" w:rsidRDefault="477397E9" w:rsidP="477397E9">
      <w:pPr>
        <w:rPr>
          <w:sz w:val="24"/>
          <w:szCs w:val="24"/>
          <w:highlight w:val="yellow"/>
        </w:rPr>
      </w:pPr>
      <w:r w:rsidRPr="477397E9">
        <w:rPr>
          <w:sz w:val="24"/>
          <w:szCs w:val="24"/>
          <w:highlight w:val="yellow"/>
        </w:rPr>
        <w:t>[sorry David – the equations here are too confusing for me]</w:t>
      </w:r>
    </w:p>
    <w:p w14:paraId="6F32E8E9" w14:textId="5B9515C9" w:rsidR="7CAA4825" w:rsidRDefault="7CAA4825" w:rsidP="477397E9">
      <w:pPr>
        <w:rPr>
          <w:sz w:val="24"/>
          <w:szCs w:val="24"/>
          <w:highlight w:val="yellow"/>
        </w:rPr>
      </w:pPr>
      <w:r w:rsidRPr="477397E9">
        <w:rPr>
          <w:sz w:val="24"/>
          <w:szCs w:val="24"/>
          <w:highlight w:val="yellow"/>
        </w:rPr>
        <w:t>Where:</w:t>
      </w:r>
    </w:p>
    <w:p w14:paraId="02C7921D" w14:textId="6D69DB82" w:rsidR="477397E9" w:rsidRDefault="477397E9" w:rsidP="477397E9"/>
    <w:p w14:paraId="1FE17313" w14:textId="6E1E90E7" w:rsidR="484052B0" w:rsidRDefault="484052B0" w:rsidP="484052B0">
      <w:pPr>
        <w:rPr>
          <w:sz w:val="24"/>
          <w:szCs w:val="24"/>
        </w:rPr>
      </w:pPr>
    </w:p>
    <w:p w14:paraId="45EEE874" w14:textId="09590D3A" w:rsidR="477397E9" w:rsidRDefault="477397E9" w:rsidP="477397E9">
      <w:r>
        <w:rPr>
          <w:noProof/>
        </w:rPr>
        <w:drawing>
          <wp:inline distT="0" distB="0" distL="0" distR="0" wp14:anchorId="6C8B2F53" wp14:editId="0F1F1EE7">
            <wp:extent cx="4324350" cy="2647950"/>
            <wp:effectExtent l="0" t="0" r="0" b="0"/>
            <wp:docPr id="1632900382" name="Picture 163290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324350" cy="2647950"/>
                    </a:xfrm>
                    <a:prstGeom prst="rect">
                      <a:avLst/>
                    </a:prstGeom>
                  </pic:spPr>
                </pic:pic>
              </a:graphicData>
            </a:graphic>
          </wp:inline>
        </w:drawing>
      </w:r>
    </w:p>
    <w:p w14:paraId="5382B095" w14:textId="2F8A8D5C" w:rsidR="006C3EF9" w:rsidRDefault="006C3EF9" w:rsidP="477397E9">
      <w:pPr>
        <w:rPr>
          <w:rFonts w:eastAsiaTheme="minorEastAsia"/>
          <w:sz w:val="24"/>
          <w:szCs w:val="24"/>
        </w:rPr>
      </w:pPr>
      <w:r w:rsidRPr="477397E9">
        <w:rPr>
          <w:b/>
          <w:bCs/>
          <w:highlight w:val="yellow"/>
        </w:rPr>
        <w:t>Fig x14</w:t>
      </w:r>
      <w:r w:rsidRPr="477397E9">
        <w:rPr>
          <w:b/>
          <w:bCs/>
        </w:rPr>
        <w:t xml:space="preserve">: </w:t>
      </w:r>
      <w:r w:rsidRPr="477397E9">
        <w:rPr>
          <w:i/>
          <w:iCs/>
        </w:rPr>
        <w:t>Stream depletion (expressed as a proportion of pumping rate) as the distance to the third river (c-a) increases</w:t>
      </w:r>
      <w:r w:rsidR="00127442" w:rsidRPr="477397E9">
        <w:rPr>
          <w:i/>
          <w:iCs/>
        </w:rPr>
        <w:t xml:space="preserve">, showing the </w:t>
      </w:r>
      <w:r w:rsidR="0005376D" w:rsidRPr="477397E9">
        <w:rPr>
          <w:i/>
          <w:iCs/>
        </w:rPr>
        <w:t>solution reverts to Case 6 (Hantush, 1967) as c becomes much larger than a.</w:t>
      </w:r>
    </w:p>
    <w:p w14:paraId="4443F5EC" w14:textId="6E99D8A3" w:rsidR="477397E9" w:rsidRDefault="477397E9" w:rsidP="477397E9">
      <w:pPr>
        <w:rPr>
          <w:sz w:val="24"/>
          <w:szCs w:val="24"/>
        </w:rPr>
      </w:pPr>
    </w:p>
    <w:p w14:paraId="3DD5AAF5" w14:textId="136CE9B2" w:rsidR="477397E9" w:rsidRDefault="477397E9" w:rsidP="477397E9">
      <w:pPr>
        <w:rPr>
          <w:sz w:val="24"/>
          <w:szCs w:val="24"/>
        </w:rPr>
      </w:pPr>
    </w:p>
    <w:p w14:paraId="2EED5F8F" w14:textId="04D02940" w:rsidR="484052B0" w:rsidRDefault="484052B0" w:rsidP="477397E9">
      <w:pPr>
        <w:rPr>
          <w:sz w:val="24"/>
          <w:szCs w:val="24"/>
          <w:u w:val="single"/>
        </w:rPr>
      </w:pPr>
      <w:r w:rsidRPr="477397E9">
        <w:rPr>
          <w:sz w:val="24"/>
          <w:szCs w:val="24"/>
          <w:u w:val="single"/>
        </w:rPr>
        <w:t xml:space="preserve">Case 8: </w:t>
      </w:r>
      <w:r w:rsidR="477397E9" w:rsidRPr="477397E9">
        <w:rPr>
          <w:sz w:val="24"/>
          <w:szCs w:val="24"/>
          <w:u w:val="single"/>
        </w:rPr>
        <w:t>Flux distribution along the river (by John Knight, reported in Rassam et al. (2004)</w:t>
      </w:r>
    </w:p>
    <w:p w14:paraId="3B335750" w14:textId="77E02898" w:rsidR="484052B0" w:rsidRDefault="484052B0" w:rsidP="477397E9"/>
    <w:p w14:paraId="6D4815B3" w14:textId="61AB2ECD" w:rsidR="484052B0" w:rsidRDefault="484052B0" w:rsidP="477397E9"/>
    <w:p w14:paraId="4B23261E" w14:textId="73A17B50" w:rsidR="484052B0" w:rsidRDefault="477397E9" w:rsidP="477397E9">
      <w:r>
        <w:rPr>
          <w:noProof/>
        </w:rPr>
        <w:drawing>
          <wp:inline distT="0" distB="0" distL="0" distR="0" wp14:anchorId="12517C6D" wp14:editId="5CBFE74C">
            <wp:extent cx="4572000" cy="3009900"/>
            <wp:effectExtent l="0" t="0" r="0" b="0"/>
            <wp:docPr id="1533444486" name="Picture 153344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0FF6C4D1" w14:textId="48E49330" w:rsidR="484052B0" w:rsidRDefault="006C3EF9" w:rsidP="477397E9">
      <w:pPr>
        <w:rPr>
          <w:i/>
          <w:iCs/>
        </w:rPr>
      </w:pPr>
      <w:r w:rsidRPr="477397E9">
        <w:rPr>
          <w:b/>
          <w:bCs/>
          <w:highlight w:val="yellow"/>
        </w:rPr>
        <w:t>Fig x15</w:t>
      </w:r>
      <w:r w:rsidRPr="477397E9">
        <w:rPr>
          <w:b/>
          <w:bCs/>
        </w:rPr>
        <w:t xml:space="preserve">: </w:t>
      </w:r>
    </w:p>
    <w:p w14:paraId="5C1FA676" w14:textId="5C32FC26" w:rsidR="484052B0" w:rsidRDefault="484052B0" w:rsidP="477397E9">
      <w:pPr>
        <w:rPr>
          <w:i/>
          <w:iCs/>
        </w:rPr>
      </w:pPr>
    </w:p>
    <w:p w14:paraId="2C739E7D" w14:textId="64002C7E" w:rsidR="484052B0" w:rsidRDefault="477397E9" w:rsidP="477397E9">
      <w:r>
        <w:rPr>
          <w:noProof/>
        </w:rPr>
        <w:drawing>
          <wp:inline distT="0" distB="0" distL="0" distR="0" wp14:anchorId="5676E694" wp14:editId="47F98FB0">
            <wp:extent cx="4572000" cy="1295400"/>
            <wp:effectExtent l="0" t="0" r="0" b="0"/>
            <wp:docPr id="359380103" name="Picture 35938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0377321B" w14:textId="3F7E5A69" w:rsidR="484052B0" w:rsidRDefault="006C3EF9" w:rsidP="477397E9">
      <w:pPr>
        <w:rPr>
          <w:i/>
          <w:iCs/>
        </w:rPr>
      </w:pPr>
      <w:r w:rsidRPr="477397E9">
        <w:rPr>
          <w:b/>
          <w:bCs/>
          <w:highlight w:val="yellow"/>
        </w:rPr>
        <w:t>Fig x16</w:t>
      </w:r>
      <w:r w:rsidRPr="477397E9">
        <w:rPr>
          <w:b/>
          <w:bCs/>
        </w:rPr>
        <w:t xml:space="preserve">: </w:t>
      </w:r>
    </w:p>
    <w:p w14:paraId="6F8FE4A8" w14:textId="458BC356" w:rsidR="477397E9" w:rsidRDefault="477397E9" w:rsidP="477397E9">
      <w:pPr>
        <w:rPr>
          <w:i/>
          <w:iCs/>
        </w:rPr>
      </w:pPr>
    </w:p>
    <w:p w14:paraId="124003E4" w14:textId="1EF9E9A6" w:rsidR="477397E9" w:rsidRDefault="477397E9" w:rsidP="477397E9">
      <w:pPr>
        <w:rPr>
          <w:sz w:val="24"/>
          <w:szCs w:val="24"/>
        </w:rPr>
      </w:pPr>
    </w:p>
    <w:p w14:paraId="4589528D" w14:textId="1732613C" w:rsidR="477397E9" w:rsidRDefault="477397E9" w:rsidP="477397E9">
      <w:pPr>
        <w:rPr>
          <w:sz w:val="24"/>
          <w:szCs w:val="24"/>
        </w:rPr>
      </w:pPr>
    </w:p>
    <w:p w14:paraId="0233BF2C" w14:textId="4257A139" w:rsidR="477397E9" w:rsidRDefault="477397E9" w:rsidP="477397E9">
      <w:pPr>
        <w:rPr>
          <w:sz w:val="24"/>
          <w:szCs w:val="24"/>
        </w:rPr>
      </w:pPr>
    </w:p>
    <w:p w14:paraId="56130E01" w14:textId="76C5FA4E" w:rsidR="477397E9" w:rsidRDefault="477397E9" w:rsidP="477397E9">
      <w:pPr>
        <w:rPr>
          <w:sz w:val="24"/>
          <w:szCs w:val="24"/>
          <w:u w:val="single"/>
        </w:rPr>
      </w:pPr>
      <w:r w:rsidRPr="477397E9">
        <w:rPr>
          <w:sz w:val="24"/>
          <w:szCs w:val="24"/>
          <w:u w:val="single"/>
        </w:rPr>
        <w:t>Other examples</w:t>
      </w:r>
    </w:p>
    <w:p w14:paraId="53F1DECB" w14:textId="33F42245" w:rsidR="6287DA3F" w:rsidRDefault="6287DA3F" w:rsidP="6287DA3F">
      <w:pPr>
        <w:rPr>
          <w:sz w:val="24"/>
          <w:szCs w:val="24"/>
          <w:highlight w:val="yellow"/>
        </w:rPr>
      </w:pPr>
      <w:r w:rsidRPr="6287DA3F">
        <w:rPr>
          <w:sz w:val="24"/>
          <w:szCs w:val="24"/>
          <w:highlight w:val="yellow"/>
        </w:rPr>
        <w:t>Calculate probability to exceed threshold depletion as a function of time at different distances to river considering log-normally distributed aquifer dispersivities</w:t>
      </w:r>
    </w:p>
    <w:p w14:paraId="4FE2B656" w14:textId="3C7C4F9B" w:rsidR="6287DA3F" w:rsidRDefault="6287DA3F" w:rsidP="6287DA3F">
      <w:pPr>
        <w:rPr>
          <w:sz w:val="24"/>
          <w:szCs w:val="24"/>
        </w:rPr>
      </w:pPr>
    </w:p>
    <w:p w14:paraId="673DD88A" w14:textId="1829A024" w:rsidR="6287DA3F" w:rsidRDefault="6287DA3F" w:rsidP="6287DA3F">
      <w:pPr>
        <w:rPr>
          <w:sz w:val="24"/>
          <w:szCs w:val="24"/>
          <w:highlight w:val="yellow"/>
        </w:rPr>
      </w:pPr>
      <w:r w:rsidRPr="6287DA3F">
        <w:rPr>
          <w:sz w:val="24"/>
          <w:szCs w:val="24"/>
          <w:highlight w:val="yellow"/>
        </w:rPr>
        <w:lastRenderedPageBreak/>
        <w:t>Calculate individual and cumulative depletion for multiple pumps using superposition; different distances to river and aquifer diffusivity, different pumping rates and starting times (defined by a delay period after the first)</w:t>
      </w:r>
    </w:p>
    <w:p w14:paraId="47D4B168" w14:textId="46532F4B" w:rsidR="6287DA3F" w:rsidRDefault="6287DA3F" w:rsidP="6287DA3F">
      <w:pPr>
        <w:rPr>
          <w:sz w:val="24"/>
          <w:szCs w:val="24"/>
          <w:highlight w:val="yellow"/>
        </w:rPr>
      </w:pPr>
    </w:p>
    <w:p w14:paraId="0FF38E4C" w14:textId="6A5E6284" w:rsidR="6287DA3F" w:rsidRDefault="6287DA3F" w:rsidP="6287DA3F">
      <w:pPr>
        <w:rPr>
          <w:sz w:val="24"/>
          <w:szCs w:val="24"/>
          <w:highlight w:val="yellow"/>
        </w:rPr>
      </w:pPr>
      <w:r w:rsidRPr="6287DA3F">
        <w:rPr>
          <w:sz w:val="24"/>
          <w:szCs w:val="24"/>
          <w:highlight w:val="yellow"/>
        </w:rPr>
        <w:t>Pump1 starts immediately, Pump2 starts after 200 days, Pump3 starts after 500 days</w:t>
      </w:r>
    </w:p>
    <w:p w14:paraId="18EA43A7" w14:textId="2542012A" w:rsidR="6287DA3F" w:rsidRDefault="6287DA3F" w:rsidP="6287DA3F">
      <w:pPr>
        <w:rPr>
          <w:sz w:val="24"/>
          <w:szCs w:val="24"/>
          <w:highlight w:val="yellow"/>
        </w:rPr>
      </w:pPr>
    </w:p>
    <w:p w14:paraId="26140C7C" w14:textId="2F8AEA96" w:rsidR="6287DA3F" w:rsidRDefault="6287DA3F" w:rsidP="6287DA3F">
      <w:pPr>
        <w:rPr>
          <w:sz w:val="24"/>
          <w:szCs w:val="24"/>
          <w:highlight w:val="yellow"/>
        </w:rPr>
      </w:pPr>
      <w:r w:rsidRPr="6287DA3F">
        <w:rPr>
          <w:sz w:val="24"/>
          <w:szCs w:val="24"/>
          <w:highlight w:val="yellow"/>
        </w:rPr>
        <w:t>Calculate depletion for scheduled pumping (single pump with time-variable rates) using superposition</w:t>
      </w:r>
    </w:p>
    <w:p w14:paraId="00114F0D" w14:textId="75F85311" w:rsidR="6287DA3F" w:rsidRDefault="6287DA3F" w:rsidP="6287DA3F">
      <w:pPr>
        <w:rPr>
          <w:sz w:val="24"/>
          <w:szCs w:val="24"/>
          <w:highlight w:val="yellow"/>
        </w:rPr>
      </w:pPr>
      <w:r w:rsidRPr="6287DA3F">
        <w:rPr>
          <w:sz w:val="24"/>
          <w:szCs w:val="24"/>
          <w:highlight w:val="yellow"/>
        </w:rPr>
        <w:t>Calculate cumulative depletion in a development due to multiple pumps where each pump is associated with: (1) different location, (2) different pumping rate schedule, (3) different aquifer diffusivity, (4) different activation time</w:t>
      </w:r>
    </w:p>
    <w:p w14:paraId="7647342F" w14:textId="47AE634B" w:rsidR="6287DA3F" w:rsidRDefault="6287DA3F" w:rsidP="6287DA3F">
      <w:pPr>
        <w:rPr>
          <w:b/>
          <w:bCs/>
          <w:sz w:val="24"/>
          <w:szCs w:val="24"/>
        </w:rPr>
      </w:pPr>
    </w:p>
    <w:p w14:paraId="41F4C056" w14:textId="169C50C0" w:rsidR="6287DA3F" w:rsidRDefault="6287DA3F" w:rsidP="6287DA3F">
      <w:pPr>
        <w:rPr>
          <w:b/>
          <w:bCs/>
          <w:sz w:val="24"/>
          <w:szCs w:val="24"/>
        </w:rPr>
      </w:pPr>
    </w:p>
    <w:p w14:paraId="566F9A9E" w14:textId="62584F5D" w:rsidR="6287DA3F" w:rsidRDefault="6287DA3F" w:rsidP="6287DA3F">
      <w:pPr>
        <w:rPr>
          <w:b/>
          <w:bCs/>
          <w:sz w:val="24"/>
          <w:szCs w:val="24"/>
        </w:rPr>
      </w:pPr>
    </w:p>
    <w:p w14:paraId="79835FD7" w14:textId="02FCACDA" w:rsidR="000D4B05" w:rsidRDefault="000D4B05">
      <w:pPr>
        <w:rPr>
          <w:b/>
          <w:bCs/>
          <w:sz w:val="24"/>
          <w:szCs w:val="24"/>
        </w:rPr>
      </w:pPr>
      <w:r w:rsidRPr="1A5A22B2">
        <w:rPr>
          <w:b/>
          <w:bCs/>
          <w:sz w:val="24"/>
          <w:szCs w:val="24"/>
        </w:rPr>
        <w:t>Usage</w:t>
      </w:r>
    </w:p>
    <w:p w14:paraId="7DDE2573" w14:textId="4331C77D" w:rsidR="1A5A22B2" w:rsidRDefault="1A5A22B2" w:rsidP="1A5A22B2">
      <w:pPr>
        <w:rPr>
          <w:b/>
          <w:bCs/>
          <w:sz w:val="24"/>
          <w:szCs w:val="24"/>
        </w:rPr>
      </w:pPr>
    </w:p>
    <w:p w14:paraId="7F995C02" w14:textId="2A38658C" w:rsidR="1A5A22B2" w:rsidRDefault="1A5A22B2" w:rsidP="1A5A22B2">
      <w:pPr>
        <w:rPr>
          <w:b/>
          <w:bCs/>
          <w:sz w:val="24"/>
          <w:szCs w:val="24"/>
        </w:rPr>
      </w:pPr>
    </w:p>
    <w:p w14:paraId="29A31ECC" w14:textId="74931830" w:rsidR="1A5A22B2" w:rsidRDefault="1A5A22B2" w:rsidP="1A5A22B2">
      <w:pPr>
        <w:rPr>
          <w:b/>
          <w:bCs/>
          <w:sz w:val="24"/>
          <w:szCs w:val="24"/>
        </w:rPr>
      </w:pPr>
    </w:p>
    <w:p w14:paraId="327FCE75" w14:textId="440BC29E" w:rsidR="000D4B05" w:rsidRDefault="000D4B05">
      <w:pPr>
        <w:rPr>
          <w:b/>
          <w:bCs/>
          <w:sz w:val="24"/>
          <w:szCs w:val="24"/>
        </w:rPr>
      </w:pPr>
      <w:r w:rsidRPr="1A5A22B2">
        <w:rPr>
          <w:b/>
          <w:bCs/>
          <w:sz w:val="24"/>
          <w:szCs w:val="24"/>
        </w:rPr>
        <w:t>Conclusions</w:t>
      </w:r>
    </w:p>
    <w:p w14:paraId="7E1B22EA" w14:textId="2208E534" w:rsidR="1A5A22B2" w:rsidRDefault="1A5A22B2" w:rsidP="1A5A22B2">
      <w:pPr>
        <w:rPr>
          <w:b/>
          <w:bCs/>
          <w:sz w:val="24"/>
          <w:szCs w:val="24"/>
        </w:rPr>
      </w:pPr>
    </w:p>
    <w:p w14:paraId="06D997CF" w14:textId="6A3FFEAD" w:rsidR="1A5A22B2" w:rsidRDefault="1A5A22B2" w:rsidP="1A5A22B2">
      <w:pPr>
        <w:rPr>
          <w:b/>
          <w:bCs/>
          <w:sz w:val="24"/>
          <w:szCs w:val="24"/>
        </w:rPr>
      </w:pPr>
    </w:p>
    <w:p w14:paraId="4E300ECA" w14:textId="7AB3E5C3" w:rsidR="1A5A22B2" w:rsidRDefault="1A5A22B2" w:rsidP="1A5A22B2">
      <w:pPr>
        <w:rPr>
          <w:b/>
          <w:bCs/>
          <w:sz w:val="24"/>
          <w:szCs w:val="24"/>
        </w:rPr>
      </w:pPr>
    </w:p>
    <w:p w14:paraId="2FE57BEC" w14:textId="6A6C1161" w:rsidR="1A5A22B2" w:rsidRDefault="1A5A22B2">
      <w:r>
        <w:br w:type="page"/>
      </w:r>
    </w:p>
    <w:p w14:paraId="12361339" w14:textId="165A3A06" w:rsidR="000D4B05" w:rsidRDefault="000D4B05">
      <w:pPr>
        <w:rPr>
          <w:b/>
          <w:bCs/>
          <w:sz w:val="24"/>
          <w:szCs w:val="24"/>
        </w:rPr>
      </w:pPr>
      <w:r w:rsidRPr="1A5A22B2">
        <w:rPr>
          <w:b/>
          <w:bCs/>
          <w:sz w:val="24"/>
          <w:szCs w:val="24"/>
        </w:rPr>
        <w:lastRenderedPageBreak/>
        <w:t>Software Availability</w:t>
      </w:r>
    </w:p>
    <w:p w14:paraId="22477CD3" w14:textId="261E2327" w:rsidR="1A5A22B2" w:rsidRDefault="1A5A22B2" w:rsidP="1A5A22B2">
      <w:pPr>
        <w:rPr>
          <w:b/>
          <w:bCs/>
          <w:sz w:val="24"/>
          <w:szCs w:val="24"/>
        </w:rPr>
      </w:pPr>
    </w:p>
    <w:p w14:paraId="78B38C3D" w14:textId="1DC767C7" w:rsidR="1A5A22B2" w:rsidRDefault="1A5A22B2" w:rsidP="1A5A22B2">
      <w:pPr>
        <w:rPr>
          <w:b/>
          <w:bCs/>
          <w:sz w:val="24"/>
          <w:szCs w:val="24"/>
        </w:rPr>
      </w:pPr>
    </w:p>
    <w:p w14:paraId="1E70AE5B" w14:textId="6D937A2A" w:rsidR="000D4B05" w:rsidRDefault="000D4B05">
      <w:pPr>
        <w:rPr>
          <w:b/>
          <w:bCs/>
          <w:sz w:val="24"/>
          <w:szCs w:val="24"/>
        </w:rPr>
      </w:pPr>
      <w:r w:rsidRPr="41962B35">
        <w:rPr>
          <w:b/>
          <w:bCs/>
          <w:sz w:val="24"/>
          <w:szCs w:val="24"/>
        </w:rPr>
        <w:t>Acknowledgements</w:t>
      </w:r>
    </w:p>
    <w:p w14:paraId="7F1EB777" w14:textId="223A1F79" w:rsidR="41962B35" w:rsidRDefault="41962B35" w:rsidP="41962B35">
      <w:pPr>
        <w:rPr>
          <w:b/>
          <w:bCs/>
          <w:sz w:val="24"/>
          <w:szCs w:val="24"/>
        </w:rPr>
      </w:pPr>
    </w:p>
    <w:p w14:paraId="0B1F8EE5" w14:textId="726BAD8D" w:rsidR="41962B35" w:rsidRDefault="41962B35" w:rsidP="41962B35">
      <w:pPr>
        <w:rPr>
          <w:b/>
          <w:bCs/>
          <w:sz w:val="24"/>
          <w:szCs w:val="24"/>
        </w:rPr>
      </w:pPr>
    </w:p>
    <w:p w14:paraId="64440052" w14:textId="0E4A47A9" w:rsidR="41962B35" w:rsidRDefault="41962B35" w:rsidP="41962B35">
      <w:pPr>
        <w:rPr>
          <w:b/>
          <w:bCs/>
          <w:sz w:val="24"/>
          <w:szCs w:val="24"/>
        </w:rPr>
      </w:pPr>
    </w:p>
    <w:p w14:paraId="7E8D5F52" w14:textId="7DDDC9AF" w:rsidR="41962B35" w:rsidRDefault="41962B35" w:rsidP="41962B35">
      <w:pPr>
        <w:rPr>
          <w:b/>
          <w:bCs/>
          <w:sz w:val="24"/>
          <w:szCs w:val="24"/>
        </w:rPr>
      </w:pPr>
    </w:p>
    <w:p w14:paraId="24F1C1D7" w14:textId="5D723C59" w:rsidR="41962B35" w:rsidRDefault="41962B35" w:rsidP="41962B35">
      <w:pPr>
        <w:rPr>
          <w:b/>
          <w:bCs/>
          <w:sz w:val="24"/>
          <w:szCs w:val="24"/>
        </w:rPr>
      </w:pPr>
    </w:p>
    <w:p w14:paraId="2215EA88" w14:textId="6189070B" w:rsidR="41962B35" w:rsidRDefault="41962B35" w:rsidP="41962B35">
      <w:pPr>
        <w:rPr>
          <w:b/>
          <w:bCs/>
          <w:sz w:val="24"/>
          <w:szCs w:val="24"/>
        </w:rPr>
      </w:pPr>
    </w:p>
    <w:p w14:paraId="67E8BDF8" w14:textId="6A1B9056" w:rsidR="4EA1D340" w:rsidRDefault="4EA1D340">
      <w:r>
        <w:br w:type="page"/>
      </w:r>
    </w:p>
    <w:p w14:paraId="4DC27C91" w14:textId="4ABC7160" w:rsidR="000D4B05" w:rsidRDefault="000D4B05">
      <w:pPr>
        <w:rPr>
          <w:b/>
          <w:bCs/>
          <w:sz w:val="24"/>
          <w:szCs w:val="24"/>
        </w:rPr>
      </w:pPr>
      <w:r w:rsidRPr="6287DA3F">
        <w:rPr>
          <w:b/>
          <w:bCs/>
          <w:sz w:val="24"/>
          <w:szCs w:val="24"/>
        </w:rPr>
        <w:lastRenderedPageBreak/>
        <w:t>References</w:t>
      </w:r>
    </w:p>
    <w:p w14:paraId="3C2939CE" w14:textId="0FD115BA" w:rsidR="4EA1D340" w:rsidRDefault="4EA1D340" w:rsidP="6287DA3F">
      <w:r w:rsidRPr="6287DA3F">
        <w:t xml:space="preserve">Glover, R.E., and G.G. Balmer. 1954. River depletion resulting from pumping a well near a river. </w:t>
      </w:r>
      <w:r w:rsidRPr="6287DA3F">
        <w:rPr>
          <w:i/>
          <w:iCs/>
        </w:rPr>
        <w:t>Transactions, American Geophysical Union</w:t>
      </w:r>
      <w:r w:rsidRPr="6287DA3F">
        <w:t xml:space="preserve"> 35(3): 468–470.</w:t>
      </w:r>
    </w:p>
    <w:p w14:paraId="504F3F44" w14:textId="7CA8AB38" w:rsidR="4EA1D340" w:rsidRDefault="546126DF" w:rsidP="6287DA3F">
      <w:r w:rsidRPr="6287DA3F">
        <w:t>Hantush, M.S., 1965. Wells near streams with semi-pervious beds.</w:t>
      </w:r>
      <w:r w:rsidRPr="6287DA3F">
        <w:rPr>
          <w:i/>
          <w:iCs/>
        </w:rPr>
        <w:t xml:space="preserve"> Journal of Geophysical Research</w:t>
      </w:r>
      <w:r w:rsidRPr="6287DA3F">
        <w:t xml:space="preserve"> 70 (12), 2829-2838. </w:t>
      </w:r>
      <w:hyperlink r:id="rId31">
        <w:r w:rsidR="6287DA3F" w:rsidRPr="6287DA3F">
          <w:rPr>
            <w:rStyle w:val="Hyperlink"/>
          </w:rPr>
          <w:t>https://doi.org/10.1029/JZ070i012p02829</w:t>
        </w:r>
      </w:hyperlink>
    </w:p>
    <w:p w14:paraId="17B9CDB8" w14:textId="7BA850C5" w:rsidR="4EA1D340" w:rsidRDefault="6287DA3F" w:rsidP="6287DA3F">
      <w:r w:rsidRPr="0B6F5D5C">
        <w:t>Hantush, M.S., 1967. Depletion of flow in right-angle stream bends by steady wells. Water Resources Research 3(1):235-240. https://doi.org/10.1029/WR003i001p00235</w:t>
      </w:r>
    </w:p>
    <w:p w14:paraId="18742FFF" w14:textId="759931F2" w:rsidR="4EA1D340" w:rsidRDefault="546126DF" w:rsidP="6287DA3F">
      <w:r w:rsidRPr="6287DA3F">
        <w:t xml:space="preserve">Hunt, B., 1999. Unsteady stream depletion from ground water pumping. </w:t>
      </w:r>
      <w:r w:rsidRPr="6287DA3F">
        <w:rPr>
          <w:i/>
          <w:iCs/>
        </w:rPr>
        <w:t>Ground Water</w:t>
      </w:r>
      <w:r w:rsidRPr="6287DA3F">
        <w:t xml:space="preserve"> 37(1): 98–102.</w:t>
      </w:r>
    </w:p>
    <w:p w14:paraId="67ECB4C8" w14:textId="568499AE" w:rsidR="4EA1D340" w:rsidRDefault="4EA1D340" w:rsidP="6287DA3F">
      <w:r w:rsidRPr="6287DA3F">
        <w:t xml:space="preserve">Hunt, B., 2003. Unsteady stream depletion when pumping from semiconfined aquifer. </w:t>
      </w:r>
      <w:r w:rsidRPr="6287DA3F">
        <w:rPr>
          <w:i/>
          <w:iCs/>
        </w:rPr>
        <w:t>Journal of Hydrologic Engineering</w:t>
      </w:r>
      <w:r w:rsidRPr="6287DA3F">
        <w:t xml:space="preserve"> 8(1), 12-19.</w:t>
      </w:r>
    </w:p>
    <w:p w14:paraId="19360AED" w14:textId="101788E8" w:rsidR="4EA1D340" w:rsidRDefault="4EA1D340" w:rsidP="6287DA3F">
      <w:pPr>
        <w:spacing w:line="257" w:lineRule="auto"/>
        <w:rPr>
          <w:rFonts w:ascii="Calibri" w:eastAsia="Calibri" w:hAnsi="Calibri" w:cs="Calibri"/>
        </w:rPr>
      </w:pPr>
      <w:r w:rsidRPr="6287DA3F">
        <w:rPr>
          <w:rFonts w:ascii="Calibri" w:eastAsia="Calibri" w:hAnsi="Calibri" w:cs="Calibri"/>
        </w:rPr>
        <w:t xml:space="preserve">Knight, J.H., M. Gilfedder, and G.R. Walker. 2005. Impacts of irrigation and dryland development on groundwater discharge to rivers - A unit response approach to cumulative impacts analysis. </w:t>
      </w:r>
      <w:r w:rsidRPr="6287DA3F">
        <w:rPr>
          <w:rFonts w:ascii="Calibri" w:eastAsia="Calibri" w:hAnsi="Calibri" w:cs="Calibri"/>
          <w:i/>
          <w:iCs/>
        </w:rPr>
        <w:t>Journal of Hydrology</w:t>
      </w:r>
      <w:r w:rsidRPr="6287DA3F">
        <w:rPr>
          <w:rFonts w:ascii="Calibri" w:eastAsia="Calibri" w:hAnsi="Calibri" w:cs="Calibri"/>
        </w:rPr>
        <w:t xml:space="preserve"> 303(1–4): 79–91.</w:t>
      </w:r>
    </w:p>
    <w:p w14:paraId="71EBF81B" w14:textId="1A447620" w:rsidR="00346684" w:rsidRPr="00346684" w:rsidRDefault="00346684" w:rsidP="6287DA3F">
      <w:pPr>
        <w:spacing w:line="257" w:lineRule="auto"/>
        <w:rPr>
          <w:rFonts w:cstheme="minorHAnsi"/>
        </w:rPr>
      </w:pPr>
      <w:r w:rsidRPr="00346684">
        <w:rPr>
          <w:rFonts w:cstheme="minorHAnsi"/>
          <w:color w:val="232323"/>
          <w:shd w:val="clear" w:color="auto" w:fill="FFFFFF"/>
        </w:rPr>
        <w:t>Theis,</w:t>
      </w:r>
      <w:r>
        <w:rPr>
          <w:rFonts w:cstheme="minorHAnsi"/>
          <w:color w:val="232323"/>
          <w:shd w:val="clear" w:color="auto" w:fill="FFFFFF"/>
        </w:rPr>
        <w:t xml:space="preserve"> C.V</w:t>
      </w:r>
      <w:r w:rsidRPr="00346684">
        <w:rPr>
          <w:rFonts w:cstheme="minorHAnsi"/>
          <w:color w:val="232323"/>
          <w:shd w:val="clear" w:color="auto" w:fill="FFFFFF"/>
        </w:rPr>
        <w:t>.</w:t>
      </w:r>
      <w:r>
        <w:rPr>
          <w:rFonts w:cstheme="minorHAnsi"/>
          <w:color w:val="232323"/>
          <w:shd w:val="clear" w:color="auto" w:fill="FFFFFF"/>
        </w:rPr>
        <w:t>, 1940.</w:t>
      </w:r>
      <w:r w:rsidRPr="00346684">
        <w:rPr>
          <w:rFonts w:cstheme="minorHAnsi"/>
          <w:color w:val="232323"/>
          <w:shd w:val="clear" w:color="auto" w:fill="FFFFFF"/>
        </w:rPr>
        <w:t xml:space="preserve"> “The source of water derived from wells: Essential factors controlling the response of an aquifer to development,” Civil Eng., Vol. 10: pp. 277–280</w:t>
      </w:r>
    </w:p>
    <w:p w14:paraId="42318297" w14:textId="2E76524A" w:rsidR="4EA1D340" w:rsidRDefault="4EA1D340" w:rsidP="6287DA3F"/>
    <w:p w14:paraId="77069503" w14:textId="4781201A" w:rsidR="4EA1D340" w:rsidRDefault="4EA1D340" w:rsidP="4EA1D340">
      <w:pPr>
        <w:rPr>
          <w:b/>
          <w:bCs/>
          <w:sz w:val="24"/>
          <w:szCs w:val="24"/>
        </w:rPr>
      </w:pPr>
    </w:p>
    <w:p w14:paraId="0532725D" w14:textId="3A51D076" w:rsidR="4EA1D340" w:rsidRDefault="4EA1D340" w:rsidP="4EA1D340">
      <w:pPr>
        <w:spacing w:line="257" w:lineRule="auto"/>
        <w:rPr>
          <w:rFonts w:ascii="Calibri" w:eastAsia="Calibri" w:hAnsi="Calibri" w:cs="Calibri"/>
        </w:rPr>
      </w:pPr>
    </w:p>
    <w:p w14:paraId="4F7D1DDC" w14:textId="32B35A2A" w:rsidR="4EA1D340" w:rsidRDefault="4EA1D340" w:rsidP="4EA1D340">
      <w:pPr>
        <w:spacing w:line="257" w:lineRule="auto"/>
      </w:pPr>
      <w:r w:rsidRPr="4EA1D340">
        <w:rPr>
          <w:rFonts w:ascii="Calibri" w:eastAsia="Calibri" w:hAnsi="Calibri" w:cs="Calibri"/>
        </w:rPr>
        <w:t xml:space="preserve"> </w:t>
      </w:r>
    </w:p>
    <w:p w14:paraId="55481758" w14:textId="4921F9E1" w:rsidR="4EA1D340" w:rsidRDefault="4EA1D340" w:rsidP="4EA1D340">
      <w:pPr>
        <w:spacing w:line="257" w:lineRule="auto"/>
      </w:pPr>
      <w:r w:rsidRPr="4EA1D340">
        <w:rPr>
          <w:rFonts w:ascii="Calibri" w:eastAsia="Calibri" w:hAnsi="Calibri" w:cs="Calibri"/>
        </w:rPr>
        <w:t xml:space="preserve"> </w:t>
      </w:r>
    </w:p>
    <w:p w14:paraId="4F3E3978" w14:textId="54FA9C10" w:rsidR="4EA1D340" w:rsidRDefault="4EA1D340" w:rsidP="4EA1D340">
      <w:pPr>
        <w:spacing w:line="257" w:lineRule="auto"/>
      </w:pPr>
      <w:r w:rsidRPr="0C0B82A0">
        <w:rPr>
          <w:rFonts w:ascii="Calibri" w:eastAsia="Calibri" w:hAnsi="Calibri" w:cs="Calibri"/>
          <w:b/>
          <w:bCs/>
        </w:rPr>
        <w:t>RANDOM RELATED LITERATURE WHICH COULD BE USEFUL</w:t>
      </w:r>
    </w:p>
    <w:p w14:paraId="1549D535" w14:textId="77777777" w:rsidR="00346684" w:rsidRPr="00346684" w:rsidRDefault="00346684" w:rsidP="00346684">
      <w:pPr>
        <w:rPr>
          <w:rFonts w:cstheme="minorHAnsi"/>
          <w:b/>
          <w:bCs/>
        </w:rPr>
      </w:pPr>
      <w:r w:rsidRPr="00346684">
        <w:rPr>
          <w:rFonts w:cstheme="minorHAnsi"/>
          <w:color w:val="1C1D1E"/>
          <w:shd w:val="clear" w:color="auto" w:fill="FFFFFF"/>
        </w:rPr>
        <w:t>Barlow, P.M., Leake, S.A. and Fienen, M.N. (2018), Capture Versus Capture Zones: Clarifying Terminology Related to Sources of Water to Wells. Groundwater, 56: 694-704. </w:t>
      </w:r>
      <w:hyperlink r:id="rId32" w:history="1">
        <w:r w:rsidRPr="00346684">
          <w:rPr>
            <w:rStyle w:val="Hyperlink"/>
            <w:rFonts w:cstheme="minorHAnsi"/>
            <w:color w:val="0066A5"/>
            <w:u w:val="none"/>
            <w:shd w:val="clear" w:color="auto" w:fill="FFFFFF"/>
          </w:rPr>
          <w:t>https://doi.org/10.1111/gwat.12661</w:t>
        </w:r>
      </w:hyperlink>
    </w:p>
    <w:p w14:paraId="6634A92E" w14:textId="6679DBF1" w:rsidR="4EA1D340" w:rsidRDefault="4EA1D340" w:rsidP="4EA1D340">
      <w:pPr>
        <w:spacing w:line="257" w:lineRule="auto"/>
      </w:pPr>
      <w:r w:rsidRPr="6287DA3F">
        <w:rPr>
          <w:rFonts w:ascii="Calibri" w:eastAsia="Calibri" w:hAnsi="Calibri" w:cs="Calibri"/>
        </w:rPr>
        <w:t xml:space="preserve">Bredehoeft, J., and E. Kendy. 2008. Strategies for offsetting seasonal impacts of pumping on a nearby stream. </w:t>
      </w:r>
      <w:r w:rsidRPr="6287DA3F">
        <w:rPr>
          <w:rFonts w:ascii="Calibri" w:eastAsia="Calibri" w:hAnsi="Calibri" w:cs="Calibri"/>
          <w:i/>
          <w:iCs/>
        </w:rPr>
        <w:t>Ground Water</w:t>
      </w:r>
      <w:r w:rsidRPr="6287DA3F">
        <w:rPr>
          <w:rFonts w:ascii="Calibri" w:eastAsia="Calibri" w:hAnsi="Calibri" w:cs="Calibri"/>
        </w:rPr>
        <w:t xml:space="preserve"> 46(1): 23–29.</w:t>
      </w:r>
    </w:p>
    <w:p w14:paraId="27569363" w14:textId="6D5E439E" w:rsidR="546126DF" w:rsidRDefault="546126DF" w:rsidP="546126DF">
      <w:pPr>
        <w:rPr>
          <w:rFonts w:ascii="Calibri" w:eastAsia="Calibri" w:hAnsi="Calibri" w:cs="Calibri"/>
          <w:sz w:val="15"/>
          <w:szCs w:val="15"/>
        </w:rPr>
      </w:pPr>
      <w:r w:rsidRPr="6287DA3F">
        <w:t xml:space="preserve">Hantush, M.M., Harada, M., Mariño, M.A., 2002. Hydraulics of streamflow routing with bank storage. </w:t>
      </w:r>
      <w:r w:rsidRPr="6287DA3F">
        <w:rPr>
          <w:i/>
          <w:iCs/>
        </w:rPr>
        <w:t>Journal of Hydrologic Engineering</w:t>
      </w:r>
      <w:r w:rsidRPr="6287DA3F">
        <w:t xml:space="preserve"> 7 (1), 76-89.</w:t>
      </w:r>
    </w:p>
    <w:p w14:paraId="360435BB" w14:textId="2A1A9BE8" w:rsidR="4EA1D340" w:rsidRDefault="4EA1D340" w:rsidP="4EA1D340">
      <w:pPr>
        <w:spacing w:line="257" w:lineRule="auto"/>
      </w:pPr>
      <w:r w:rsidRPr="4EA1D340">
        <w:rPr>
          <w:rFonts w:ascii="Calibri" w:eastAsia="Calibri" w:hAnsi="Calibri" w:cs="Calibri"/>
        </w:rPr>
        <w:t xml:space="preserve">Knight, J.H., and D.W. Rassam. 2007. Groundwater head responses due to random stream-stage fluctuations using basis splines. </w:t>
      </w:r>
      <w:r w:rsidRPr="4EA1D340">
        <w:rPr>
          <w:rFonts w:ascii="Calibri" w:eastAsia="Calibri" w:hAnsi="Calibri" w:cs="Calibri"/>
          <w:i/>
          <w:iCs/>
        </w:rPr>
        <w:t>Water Resources Research</w:t>
      </w:r>
      <w:r w:rsidRPr="4EA1D340">
        <w:rPr>
          <w:rFonts w:ascii="Calibri" w:eastAsia="Calibri" w:hAnsi="Calibri" w:cs="Calibri"/>
        </w:rPr>
        <w:t>, W06501. doi:10.1029/2006WR005155.</w:t>
      </w:r>
    </w:p>
    <w:p w14:paraId="318C4943" w14:textId="223169A0" w:rsidR="4EA1D340" w:rsidRDefault="4EA1D340" w:rsidP="4EA1D340">
      <w:pPr>
        <w:spacing w:line="257" w:lineRule="auto"/>
      </w:pPr>
      <w:r w:rsidRPr="4EA1D340">
        <w:rPr>
          <w:rFonts w:ascii="Calibri" w:eastAsia="Calibri" w:hAnsi="Calibri" w:cs="Calibri"/>
        </w:rPr>
        <w:t xml:space="preserve">Kraijenhoff van de Leur, D.A. 1958. A study of non-steady groundwater flow with special reference to a reservoir-coefficient. </w:t>
      </w:r>
      <w:r w:rsidRPr="4EA1D340">
        <w:rPr>
          <w:rFonts w:ascii="Calibri" w:eastAsia="Calibri" w:hAnsi="Calibri" w:cs="Calibri"/>
          <w:i/>
          <w:iCs/>
        </w:rPr>
        <w:t>De Ingenieur</w:t>
      </w:r>
      <w:r w:rsidRPr="4EA1D340">
        <w:rPr>
          <w:rFonts w:ascii="Calibri" w:eastAsia="Calibri" w:hAnsi="Calibri" w:cs="Calibri"/>
        </w:rPr>
        <w:t xml:space="preserve"> 70(19): 87–94.</w:t>
      </w:r>
    </w:p>
    <w:p w14:paraId="79806141" w14:textId="50266B85" w:rsidR="4EA1D340" w:rsidRDefault="4EA1D340" w:rsidP="4EA1D340">
      <w:pPr>
        <w:spacing w:line="257" w:lineRule="auto"/>
      </w:pPr>
      <w:r w:rsidRPr="4EA1D340">
        <w:rPr>
          <w:rFonts w:ascii="Calibri" w:eastAsia="Calibri" w:hAnsi="Calibri" w:cs="Calibri"/>
        </w:rPr>
        <w:t xml:space="preserve">Sophocleous, M. 2012. On understanding and predicting groundwater response time. </w:t>
      </w:r>
      <w:r w:rsidRPr="4EA1D340">
        <w:rPr>
          <w:rFonts w:ascii="Calibri" w:eastAsia="Calibri" w:hAnsi="Calibri" w:cs="Calibri"/>
          <w:i/>
          <w:iCs/>
        </w:rPr>
        <w:t>Ground Water</w:t>
      </w:r>
      <w:r w:rsidRPr="4EA1D340">
        <w:rPr>
          <w:rFonts w:ascii="Calibri" w:eastAsia="Calibri" w:hAnsi="Calibri" w:cs="Calibri"/>
        </w:rPr>
        <w:t xml:space="preserve"> 50(4): 528–540.</w:t>
      </w:r>
    </w:p>
    <w:p w14:paraId="2F0BEAB3" w14:textId="10641470" w:rsidR="4EA1D340" w:rsidRDefault="4EA1D340" w:rsidP="4EA1D340">
      <w:pPr>
        <w:spacing w:line="257" w:lineRule="auto"/>
      </w:pPr>
      <w:r w:rsidRPr="4EA1D340">
        <w:rPr>
          <w:rFonts w:ascii="Calibri" w:eastAsia="Calibri" w:hAnsi="Calibri" w:cs="Calibri"/>
        </w:rPr>
        <w:t xml:space="preserve">Sophocleous, M., A. Koussis, J.L. Martin, and S.P. Perkins. 1995. Evaluation of simplified stream-aquifer depletion models for water rights administration. </w:t>
      </w:r>
      <w:r w:rsidRPr="4EA1D340">
        <w:rPr>
          <w:rFonts w:ascii="Calibri" w:eastAsia="Calibri" w:hAnsi="Calibri" w:cs="Calibri"/>
          <w:i/>
          <w:iCs/>
        </w:rPr>
        <w:t>Ground Water</w:t>
      </w:r>
      <w:r w:rsidRPr="4EA1D340">
        <w:rPr>
          <w:rFonts w:ascii="Calibri" w:eastAsia="Calibri" w:hAnsi="Calibri" w:cs="Calibri"/>
        </w:rPr>
        <w:t xml:space="preserve"> 33(4): 579–588.</w:t>
      </w:r>
    </w:p>
    <w:p w14:paraId="3B63089E" w14:textId="725D22E6" w:rsidR="4EA1D340" w:rsidRDefault="4EA1D340" w:rsidP="4EA1D340">
      <w:pPr>
        <w:spacing w:line="257" w:lineRule="auto"/>
      </w:pPr>
      <w:r w:rsidRPr="4EA1D340">
        <w:rPr>
          <w:rFonts w:ascii="Calibri" w:eastAsia="Calibri" w:hAnsi="Calibri" w:cs="Calibri"/>
        </w:rPr>
        <w:lastRenderedPageBreak/>
        <w:t xml:space="preserve">Sophocleous, M., 2010. Review: groundwater management practices, challenges, and innovations in the High Plains aquifer, USA - lessons and recommended actions. </w:t>
      </w:r>
      <w:r w:rsidRPr="4EA1D340">
        <w:rPr>
          <w:rFonts w:ascii="Calibri" w:eastAsia="Calibri" w:hAnsi="Calibri" w:cs="Calibri"/>
          <w:i/>
          <w:iCs/>
        </w:rPr>
        <w:t>Hydrogeology Journal</w:t>
      </w:r>
      <w:r w:rsidRPr="4EA1D340">
        <w:rPr>
          <w:rFonts w:ascii="Calibri" w:eastAsia="Calibri" w:hAnsi="Calibri" w:cs="Calibri"/>
        </w:rPr>
        <w:t xml:space="preserve"> 18(3):559-575.</w:t>
      </w:r>
    </w:p>
    <w:p w14:paraId="746EBF92" w14:textId="3D810918" w:rsidR="4EA1D340" w:rsidRDefault="4EA1D340" w:rsidP="4EA1D340">
      <w:pPr>
        <w:spacing w:line="257" w:lineRule="auto"/>
      </w:pPr>
      <w:r w:rsidRPr="4EA1D340">
        <w:rPr>
          <w:rFonts w:ascii="Calibri" w:eastAsia="Calibri" w:hAnsi="Calibri" w:cs="Calibri"/>
        </w:rPr>
        <w:t xml:space="preserve">Theis, C.V. 1941. The effect of a well on the flow of a nearby stream. </w:t>
      </w:r>
      <w:r w:rsidRPr="4EA1D340">
        <w:rPr>
          <w:rFonts w:ascii="Calibri" w:eastAsia="Calibri" w:hAnsi="Calibri" w:cs="Calibri"/>
          <w:i/>
          <w:iCs/>
        </w:rPr>
        <w:t>American Geophysical Union Transactions</w:t>
      </w:r>
      <w:r w:rsidRPr="4EA1D340">
        <w:rPr>
          <w:rFonts w:ascii="Calibri" w:eastAsia="Calibri" w:hAnsi="Calibri" w:cs="Calibri"/>
        </w:rPr>
        <w:t xml:space="preserve"> 22(3): 734–738.</w:t>
      </w:r>
    </w:p>
    <w:p w14:paraId="1B368425" w14:textId="007F9E8D" w:rsidR="4EA1D340" w:rsidRDefault="4EA1D340" w:rsidP="4EA1D340">
      <w:pPr>
        <w:spacing w:line="257" w:lineRule="auto"/>
      </w:pPr>
      <w:r w:rsidRPr="4EA1D340">
        <w:rPr>
          <w:rFonts w:ascii="Calibri" w:eastAsia="Calibri" w:hAnsi="Calibri" w:cs="Calibri"/>
        </w:rPr>
        <w:t xml:space="preserve">Walton, W. 2011. Aquifer system response time and groundwater supply management. </w:t>
      </w:r>
      <w:r w:rsidRPr="4EA1D340">
        <w:rPr>
          <w:rFonts w:ascii="Calibri" w:eastAsia="Calibri" w:hAnsi="Calibri" w:cs="Calibri"/>
          <w:i/>
          <w:iCs/>
        </w:rPr>
        <w:t xml:space="preserve">Ground Water </w:t>
      </w:r>
      <w:r w:rsidRPr="4EA1D340">
        <w:rPr>
          <w:rFonts w:ascii="Calibri" w:eastAsia="Calibri" w:hAnsi="Calibri" w:cs="Calibri"/>
        </w:rPr>
        <w:t>49(2): 126–127.</w:t>
      </w:r>
    </w:p>
    <w:p w14:paraId="58495AEA" w14:textId="6E7D013A" w:rsidR="4EA1D340" w:rsidRDefault="4EA1D340" w:rsidP="4EA1D340">
      <w:pPr>
        <w:spacing w:line="257" w:lineRule="auto"/>
      </w:pPr>
      <w:r w:rsidRPr="546126DF">
        <w:rPr>
          <w:rFonts w:ascii="Calibri" w:eastAsia="Calibri" w:hAnsi="Calibri" w:cs="Calibri"/>
        </w:rPr>
        <w:t xml:space="preserve">Welsh W.D., J. Vaze, D. Dutta, D. Rassam, J.M. Rahman, I.D. Jolly, P. Wallbrink, G.M. Podger, M. Bethune, M.J. Hardy, J. Teng, and J. Lerat. 2013. An integrated modelling framework for regulated river systems. </w:t>
      </w:r>
      <w:r w:rsidRPr="546126DF">
        <w:rPr>
          <w:rFonts w:ascii="Calibri" w:eastAsia="Calibri" w:hAnsi="Calibri" w:cs="Calibri"/>
          <w:i/>
          <w:iCs/>
        </w:rPr>
        <w:t>Environmental Modelling &amp; Software</w:t>
      </w:r>
      <w:r w:rsidRPr="546126DF">
        <w:rPr>
          <w:rFonts w:ascii="Calibri" w:eastAsia="Calibri" w:hAnsi="Calibri" w:cs="Calibri"/>
        </w:rPr>
        <w:t xml:space="preserve"> 39: 81-102.</w:t>
      </w:r>
    </w:p>
    <w:p w14:paraId="10EE9501" w14:textId="45A8AE9F" w:rsidR="546126DF" w:rsidRDefault="546126DF" w:rsidP="546126DF">
      <w:r w:rsidRPr="546126DF">
        <w:t xml:space="preserve">Zlotnik, V. A., and H. Huang. 1999. Effect of shallow penetration and streamed sediments on aquifer response to stream stage fluctuations (analytical model). </w:t>
      </w:r>
      <w:r w:rsidRPr="546126DF">
        <w:rPr>
          <w:i/>
          <w:iCs/>
        </w:rPr>
        <w:t>Ground Water</w:t>
      </w:r>
      <w:r w:rsidRPr="546126DF">
        <w:t xml:space="preserve"> 37(4): 599–605.</w:t>
      </w:r>
    </w:p>
    <w:p w14:paraId="7794E406" w14:textId="3D206A76" w:rsidR="1A5A22B2" w:rsidRDefault="1A5A22B2" w:rsidP="1A5A22B2">
      <w:pPr>
        <w:spacing w:line="257" w:lineRule="auto"/>
        <w:rPr>
          <w:rFonts w:ascii="Calibri" w:eastAsia="Calibri" w:hAnsi="Calibri" w:cs="Calibri"/>
        </w:rPr>
      </w:pPr>
    </w:p>
    <w:p w14:paraId="02445A3C" w14:textId="06A3590E" w:rsidR="1A5A22B2" w:rsidRDefault="1A5A22B2">
      <w:r>
        <w:br w:type="page"/>
      </w:r>
    </w:p>
    <w:p w14:paraId="7C2D88DB" w14:textId="471C63EF" w:rsidR="1A5A22B2" w:rsidRDefault="1A5A22B2" w:rsidP="1A5A22B2">
      <w:pPr>
        <w:spacing w:line="257" w:lineRule="auto"/>
        <w:rPr>
          <w:rFonts w:ascii="Calibri" w:eastAsia="Calibri" w:hAnsi="Calibri" w:cs="Calibri"/>
          <w:b/>
          <w:bCs/>
        </w:rPr>
      </w:pPr>
      <w:r w:rsidRPr="1A5A22B2">
        <w:rPr>
          <w:rFonts w:ascii="Calibri" w:eastAsia="Calibri" w:hAnsi="Calibri" w:cs="Calibri"/>
          <w:b/>
          <w:bCs/>
        </w:rPr>
        <w:lastRenderedPageBreak/>
        <w:t>Supplementary Material</w:t>
      </w:r>
    </w:p>
    <w:p w14:paraId="259F4920" w14:textId="2753CF58" w:rsidR="1A5A22B2" w:rsidRDefault="1A5A22B2" w:rsidP="1A5A22B2">
      <w:pPr>
        <w:spacing w:line="257" w:lineRule="auto"/>
        <w:rPr>
          <w:rFonts w:ascii="Calibri" w:eastAsia="Calibri" w:hAnsi="Calibri" w:cs="Calibri"/>
          <w:b/>
          <w:bCs/>
        </w:rPr>
      </w:pPr>
    </w:p>
    <w:p w14:paraId="05338331" w14:textId="6D07E8D6" w:rsidR="1A5A22B2" w:rsidRDefault="1A5A22B2" w:rsidP="1A5A22B2">
      <w:pPr>
        <w:spacing w:line="257" w:lineRule="auto"/>
        <w:rPr>
          <w:rFonts w:ascii="Calibri" w:eastAsia="Calibri" w:hAnsi="Calibri" w:cs="Calibri"/>
          <w:b/>
          <w:bCs/>
        </w:rPr>
      </w:pPr>
      <w:r w:rsidRPr="1A5A22B2">
        <w:rPr>
          <w:rFonts w:ascii="Calibri" w:eastAsia="Calibri" w:hAnsi="Calibri" w:cs="Calibri"/>
        </w:rPr>
        <w:t>For each METHOD:</w:t>
      </w:r>
    </w:p>
    <w:p w14:paraId="327BA860" w14:textId="188B892E" w:rsidR="1A5A22B2" w:rsidRDefault="1A5A22B2" w:rsidP="1A5A22B2">
      <w:pPr>
        <w:spacing w:line="257" w:lineRule="auto"/>
        <w:rPr>
          <w:rFonts w:ascii="Calibri" w:eastAsia="Calibri" w:hAnsi="Calibri" w:cs="Calibri"/>
        </w:rPr>
      </w:pPr>
      <w:r w:rsidRPr="1A5A22B2">
        <w:rPr>
          <w:rFonts w:ascii="Calibri" w:eastAsia="Calibri" w:hAnsi="Calibri" w:cs="Calibri"/>
        </w:rPr>
        <w:t>Description</w:t>
      </w:r>
    </w:p>
    <w:p w14:paraId="5E99C50D" w14:textId="02D8F270" w:rsidR="1A5A22B2" w:rsidRDefault="1A5A22B2" w:rsidP="1A5A22B2">
      <w:pPr>
        <w:spacing w:line="257" w:lineRule="auto"/>
        <w:rPr>
          <w:rFonts w:ascii="Calibri" w:eastAsia="Calibri" w:hAnsi="Calibri" w:cs="Calibri"/>
        </w:rPr>
      </w:pPr>
      <w:r w:rsidRPr="1A5A22B2">
        <w:rPr>
          <w:rFonts w:ascii="Calibri" w:eastAsia="Calibri" w:hAnsi="Calibri" w:cs="Calibri"/>
        </w:rPr>
        <w:t>Example</w:t>
      </w:r>
    </w:p>
    <w:p w14:paraId="14FFAE23" w14:textId="33A87394" w:rsidR="1A5A22B2" w:rsidRDefault="1A5A22B2" w:rsidP="1A5A22B2">
      <w:pPr>
        <w:spacing w:line="257" w:lineRule="auto"/>
        <w:rPr>
          <w:rFonts w:ascii="Calibri" w:eastAsia="Calibri" w:hAnsi="Calibri" w:cs="Calibri"/>
        </w:rPr>
      </w:pPr>
      <w:r w:rsidRPr="1A5A22B2">
        <w:rPr>
          <w:rFonts w:ascii="Calibri" w:eastAsia="Calibri" w:hAnsi="Calibri" w:cs="Calibri"/>
        </w:rPr>
        <w:t>Solution</w:t>
      </w:r>
    </w:p>
    <w:p w14:paraId="04ED8C76" w14:textId="2B7FE854" w:rsidR="1A5A22B2" w:rsidRDefault="1A5A22B2" w:rsidP="1A5A22B2">
      <w:pPr>
        <w:spacing w:line="257" w:lineRule="auto"/>
        <w:rPr>
          <w:rFonts w:ascii="Calibri" w:eastAsia="Calibri" w:hAnsi="Calibri" w:cs="Calibri"/>
        </w:rPr>
      </w:pPr>
      <w:r w:rsidRPr="1A5A22B2">
        <w:rPr>
          <w:rFonts w:ascii="Calibri" w:eastAsia="Calibri" w:hAnsi="Calibri" w:cs="Calibri"/>
        </w:rPr>
        <w:t>Figure</w:t>
      </w:r>
    </w:p>
    <w:p w14:paraId="5F910B90" w14:textId="52C76829" w:rsidR="1A5A22B2" w:rsidRDefault="1A5A22B2" w:rsidP="1A5A22B2">
      <w:pPr>
        <w:spacing w:line="257" w:lineRule="auto"/>
        <w:rPr>
          <w:rFonts w:ascii="Calibri" w:eastAsia="Calibri" w:hAnsi="Calibri" w:cs="Calibri"/>
        </w:rPr>
      </w:pPr>
    </w:p>
    <w:p w14:paraId="05822806" w14:textId="6E49D2EA" w:rsidR="1A5A22B2" w:rsidRDefault="1A5A22B2" w:rsidP="1A5A22B2">
      <w:pPr>
        <w:spacing w:line="257" w:lineRule="auto"/>
        <w:rPr>
          <w:rFonts w:ascii="Calibri" w:eastAsia="Calibri" w:hAnsi="Calibri" w:cs="Calibri"/>
        </w:rPr>
      </w:pPr>
    </w:p>
    <w:p w14:paraId="2BA9179F" w14:textId="53DE33F5" w:rsidR="1A5A22B2" w:rsidRDefault="1A5A22B2" w:rsidP="1A5A22B2">
      <w:pPr>
        <w:spacing w:line="257" w:lineRule="auto"/>
        <w:rPr>
          <w:rFonts w:ascii="Calibri" w:eastAsia="Calibri" w:hAnsi="Calibri" w:cs="Calibri"/>
        </w:rPr>
      </w:pPr>
      <w:r w:rsidRPr="1A5A22B2">
        <w:rPr>
          <w:rFonts w:ascii="Calibri" w:eastAsia="Calibri" w:hAnsi="Calibri" w:cs="Calibri"/>
        </w:rPr>
        <w:t>e.g.   ERFC</w:t>
      </w:r>
    </w:p>
    <w:p w14:paraId="02B162C5" w14:textId="5E5917EC" w:rsidR="1A5A22B2" w:rsidRDefault="1A5A22B2" w:rsidP="1A5A22B2">
      <w:pPr>
        <w:spacing w:line="257" w:lineRule="auto"/>
        <w:rPr>
          <w:rFonts w:ascii="Calibri" w:eastAsia="Calibri" w:hAnsi="Calibri" w:cs="Calibri"/>
        </w:rPr>
      </w:pPr>
      <w:r w:rsidRPr="1A5A22B2">
        <w:rPr>
          <w:rFonts w:ascii="Calibri" w:eastAsia="Calibri" w:hAnsi="Calibri" w:cs="Calibri"/>
        </w:rPr>
        <w:t>What it does</w:t>
      </w:r>
    </w:p>
    <w:p w14:paraId="44AD6E4E" w14:textId="22206C34" w:rsidR="1A5A22B2" w:rsidRDefault="1A5A22B2" w:rsidP="1A5A22B2">
      <w:pPr>
        <w:spacing w:line="257" w:lineRule="auto"/>
        <w:rPr>
          <w:rFonts w:ascii="Calibri" w:eastAsia="Calibri" w:hAnsi="Calibri" w:cs="Calibri"/>
        </w:rPr>
      </w:pPr>
      <w:r w:rsidRPr="1A5A22B2">
        <w:rPr>
          <w:rFonts w:ascii="Calibri" w:eastAsia="Calibri" w:hAnsi="Calibri" w:cs="Calibri"/>
        </w:rPr>
        <w:t>References for development (Theis, GB, Knight, Rassam....etc.)</w:t>
      </w:r>
    </w:p>
    <w:p w14:paraId="209A01A0" w14:textId="2038356D" w:rsidR="1A5A22B2" w:rsidRDefault="1A5A22B2" w:rsidP="1A5A22B2">
      <w:pPr>
        <w:spacing w:line="257" w:lineRule="auto"/>
        <w:rPr>
          <w:rFonts w:ascii="Calibri" w:eastAsia="Calibri" w:hAnsi="Calibri" w:cs="Calibri"/>
        </w:rPr>
      </w:pPr>
    </w:p>
    <w:p w14:paraId="758E0A03" w14:textId="39B10072" w:rsidR="1A5A22B2" w:rsidRDefault="1A5A22B2" w:rsidP="1A5A22B2">
      <w:pPr>
        <w:spacing w:line="257" w:lineRule="auto"/>
        <w:rPr>
          <w:rFonts w:ascii="Calibri" w:eastAsia="Calibri" w:hAnsi="Calibri" w:cs="Calibri"/>
          <w:b/>
          <w:bCs/>
        </w:rPr>
      </w:pPr>
    </w:p>
    <w:p w14:paraId="1CBCAE9E" w14:textId="324774F3" w:rsidR="4EA1D340" w:rsidRDefault="4EA1D340" w:rsidP="4EA1D340">
      <w:pPr>
        <w:spacing w:line="257" w:lineRule="auto"/>
        <w:rPr>
          <w:rFonts w:ascii="Calibri" w:eastAsia="Calibri" w:hAnsi="Calibri" w:cs="Calibri"/>
        </w:rPr>
      </w:pPr>
    </w:p>
    <w:p w14:paraId="7CD99681" w14:textId="13921D7F" w:rsidR="4EA1D340" w:rsidRDefault="4EA1D340" w:rsidP="4EA1D340">
      <w:pPr>
        <w:rPr>
          <w:b/>
          <w:bCs/>
          <w:sz w:val="24"/>
          <w:szCs w:val="24"/>
        </w:rPr>
      </w:pPr>
    </w:p>
    <w:sectPr w:rsidR="4EA1D3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ilfedder, Mat (L&amp;W, Dutton Park)" w:date="2022-03-23T21:03:00Z" w:initials="GM(DP">
    <w:p w14:paraId="5751668A" w14:textId="2F78419D" w:rsidR="00526883" w:rsidRDefault="00526883">
      <w:pPr>
        <w:pStyle w:val="CommentText"/>
      </w:pPr>
      <w:r>
        <w:rPr>
          <w:rStyle w:val="CommentReference"/>
        </w:rPr>
        <w:annotationRef/>
      </w:r>
      <w:r>
        <w:t>Note sure what we call these. I think they need numbers, and “case” seems ok?</w:t>
      </w:r>
    </w:p>
  </w:comment>
  <w:comment w:id="2" w:author="Pickett, Trevor (L&amp;W, Dutton Park)" w:date="2022-03-23T21:23:00Z" w:initials="PP">
    <w:p w14:paraId="06091009" w14:textId="6883AB71" w:rsidR="7BF146BC" w:rsidRDefault="7BF146BC">
      <w:pPr>
        <w:pStyle w:val="CommentText"/>
      </w:pPr>
      <w:r>
        <w:t>maybe just "solution"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51668A" w15:done="0"/>
  <w15:commentEx w15:paraId="06091009" w15:paraIdParent="575166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6F8B8" w16cex:dateUtc="2022-03-24T04:03:00Z"/>
  <w16cex:commentExtensible w16cex:durableId="561C3406" w16cex:dateUtc="2022-03-24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51668A" w16cid:durableId="25E6F8B8"/>
  <w16cid:commentId w16cid:paraId="06091009" w16cid:durableId="561C34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9YE9oa8/3+XuqA" id="gBzxunT8"/>
  </int:Manifest>
  <int:Observations>
    <int:Content id="gBzxunT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3B43"/>
    <w:multiLevelType w:val="hybridMultilevel"/>
    <w:tmpl w:val="6D909DFA"/>
    <w:lvl w:ilvl="0" w:tplc="1668D3F6">
      <w:start w:val="1"/>
      <w:numFmt w:val="bullet"/>
      <w:lvlText w:val=""/>
      <w:lvlJc w:val="left"/>
      <w:pPr>
        <w:ind w:left="720" w:hanging="360"/>
      </w:pPr>
      <w:rPr>
        <w:rFonts w:ascii="Symbol" w:hAnsi="Symbol" w:hint="default"/>
      </w:rPr>
    </w:lvl>
    <w:lvl w:ilvl="1" w:tplc="3E56CE52">
      <w:start w:val="1"/>
      <w:numFmt w:val="bullet"/>
      <w:lvlText w:val="o"/>
      <w:lvlJc w:val="left"/>
      <w:pPr>
        <w:ind w:left="1440" w:hanging="360"/>
      </w:pPr>
      <w:rPr>
        <w:rFonts w:ascii="Courier New" w:hAnsi="Courier New" w:hint="default"/>
      </w:rPr>
    </w:lvl>
    <w:lvl w:ilvl="2" w:tplc="D1183CD0">
      <w:start w:val="1"/>
      <w:numFmt w:val="bullet"/>
      <w:lvlText w:val=""/>
      <w:lvlJc w:val="left"/>
      <w:pPr>
        <w:ind w:left="2160" w:hanging="360"/>
      </w:pPr>
      <w:rPr>
        <w:rFonts w:ascii="Wingdings" w:hAnsi="Wingdings" w:hint="default"/>
      </w:rPr>
    </w:lvl>
    <w:lvl w:ilvl="3" w:tplc="5EC29C96">
      <w:start w:val="1"/>
      <w:numFmt w:val="bullet"/>
      <w:lvlText w:val=""/>
      <w:lvlJc w:val="left"/>
      <w:pPr>
        <w:ind w:left="2880" w:hanging="360"/>
      </w:pPr>
      <w:rPr>
        <w:rFonts w:ascii="Symbol" w:hAnsi="Symbol" w:hint="default"/>
      </w:rPr>
    </w:lvl>
    <w:lvl w:ilvl="4" w:tplc="AD02B562">
      <w:start w:val="1"/>
      <w:numFmt w:val="bullet"/>
      <w:lvlText w:val="o"/>
      <w:lvlJc w:val="left"/>
      <w:pPr>
        <w:ind w:left="3600" w:hanging="360"/>
      </w:pPr>
      <w:rPr>
        <w:rFonts w:ascii="Courier New" w:hAnsi="Courier New" w:hint="default"/>
      </w:rPr>
    </w:lvl>
    <w:lvl w:ilvl="5" w:tplc="0AB2C088">
      <w:start w:val="1"/>
      <w:numFmt w:val="bullet"/>
      <w:lvlText w:val=""/>
      <w:lvlJc w:val="left"/>
      <w:pPr>
        <w:ind w:left="4320" w:hanging="360"/>
      </w:pPr>
      <w:rPr>
        <w:rFonts w:ascii="Wingdings" w:hAnsi="Wingdings" w:hint="default"/>
      </w:rPr>
    </w:lvl>
    <w:lvl w:ilvl="6" w:tplc="C150CC52">
      <w:start w:val="1"/>
      <w:numFmt w:val="bullet"/>
      <w:lvlText w:val=""/>
      <w:lvlJc w:val="left"/>
      <w:pPr>
        <w:ind w:left="5040" w:hanging="360"/>
      </w:pPr>
      <w:rPr>
        <w:rFonts w:ascii="Symbol" w:hAnsi="Symbol" w:hint="default"/>
      </w:rPr>
    </w:lvl>
    <w:lvl w:ilvl="7" w:tplc="120EFAB6">
      <w:start w:val="1"/>
      <w:numFmt w:val="bullet"/>
      <w:lvlText w:val="o"/>
      <w:lvlJc w:val="left"/>
      <w:pPr>
        <w:ind w:left="5760" w:hanging="360"/>
      </w:pPr>
      <w:rPr>
        <w:rFonts w:ascii="Courier New" w:hAnsi="Courier New" w:hint="default"/>
      </w:rPr>
    </w:lvl>
    <w:lvl w:ilvl="8" w:tplc="D8A6DB56">
      <w:start w:val="1"/>
      <w:numFmt w:val="bullet"/>
      <w:lvlText w:val=""/>
      <w:lvlJc w:val="left"/>
      <w:pPr>
        <w:ind w:left="6480" w:hanging="360"/>
      </w:pPr>
      <w:rPr>
        <w:rFonts w:ascii="Wingdings" w:hAnsi="Wingdings" w:hint="default"/>
      </w:rPr>
    </w:lvl>
  </w:abstractNum>
  <w:abstractNum w:abstractNumId="1" w15:restartNumberingAfterBreak="0">
    <w:nsid w:val="07CF4E4F"/>
    <w:multiLevelType w:val="hybridMultilevel"/>
    <w:tmpl w:val="E42AC0C6"/>
    <w:lvl w:ilvl="0" w:tplc="253CB464">
      <w:start w:val="1"/>
      <w:numFmt w:val="bullet"/>
      <w:lvlText w:val=""/>
      <w:lvlJc w:val="left"/>
      <w:pPr>
        <w:ind w:left="720" w:hanging="360"/>
      </w:pPr>
      <w:rPr>
        <w:rFonts w:ascii="Symbol" w:hAnsi="Symbol" w:hint="default"/>
      </w:rPr>
    </w:lvl>
    <w:lvl w:ilvl="1" w:tplc="14EE4A6A">
      <w:start w:val="1"/>
      <w:numFmt w:val="bullet"/>
      <w:lvlText w:val="o"/>
      <w:lvlJc w:val="left"/>
      <w:pPr>
        <w:ind w:left="1440" w:hanging="360"/>
      </w:pPr>
      <w:rPr>
        <w:rFonts w:ascii="Courier New" w:hAnsi="Courier New" w:hint="default"/>
      </w:rPr>
    </w:lvl>
    <w:lvl w:ilvl="2" w:tplc="431E3E96">
      <w:start w:val="1"/>
      <w:numFmt w:val="bullet"/>
      <w:lvlText w:val=""/>
      <w:lvlJc w:val="left"/>
      <w:pPr>
        <w:ind w:left="2160" w:hanging="360"/>
      </w:pPr>
      <w:rPr>
        <w:rFonts w:ascii="Wingdings" w:hAnsi="Wingdings" w:hint="default"/>
      </w:rPr>
    </w:lvl>
    <w:lvl w:ilvl="3" w:tplc="71125D68">
      <w:start w:val="1"/>
      <w:numFmt w:val="bullet"/>
      <w:lvlText w:val=""/>
      <w:lvlJc w:val="left"/>
      <w:pPr>
        <w:ind w:left="2880" w:hanging="360"/>
      </w:pPr>
      <w:rPr>
        <w:rFonts w:ascii="Symbol" w:hAnsi="Symbol" w:hint="default"/>
      </w:rPr>
    </w:lvl>
    <w:lvl w:ilvl="4" w:tplc="F1364D1A">
      <w:start w:val="1"/>
      <w:numFmt w:val="bullet"/>
      <w:lvlText w:val="o"/>
      <w:lvlJc w:val="left"/>
      <w:pPr>
        <w:ind w:left="3600" w:hanging="360"/>
      </w:pPr>
      <w:rPr>
        <w:rFonts w:ascii="Courier New" w:hAnsi="Courier New" w:hint="default"/>
      </w:rPr>
    </w:lvl>
    <w:lvl w:ilvl="5" w:tplc="5F8034A4">
      <w:start w:val="1"/>
      <w:numFmt w:val="bullet"/>
      <w:lvlText w:val=""/>
      <w:lvlJc w:val="left"/>
      <w:pPr>
        <w:ind w:left="4320" w:hanging="360"/>
      </w:pPr>
      <w:rPr>
        <w:rFonts w:ascii="Wingdings" w:hAnsi="Wingdings" w:hint="default"/>
      </w:rPr>
    </w:lvl>
    <w:lvl w:ilvl="6" w:tplc="084234BE">
      <w:start w:val="1"/>
      <w:numFmt w:val="bullet"/>
      <w:lvlText w:val=""/>
      <w:lvlJc w:val="left"/>
      <w:pPr>
        <w:ind w:left="5040" w:hanging="360"/>
      </w:pPr>
      <w:rPr>
        <w:rFonts w:ascii="Symbol" w:hAnsi="Symbol" w:hint="default"/>
      </w:rPr>
    </w:lvl>
    <w:lvl w:ilvl="7" w:tplc="BC0A73DE">
      <w:start w:val="1"/>
      <w:numFmt w:val="bullet"/>
      <w:lvlText w:val="o"/>
      <w:lvlJc w:val="left"/>
      <w:pPr>
        <w:ind w:left="5760" w:hanging="360"/>
      </w:pPr>
      <w:rPr>
        <w:rFonts w:ascii="Courier New" w:hAnsi="Courier New" w:hint="default"/>
      </w:rPr>
    </w:lvl>
    <w:lvl w:ilvl="8" w:tplc="8F10FCD8">
      <w:start w:val="1"/>
      <w:numFmt w:val="bullet"/>
      <w:lvlText w:val=""/>
      <w:lvlJc w:val="left"/>
      <w:pPr>
        <w:ind w:left="6480" w:hanging="360"/>
      </w:pPr>
      <w:rPr>
        <w:rFonts w:ascii="Wingdings" w:hAnsi="Wingdings" w:hint="default"/>
      </w:rPr>
    </w:lvl>
  </w:abstractNum>
  <w:abstractNum w:abstractNumId="2" w15:restartNumberingAfterBreak="0">
    <w:nsid w:val="101701BB"/>
    <w:multiLevelType w:val="hybridMultilevel"/>
    <w:tmpl w:val="493C166E"/>
    <w:lvl w:ilvl="0" w:tplc="F642F552">
      <w:start w:val="1"/>
      <w:numFmt w:val="bullet"/>
      <w:lvlText w:val=""/>
      <w:lvlJc w:val="left"/>
      <w:pPr>
        <w:ind w:left="720" w:hanging="360"/>
      </w:pPr>
      <w:rPr>
        <w:rFonts w:ascii="Symbol" w:hAnsi="Symbol" w:hint="default"/>
      </w:rPr>
    </w:lvl>
    <w:lvl w:ilvl="1" w:tplc="FBD24A14">
      <w:start w:val="1"/>
      <w:numFmt w:val="bullet"/>
      <w:lvlText w:val="o"/>
      <w:lvlJc w:val="left"/>
      <w:pPr>
        <w:ind w:left="1440" w:hanging="360"/>
      </w:pPr>
      <w:rPr>
        <w:rFonts w:ascii="Courier New" w:hAnsi="Courier New" w:hint="default"/>
      </w:rPr>
    </w:lvl>
    <w:lvl w:ilvl="2" w:tplc="6E32D94A">
      <w:start w:val="1"/>
      <w:numFmt w:val="bullet"/>
      <w:lvlText w:val=""/>
      <w:lvlJc w:val="left"/>
      <w:pPr>
        <w:ind w:left="2160" w:hanging="360"/>
      </w:pPr>
      <w:rPr>
        <w:rFonts w:ascii="Wingdings" w:hAnsi="Wingdings" w:hint="default"/>
      </w:rPr>
    </w:lvl>
    <w:lvl w:ilvl="3" w:tplc="8904C6BE">
      <w:start w:val="1"/>
      <w:numFmt w:val="bullet"/>
      <w:lvlText w:val=""/>
      <w:lvlJc w:val="left"/>
      <w:pPr>
        <w:ind w:left="2880" w:hanging="360"/>
      </w:pPr>
      <w:rPr>
        <w:rFonts w:ascii="Symbol" w:hAnsi="Symbol" w:hint="default"/>
      </w:rPr>
    </w:lvl>
    <w:lvl w:ilvl="4" w:tplc="017659E4">
      <w:start w:val="1"/>
      <w:numFmt w:val="bullet"/>
      <w:lvlText w:val="o"/>
      <w:lvlJc w:val="left"/>
      <w:pPr>
        <w:ind w:left="3600" w:hanging="360"/>
      </w:pPr>
      <w:rPr>
        <w:rFonts w:ascii="Courier New" w:hAnsi="Courier New" w:hint="default"/>
      </w:rPr>
    </w:lvl>
    <w:lvl w:ilvl="5" w:tplc="DBA8534A">
      <w:start w:val="1"/>
      <w:numFmt w:val="bullet"/>
      <w:lvlText w:val=""/>
      <w:lvlJc w:val="left"/>
      <w:pPr>
        <w:ind w:left="4320" w:hanging="360"/>
      </w:pPr>
      <w:rPr>
        <w:rFonts w:ascii="Wingdings" w:hAnsi="Wingdings" w:hint="default"/>
      </w:rPr>
    </w:lvl>
    <w:lvl w:ilvl="6" w:tplc="AEBAB546">
      <w:start w:val="1"/>
      <w:numFmt w:val="bullet"/>
      <w:lvlText w:val=""/>
      <w:lvlJc w:val="left"/>
      <w:pPr>
        <w:ind w:left="5040" w:hanging="360"/>
      </w:pPr>
      <w:rPr>
        <w:rFonts w:ascii="Symbol" w:hAnsi="Symbol" w:hint="default"/>
      </w:rPr>
    </w:lvl>
    <w:lvl w:ilvl="7" w:tplc="AC6ADDA4">
      <w:start w:val="1"/>
      <w:numFmt w:val="bullet"/>
      <w:lvlText w:val="o"/>
      <w:lvlJc w:val="left"/>
      <w:pPr>
        <w:ind w:left="5760" w:hanging="360"/>
      </w:pPr>
      <w:rPr>
        <w:rFonts w:ascii="Courier New" w:hAnsi="Courier New" w:hint="default"/>
      </w:rPr>
    </w:lvl>
    <w:lvl w:ilvl="8" w:tplc="59ACA11A">
      <w:start w:val="1"/>
      <w:numFmt w:val="bullet"/>
      <w:lvlText w:val=""/>
      <w:lvlJc w:val="left"/>
      <w:pPr>
        <w:ind w:left="6480" w:hanging="360"/>
      </w:pPr>
      <w:rPr>
        <w:rFonts w:ascii="Wingdings" w:hAnsi="Wingdings" w:hint="default"/>
      </w:rPr>
    </w:lvl>
  </w:abstractNum>
  <w:abstractNum w:abstractNumId="3" w15:restartNumberingAfterBreak="0">
    <w:nsid w:val="4787484E"/>
    <w:multiLevelType w:val="hybridMultilevel"/>
    <w:tmpl w:val="4C48D8BC"/>
    <w:lvl w:ilvl="0" w:tplc="28AA6B72">
      <w:start w:val="1"/>
      <w:numFmt w:val="bullet"/>
      <w:lvlText w:val=""/>
      <w:lvlJc w:val="left"/>
      <w:pPr>
        <w:ind w:left="720" w:hanging="360"/>
      </w:pPr>
      <w:rPr>
        <w:rFonts w:ascii="Symbol" w:hAnsi="Symbol" w:hint="default"/>
      </w:rPr>
    </w:lvl>
    <w:lvl w:ilvl="1" w:tplc="685E5EFE">
      <w:start w:val="1"/>
      <w:numFmt w:val="bullet"/>
      <w:lvlText w:val="o"/>
      <w:lvlJc w:val="left"/>
      <w:pPr>
        <w:ind w:left="1440" w:hanging="360"/>
      </w:pPr>
      <w:rPr>
        <w:rFonts w:ascii="Courier New" w:hAnsi="Courier New" w:hint="default"/>
      </w:rPr>
    </w:lvl>
    <w:lvl w:ilvl="2" w:tplc="D40E9AC8">
      <w:start w:val="1"/>
      <w:numFmt w:val="bullet"/>
      <w:lvlText w:val=""/>
      <w:lvlJc w:val="left"/>
      <w:pPr>
        <w:ind w:left="2160" w:hanging="360"/>
      </w:pPr>
      <w:rPr>
        <w:rFonts w:ascii="Wingdings" w:hAnsi="Wingdings" w:hint="default"/>
      </w:rPr>
    </w:lvl>
    <w:lvl w:ilvl="3" w:tplc="7C5067FC">
      <w:start w:val="1"/>
      <w:numFmt w:val="bullet"/>
      <w:lvlText w:val=""/>
      <w:lvlJc w:val="left"/>
      <w:pPr>
        <w:ind w:left="2880" w:hanging="360"/>
      </w:pPr>
      <w:rPr>
        <w:rFonts w:ascii="Symbol" w:hAnsi="Symbol" w:hint="default"/>
      </w:rPr>
    </w:lvl>
    <w:lvl w:ilvl="4" w:tplc="CE8A3936">
      <w:start w:val="1"/>
      <w:numFmt w:val="bullet"/>
      <w:lvlText w:val="o"/>
      <w:lvlJc w:val="left"/>
      <w:pPr>
        <w:ind w:left="3600" w:hanging="360"/>
      </w:pPr>
      <w:rPr>
        <w:rFonts w:ascii="Courier New" w:hAnsi="Courier New" w:hint="default"/>
      </w:rPr>
    </w:lvl>
    <w:lvl w:ilvl="5" w:tplc="4EBCF5D6">
      <w:start w:val="1"/>
      <w:numFmt w:val="bullet"/>
      <w:lvlText w:val=""/>
      <w:lvlJc w:val="left"/>
      <w:pPr>
        <w:ind w:left="4320" w:hanging="360"/>
      </w:pPr>
      <w:rPr>
        <w:rFonts w:ascii="Wingdings" w:hAnsi="Wingdings" w:hint="default"/>
      </w:rPr>
    </w:lvl>
    <w:lvl w:ilvl="6" w:tplc="B5E0E338">
      <w:start w:val="1"/>
      <w:numFmt w:val="bullet"/>
      <w:lvlText w:val=""/>
      <w:lvlJc w:val="left"/>
      <w:pPr>
        <w:ind w:left="5040" w:hanging="360"/>
      </w:pPr>
      <w:rPr>
        <w:rFonts w:ascii="Symbol" w:hAnsi="Symbol" w:hint="default"/>
      </w:rPr>
    </w:lvl>
    <w:lvl w:ilvl="7" w:tplc="81225E72">
      <w:start w:val="1"/>
      <w:numFmt w:val="bullet"/>
      <w:lvlText w:val="o"/>
      <w:lvlJc w:val="left"/>
      <w:pPr>
        <w:ind w:left="5760" w:hanging="360"/>
      </w:pPr>
      <w:rPr>
        <w:rFonts w:ascii="Courier New" w:hAnsi="Courier New" w:hint="default"/>
      </w:rPr>
    </w:lvl>
    <w:lvl w:ilvl="8" w:tplc="D25818A6">
      <w:start w:val="1"/>
      <w:numFmt w:val="bullet"/>
      <w:lvlText w:val=""/>
      <w:lvlJc w:val="left"/>
      <w:pPr>
        <w:ind w:left="6480" w:hanging="360"/>
      </w:pPr>
      <w:rPr>
        <w:rFonts w:ascii="Wingdings" w:hAnsi="Wingdings" w:hint="default"/>
      </w:rPr>
    </w:lvl>
  </w:abstractNum>
  <w:abstractNum w:abstractNumId="4" w15:restartNumberingAfterBreak="0">
    <w:nsid w:val="76850DBE"/>
    <w:multiLevelType w:val="hybridMultilevel"/>
    <w:tmpl w:val="A4666F90"/>
    <w:lvl w:ilvl="0" w:tplc="45F0781A">
      <w:start w:val="1"/>
      <w:numFmt w:val="bullet"/>
      <w:lvlText w:val=""/>
      <w:lvlJc w:val="left"/>
      <w:pPr>
        <w:ind w:left="720" w:hanging="360"/>
      </w:pPr>
      <w:rPr>
        <w:rFonts w:ascii="Symbol" w:hAnsi="Symbol" w:hint="default"/>
      </w:rPr>
    </w:lvl>
    <w:lvl w:ilvl="1" w:tplc="F2CC3498">
      <w:start w:val="1"/>
      <w:numFmt w:val="bullet"/>
      <w:lvlText w:val="o"/>
      <w:lvlJc w:val="left"/>
      <w:pPr>
        <w:ind w:left="1440" w:hanging="360"/>
      </w:pPr>
      <w:rPr>
        <w:rFonts w:ascii="Courier New" w:hAnsi="Courier New" w:hint="default"/>
      </w:rPr>
    </w:lvl>
    <w:lvl w:ilvl="2" w:tplc="2FB45C86">
      <w:start w:val="1"/>
      <w:numFmt w:val="bullet"/>
      <w:lvlText w:val=""/>
      <w:lvlJc w:val="left"/>
      <w:pPr>
        <w:ind w:left="2160" w:hanging="360"/>
      </w:pPr>
      <w:rPr>
        <w:rFonts w:ascii="Wingdings" w:hAnsi="Wingdings" w:hint="default"/>
      </w:rPr>
    </w:lvl>
    <w:lvl w:ilvl="3" w:tplc="E60C0FAA">
      <w:start w:val="1"/>
      <w:numFmt w:val="bullet"/>
      <w:lvlText w:val=""/>
      <w:lvlJc w:val="left"/>
      <w:pPr>
        <w:ind w:left="2880" w:hanging="360"/>
      </w:pPr>
      <w:rPr>
        <w:rFonts w:ascii="Symbol" w:hAnsi="Symbol" w:hint="default"/>
      </w:rPr>
    </w:lvl>
    <w:lvl w:ilvl="4" w:tplc="5AD625CA">
      <w:start w:val="1"/>
      <w:numFmt w:val="bullet"/>
      <w:lvlText w:val="o"/>
      <w:lvlJc w:val="left"/>
      <w:pPr>
        <w:ind w:left="3600" w:hanging="360"/>
      </w:pPr>
      <w:rPr>
        <w:rFonts w:ascii="Courier New" w:hAnsi="Courier New" w:hint="default"/>
      </w:rPr>
    </w:lvl>
    <w:lvl w:ilvl="5" w:tplc="2F0EB02C">
      <w:start w:val="1"/>
      <w:numFmt w:val="bullet"/>
      <w:lvlText w:val=""/>
      <w:lvlJc w:val="left"/>
      <w:pPr>
        <w:ind w:left="4320" w:hanging="360"/>
      </w:pPr>
      <w:rPr>
        <w:rFonts w:ascii="Wingdings" w:hAnsi="Wingdings" w:hint="default"/>
      </w:rPr>
    </w:lvl>
    <w:lvl w:ilvl="6" w:tplc="29AC15F0">
      <w:start w:val="1"/>
      <w:numFmt w:val="bullet"/>
      <w:lvlText w:val=""/>
      <w:lvlJc w:val="left"/>
      <w:pPr>
        <w:ind w:left="5040" w:hanging="360"/>
      </w:pPr>
      <w:rPr>
        <w:rFonts w:ascii="Symbol" w:hAnsi="Symbol" w:hint="default"/>
      </w:rPr>
    </w:lvl>
    <w:lvl w:ilvl="7" w:tplc="E1BED7F2">
      <w:start w:val="1"/>
      <w:numFmt w:val="bullet"/>
      <w:lvlText w:val="o"/>
      <w:lvlJc w:val="left"/>
      <w:pPr>
        <w:ind w:left="5760" w:hanging="360"/>
      </w:pPr>
      <w:rPr>
        <w:rFonts w:ascii="Courier New" w:hAnsi="Courier New" w:hint="default"/>
      </w:rPr>
    </w:lvl>
    <w:lvl w:ilvl="8" w:tplc="181EBFA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fedder, Mat (L&amp;W, Dutton Park)">
    <w15:presenceInfo w15:providerId="AD" w15:userId="S::gil260@csiro.au::0903c9f6-833e-461c-9a21-2debcb9428fa"/>
  </w15:person>
  <w15:person w15:author="Pickett, Trevor (L&amp;W, Dutton Park)">
    <w15:presenceInfo w15:providerId="AD" w15:userId="S::pic076@csiro.au::34a1b2c7-348a-4e59-b22e-508c45b00f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60"/>
    <w:rsid w:val="00006969"/>
    <w:rsid w:val="000102FB"/>
    <w:rsid w:val="000423A6"/>
    <w:rsid w:val="0005376D"/>
    <w:rsid w:val="000C2FE7"/>
    <w:rsid w:val="000D4B05"/>
    <w:rsid w:val="000D78F7"/>
    <w:rsid w:val="001107B9"/>
    <w:rsid w:val="00127442"/>
    <w:rsid w:val="00141E68"/>
    <w:rsid w:val="00143EA2"/>
    <w:rsid w:val="00157320"/>
    <w:rsid w:val="001613E9"/>
    <w:rsid w:val="001E11EB"/>
    <w:rsid w:val="001E67DC"/>
    <w:rsid w:val="00254297"/>
    <w:rsid w:val="002F217F"/>
    <w:rsid w:val="003229B8"/>
    <w:rsid w:val="003329C4"/>
    <w:rsid w:val="00337EEC"/>
    <w:rsid w:val="00346684"/>
    <w:rsid w:val="003E389E"/>
    <w:rsid w:val="0040178A"/>
    <w:rsid w:val="00473A71"/>
    <w:rsid w:val="004C4727"/>
    <w:rsid w:val="004C7FAB"/>
    <w:rsid w:val="00526883"/>
    <w:rsid w:val="00583E44"/>
    <w:rsid w:val="005B4468"/>
    <w:rsid w:val="00605937"/>
    <w:rsid w:val="00610714"/>
    <w:rsid w:val="00616DF0"/>
    <w:rsid w:val="00687FC0"/>
    <w:rsid w:val="006C3EF9"/>
    <w:rsid w:val="006E2DB6"/>
    <w:rsid w:val="00707FD7"/>
    <w:rsid w:val="007422BE"/>
    <w:rsid w:val="007A7E0D"/>
    <w:rsid w:val="008751C6"/>
    <w:rsid w:val="008C0260"/>
    <w:rsid w:val="008D57E2"/>
    <w:rsid w:val="009A61DA"/>
    <w:rsid w:val="00A0D7F4"/>
    <w:rsid w:val="00A52E09"/>
    <w:rsid w:val="00A55CFC"/>
    <w:rsid w:val="00A56267"/>
    <w:rsid w:val="00AB2783"/>
    <w:rsid w:val="00AE4371"/>
    <w:rsid w:val="00B24938"/>
    <w:rsid w:val="00B57E24"/>
    <w:rsid w:val="00BA10A9"/>
    <w:rsid w:val="00BA5358"/>
    <w:rsid w:val="00BC737C"/>
    <w:rsid w:val="00C462F5"/>
    <w:rsid w:val="00CA3A54"/>
    <w:rsid w:val="00CB0926"/>
    <w:rsid w:val="00CB4F86"/>
    <w:rsid w:val="00CB5095"/>
    <w:rsid w:val="00CC1A92"/>
    <w:rsid w:val="00D0674B"/>
    <w:rsid w:val="00D16C1B"/>
    <w:rsid w:val="00D33F07"/>
    <w:rsid w:val="00D44BBD"/>
    <w:rsid w:val="00D60AB0"/>
    <w:rsid w:val="00D9484E"/>
    <w:rsid w:val="00DA73AB"/>
    <w:rsid w:val="00DB14C0"/>
    <w:rsid w:val="00DB5894"/>
    <w:rsid w:val="00DD233E"/>
    <w:rsid w:val="00E374FB"/>
    <w:rsid w:val="00E442D1"/>
    <w:rsid w:val="00E52E0E"/>
    <w:rsid w:val="00E7512F"/>
    <w:rsid w:val="00E972CD"/>
    <w:rsid w:val="00EC6EDD"/>
    <w:rsid w:val="00EC788C"/>
    <w:rsid w:val="00ED13CA"/>
    <w:rsid w:val="00EF3C06"/>
    <w:rsid w:val="00F45744"/>
    <w:rsid w:val="00F85EB4"/>
    <w:rsid w:val="00FE3FB7"/>
    <w:rsid w:val="026418A8"/>
    <w:rsid w:val="02A5207B"/>
    <w:rsid w:val="02BA6569"/>
    <w:rsid w:val="0440F0DC"/>
    <w:rsid w:val="04B1CF13"/>
    <w:rsid w:val="05614619"/>
    <w:rsid w:val="056A762D"/>
    <w:rsid w:val="0651A902"/>
    <w:rsid w:val="0711812E"/>
    <w:rsid w:val="08452693"/>
    <w:rsid w:val="085C3FA2"/>
    <w:rsid w:val="089F1891"/>
    <w:rsid w:val="097A38AA"/>
    <w:rsid w:val="09EC3194"/>
    <w:rsid w:val="0B5BEBCF"/>
    <w:rsid w:val="0B6F5D5C"/>
    <w:rsid w:val="0B93E064"/>
    <w:rsid w:val="0BE0FE39"/>
    <w:rsid w:val="0C0B82A0"/>
    <w:rsid w:val="0C34B982"/>
    <w:rsid w:val="0D00A8F7"/>
    <w:rsid w:val="0E0C896E"/>
    <w:rsid w:val="0E160655"/>
    <w:rsid w:val="0EBFA2B7"/>
    <w:rsid w:val="0F297353"/>
    <w:rsid w:val="0F2CDF47"/>
    <w:rsid w:val="0FF5D454"/>
    <w:rsid w:val="1237ED23"/>
    <w:rsid w:val="16179B53"/>
    <w:rsid w:val="162E5FDB"/>
    <w:rsid w:val="1670EE52"/>
    <w:rsid w:val="180B8AB3"/>
    <w:rsid w:val="180CBEB3"/>
    <w:rsid w:val="180D2EED"/>
    <w:rsid w:val="18A72EA7"/>
    <w:rsid w:val="190AE0AA"/>
    <w:rsid w:val="1966009D"/>
    <w:rsid w:val="199A1BD7"/>
    <w:rsid w:val="1A5A22B2"/>
    <w:rsid w:val="1B2A0318"/>
    <w:rsid w:val="1B670E02"/>
    <w:rsid w:val="1D51A168"/>
    <w:rsid w:val="1DAD7B5D"/>
    <w:rsid w:val="1DEE1CDB"/>
    <w:rsid w:val="1E61A3DA"/>
    <w:rsid w:val="1E7D5F81"/>
    <w:rsid w:val="1E8944E3"/>
    <w:rsid w:val="1EED6A12"/>
    <w:rsid w:val="1EEDD670"/>
    <w:rsid w:val="20FB84C0"/>
    <w:rsid w:val="214C3178"/>
    <w:rsid w:val="23310B6F"/>
    <w:rsid w:val="23D86DB1"/>
    <w:rsid w:val="24332582"/>
    <w:rsid w:val="245D9632"/>
    <w:rsid w:val="245DDCB7"/>
    <w:rsid w:val="24D01D19"/>
    <w:rsid w:val="25B6C627"/>
    <w:rsid w:val="2635ACA3"/>
    <w:rsid w:val="27529688"/>
    <w:rsid w:val="277C551C"/>
    <w:rsid w:val="27F97506"/>
    <w:rsid w:val="28BD5271"/>
    <w:rsid w:val="2957435D"/>
    <w:rsid w:val="29881702"/>
    <w:rsid w:val="2AEA6556"/>
    <w:rsid w:val="2C2607AB"/>
    <w:rsid w:val="2CF8B4BB"/>
    <w:rsid w:val="2FC3668C"/>
    <w:rsid w:val="2FC684E1"/>
    <w:rsid w:val="301C2213"/>
    <w:rsid w:val="30D5363A"/>
    <w:rsid w:val="31134418"/>
    <w:rsid w:val="311D16BF"/>
    <w:rsid w:val="31788724"/>
    <w:rsid w:val="31C33F0C"/>
    <w:rsid w:val="32FE25A3"/>
    <w:rsid w:val="338F00C6"/>
    <w:rsid w:val="33B2CAB6"/>
    <w:rsid w:val="3427351E"/>
    <w:rsid w:val="342A75F5"/>
    <w:rsid w:val="34ADC1F9"/>
    <w:rsid w:val="38451C03"/>
    <w:rsid w:val="3A2046B7"/>
    <w:rsid w:val="3AC89066"/>
    <w:rsid w:val="3B932566"/>
    <w:rsid w:val="3BBC1718"/>
    <w:rsid w:val="3BE0B3C9"/>
    <w:rsid w:val="3D8D81B1"/>
    <w:rsid w:val="3E2462D3"/>
    <w:rsid w:val="3EDC414C"/>
    <w:rsid w:val="3EF57D5D"/>
    <w:rsid w:val="3FA39933"/>
    <w:rsid w:val="3FE49631"/>
    <w:rsid w:val="3FFE99E5"/>
    <w:rsid w:val="400F6686"/>
    <w:rsid w:val="404C70EA"/>
    <w:rsid w:val="407811AD"/>
    <w:rsid w:val="40B424EC"/>
    <w:rsid w:val="40E31A3F"/>
    <w:rsid w:val="4126A048"/>
    <w:rsid w:val="41962B35"/>
    <w:rsid w:val="429C9664"/>
    <w:rsid w:val="4386078F"/>
    <w:rsid w:val="44CFB29C"/>
    <w:rsid w:val="452575BA"/>
    <w:rsid w:val="455D1E47"/>
    <w:rsid w:val="4587960F"/>
    <w:rsid w:val="472684C5"/>
    <w:rsid w:val="477397E9"/>
    <w:rsid w:val="48172963"/>
    <w:rsid w:val="484052B0"/>
    <w:rsid w:val="494F02C0"/>
    <w:rsid w:val="498B7877"/>
    <w:rsid w:val="49F45072"/>
    <w:rsid w:val="4A488DA7"/>
    <w:rsid w:val="4B2AB4E0"/>
    <w:rsid w:val="4B7C6CDE"/>
    <w:rsid w:val="4B873502"/>
    <w:rsid w:val="4B9020D3"/>
    <w:rsid w:val="4C302662"/>
    <w:rsid w:val="4C5ADFB2"/>
    <w:rsid w:val="4DE02279"/>
    <w:rsid w:val="4DF6B013"/>
    <w:rsid w:val="4E5D6C85"/>
    <w:rsid w:val="4E7694E2"/>
    <w:rsid w:val="4E82C983"/>
    <w:rsid w:val="4EA1D340"/>
    <w:rsid w:val="4EB60501"/>
    <w:rsid w:val="4F928074"/>
    <w:rsid w:val="51E4459B"/>
    <w:rsid w:val="52DCBCA9"/>
    <w:rsid w:val="531BFD61"/>
    <w:rsid w:val="53BD8E0D"/>
    <w:rsid w:val="54397D45"/>
    <w:rsid w:val="546126DF"/>
    <w:rsid w:val="547A31E3"/>
    <w:rsid w:val="551BE65D"/>
    <w:rsid w:val="574177C0"/>
    <w:rsid w:val="58792FE2"/>
    <w:rsid w:val="5A169813"/>
    <w:rsid w:val="5A82C29C"/>
    <w:rsid w:val="5B6CDB75"/>
    <w:rsid w:val="5BD8E958"/>
    <w:rsid w:val="5E07EBCC"/>
    <w:rsid w:val="5F367F9D"/>
    <w:rsid w:val="5F4FA7FA"/>
    <w:rsid w:val="60907E11"/>
    <w:rsid w:val="62842A67"/>
    <w:rsid w:val="6287DA3F"/>
    <w:rsid w:val="63A4B216"/>
    <w:rsid w:val="654380D5"/>
    <w:rsid w:val="65BD6C69"/>
    <w:rsid w:val="65D28FB1"/>
    <w:rsid w:val="672A0690"/>
    <w:rsid w:val="6772C9CE"/>
    <w:rsid w:val="684E7CD2"/>
    <w:rsid w:val="68826799"/>
    <w:rsid w:val="690E3588"/>
    <w:rsid w:val="6996BDC8"/>
    <w:rsid w:val="6A61FFF9"/>
    <w:rsid w:val="6A90DD8C"/>
    <w:rsid w:val="6AA600D4"/>
    <w:rsid w:val="6AAA05E9"/>
    <w:rsid w:val="6B5A6584"/>
    <w:rsid w:val="6C2CADED"/>
    <w:rsid w:val="6C7BE641"/>
    <w:rsid w:val="6C822AB8"/>
    <w:rsid w:val="6D05A743"/>
    <w:rsid w:val="6D5A3C2C"/>
    <w:rsid w:val="6EBAA001"/>
    <w:rsid w:val="6ED5CE45"/>
    <w:rsid w:val="6EF1A91D"/>
    <w:rsid w:val="7001487A"/>
    <w:rsid w:val="702851AF"/>
    <w:rsid w:val="70B562C8"/>
    <w:rsid w:val="70E18709"/>
    <w:rsid w:val="71303535"/>
    <w:rsid w:val="73A8DAC1"/>
    <w:rsid w:val="740B8298"/>
    <w:rsid w:val="74BDAE90"/>
    <w:rsid w:val="7664F320"/>
    <w:rsid w:val="77985EF6"/>
    <w:rsid w:val="77D323D9"/>
    <w:rsid w:val="77E5D97B"/>
    <w:rsid w:val="79706FA1"/>
    <w:rsid w:val="79FAA835"/>
    <w:rsid w:val="7A7BB2BF"/>
    <w:rsid w:val="7B04B1FA"/>
    <w:rsid w:val="7BD94DAB"/>
    <w:rsid w:val="7BF146BC"/>
    <w:rsid w:val="7CAA4825"/>
    <w:rsid w:val="7CC6A325"/>
    <w:rsid w:val="7CD267C4"/>
    <w:rsid w:val="7D79420C"/>
    <w:rsid w:val="7E5FBF79"/>
    <w:rsid w:val="7FE2677D"/>
    <w:rsid w:val="7FFB8F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6D73"/>
  <w15:chartTrackingRefBased/>
  <w15:docId w15:val="{7A7DDC38-D040-4D4E-AD41-BF327DA1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26883"/>
    <w:rPr>
      <w:sz w:val="16"/>
      <w:szCs w:val="16"/>
    </w:rPr>
  </w:style>
  <w:style w:type="paragraph" w:styleId="CommentText">
    <w:name w:val="annotation text"/>
    <w:basedOn w:val="Normal"/>
    <w:link w:val="CommentTextChar"/>
    <w:uiPriority w:val="99"/>
    <w:semiHidden/>
    <w:unhideWhenUsed/>
    <w:rsid w:val="00526883"/>
    <w:pPr>
      <w:spacing w:line="240" w:lineRule="auto"/>
    </w:pPr>
    <w:rPr>
      <w:sz w:val="20"/>
      <w:szCs w:val="20"/>
    </w:rPr>
  </w:style>
  <w:style w:type="character" w:customStyle="1" w:styleId="CommentTextChar">
    <w:name w:val="Comment Text Char"/>
    <w:basedOn w:val="DefaultParagraphFont"/>
    <w:link w:val="CommentText"/>
    <w:uiPriority w:val="99"/>
    <w:semiHidden/>
    <w:rsid w:val="00526883"/>
    <w:rPr>
      <w:sz w:val="20"/>
      <w:szCs w:val="20"/>
    </w:rPr>
  </w:style>
  <w:style w:type="paragraph" w:styleId="CommentSubject">
    <w:name w:val="annotation subject"/>
    <w:basedOn w:val="CommentText"/>
    <w:next w:val="CommentText"/>
    <w:link w:val="CommentSubjectChar"/>
    <w:uiPriority w:val="99"/>
    <w:semiHidden/>
    <w:unhideWhenUsed/>
    <w:rsid w:val="00526883"/>
    <w:rPr>
      <w:b/>
      <w:bCs/>
    </w:rPr>
  </w:style>
  <w:style w:type="character" w:customStyle="1" w:styleId="CommentSubjectChar">
    <w:name w:val="Comment Subject Char"/>
    <w:basedOn w:val="CommentTextChar"/>
    <w:link w:val="CommentSubject"/>
    <w:uiPriority w:val="99"/>
    <w:semiHidden/>
    <w:rsid w:val="005268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hyperlink" Target="https://doi.org/10.1111/gwat.12661"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1.jp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hyperlink" Target="https://doi.org/10.1029/JZ070i012p02829"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50e55d337c5f4fca" Type="http://schemas.microsoft.com/office/2019/09/relationships/intelligence" Target="intelligenc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3AC918ADCC64EA21EAF11DC52FC20" ma:contentTypeVersion="11" ma:contentTypeDescription="Create a new document." ma:contentTypeScope="" ma:versionID="73f67e61b5bd4d481caeeb0c2ce9943d">
  <xsd:schema xmlns:xsd="http://www.w3.org/2001/XMLSchema" xmlns:xs="http://www.w3.org/2001/XMLSchema" xmlns:p="http://schemas.microsoft.com/office/2006/metadata/properties" xmlns:ns2="32587c1e-3ed6-4d3c-8724-736487d0c9bd" xmlns:ns3="842501ad-6d77-4896-aadd-80604e9d2edf" targetNamespace="http://schemas.microsoft.com/office/2006/metadata/properties" ma:root="true" ma:fieldsID="5b746153275066d832b668fd28d5002a" ns2:_="" ns3:_="">
    <xsd:import namespace="32587c1e-3ed6-4d3c-8724-736487d0c9bd"/>
    <xsd:import namespace="842501ad-6d77-4896-aadd-80604e9d2e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_dlc_DocId" minOccurs="0"/>
                <xsd:element ref="ns3:_dlc_DocIdUrl" minOccurs="0"/>
                <xsd:element ref="ns3:_dlc_DocIdPersistId"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87c1e-3ed6-4d3c-8724-736487d0c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501ad-6d77-4896-aadd-80604e9d2edf"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842501ad-6d77-4896-aadd-80604e9d2edf">YRUSUJSV7RA4-730857246-104</_dlc_DocId>
    <_dlc_DocIdUrl xmlns="842501ad-6d77-4896-aadd-80604e9d2edf">
      <Url>https://csiroau.sharepoint.com/sites/DigitalGroundwater/_layouts/15/DocIdRedir.aspx?ID=YRUSUJSV7RA4-730857246-104</Url>
      <Description>YRUSUJSV7RA4-730857246-104</Description>
    </_dlc_DocIdUrl>
  </documentManagement>
</p:properties>
</file>

<file path=customXml/itemProps1.xml><?xml version="1.0" encoding="utf-8"?>
<ds:datastoreItem xmlns:ds="http://schemas.openxmlformats.org/officeDocument/2006/customXml" ds:itemID="{8E502367-7551-4FF6-B946-6097DCC9DC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87c1e-3ed6-4d3c-8724-736487d0c9bd"/>
    <ds:schemaRef ds:uri="842501ad-6d77-4896-aadd-80604e9d2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2C546C-E17E-49C5-8DFB-86F21363E33F}">
  <ds:schemaRefs>
    <ds:schemaRef ds:uri="http://schemas.microsoft.com/sharepoint/v3/contenttype/forms"/>
  </ds:schemaRefs>
</ds:datastoreItem>
</file>

<file path=customXml/itemProps3.xml><?xml version="1.0" encoding="utf-8"?>
<ds:datastoreItem xmlns:ds="http://schemas.openxmlformats.org/officeDocument/2006/customXml" ds:itemID="{201F7EE5-59A2-4CD2-B678-7ADE6819BF7D}">
  <ds:schemaRefs>
    <ds:schemaRef ds:uri="http://schemas.microsoft.com/sharepoint/events"/>
  </ds:schemaRefs>
</ds:datastoreItem>
</file>

<file path=customXml/itemProps4.xml><?xml version="1.0" encoding="utf-8"?>
<ds:datastoreItem xmlns:ds="http://schemas.openxmlformats.org/officeDocument/2006/customXml" ds:itemID="{1A1283DC-7A0E-4B10-A23F-3CFAC3215AC0}">
  <ds:schemaRefs>
    <ds:schemaRef ds:uri="http://schemas.microsoft.com/office/2006/metadata/properties"/>
    <ds:schemaRef ds:uri="http://schemas.microsoft.com/office/infopath/2007/PartnerControls"/>
    <ds:schemaRef ds:uri="842501ad-6d77-4896-aadd-80604e9d2edf"/>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Pickett, Trevor (L&amp;W, Dutton Park)</dc:creator>
  <cp:keywords/>
  <dc:description/>
  <cp:lastModifiedBy>Pickett, Trevor (L&amp;W, Dutton Park)</cp:lastModifiedBy>
  <cp:revision>83</cp:revision>
  <dcterms:created xsi:type="dcterms:W3CDTF">2022-02-23T18:43:00Z</dcterms:created>
  <dcterms:modified xsi:type="dcterms:W3CDTF">2022-06-07T01:32:00Z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0x010100BA93AC918ADCC64EA21EAF11DC52FC20</vt:lpwstr>
  </property>
  <property fmtid="{D5CDD505-2E9C-101B-9397-08002B2CF9AE}" pid="3" name="_dlc_DocIdItemGuid">
    <vt:lpwstr>cfbb4918-d8e0-4dd3-b182-19c25a9047e3</vt:lpwstr>
  </property>
</Properties>
</file>