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BAA9" w14:textId="77777777" w:rsidR="007F1413" w:rsidRPr="007F1413" w:rsidRDefault="007F1413" w:rsidP="007F1413">
      <w:pPr>
        <w:pStyle w:val="Heading1"/>
      </w:pPr>
      <w:r w:rsidRPr="007F1413">
        <w:t>Methodology</w:t>
      </w:r>
    </w:p>
    <w:p w14:paraId="6A0CC564" w14:textId="42B00F2D" w:rsidR="004B3721" w:rsidRDefault="007F1413" w:rsidP="00FE6434">
      <w:r>
        <w:t>T</w:t>
      </w:r>
      <w:r w:rsidR="00FE6434">
        <w:t>his assignment builds off the previous one with the defining factor of time dependence. This is accounted for by using the backward Euler method:</w:t>
      </w:r>
    </w:p>
    <w:p w14:paraId="616D297B" w14:textId="108CD19F" w:rsidR="00FE6434" w:rsidRDefault="00FE6434" w:rsidP="00FE643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∂ψ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ctrlPr>
                <w:rPr>
                  <w:rFonts w:ascii="Cambria Math" w:eastAsiaTheme="minorEastAsia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</m:t>
              </m:r>
            </m:den>
          </m:f>
        </m:oMath>
      </m:oMathPara>
    </w:p>
    <w:p w14:paraId="2B9DCC27" w14:textId="1A0695A9" w:rsidR="00FE6434" w:rsidRDefault="00FE6434" w:rsidP="007F1413">
      <w:pPr>
        <w:rPr>
          <w:rFonts w:eastAsiaTheme="minorEastAsia"/>
        </w:rPr>
      </w:pPr>
      <w:r>
        <w:rPr>
          <w:rFonts w:eastAsiaTheme="minorEastAsia"/>
        </w:rPr>
        <w:t>Thus</w:t>
      </w:r>
    </w:p>
    <w:p w14:paraId="14C913C5" w14:textId="418E3A31" w:rsidR="00FE6434" w:rsidRPr="00FE6434" w:rsidRDefault="00FE6434" w:rsidP="007F141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∂ψ(x,μ,t)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+μ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x,μ,t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x,μ,t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total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86EDFA7" w14:textId="28087C01" w:rsidR="00FE6434" w:rsidRPr="00FE6434" w:rsidRDefault="00FE6434" w:rsidP="007F14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ψ(x,μ,n+1)-ψ(x,μ,n)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+μ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</w:rPr>
                <m:t>(x,μ,n+1)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total</m:t>
              </m:r>
            </m:sub>
          </m:sSub>
        </m:oMath>
      </m:oMathPara>
    </w:p>
    <w:p w14:paraId="240D9A9B" w14:textId="77777777" w:rsidR="00FE6434" w:rsidRDefault="00FE6434" w:rsidP="007F1413">
      <w:pPr>
        <w:rPr>
          <w:rFonts w:eastAsiaTheme="minorEastAsia"/>
        </w:rPr>
      </w:pPr>
      <w:r>
        <w:rPr>
          <w:rFonts w:eastAsiaTheme="minorEastAsia"/>
        </w:rPr>
        <w:t xml:space="preserve">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total</m:t>
            </m:r>
          </m:sub>
        </m:sSub>
      </m:oMath>
      <w:r>
        <w:rPr>
          <w:rFonts w:eastAsiaTheme="minorEastAsia"/>
        </w:rPr>
        <w:t xml:space="preserve"> being the total source term, including scattering, fission, external, and delayed (when applicable), and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being the integer index for the current timestep. This allows us to easily discretize over space and angle.</w:t>
      </w:r>
    </w:p>
    <w:p w14:paraId="596286FE" w14:textId="03DA22A2" w:rsidR="00FE6434" w:rsidRPr="00FE6434" w:rsidRDefault="00FE6434" w:rsidP="00FE643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i,m,n+1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i,m,n+1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i,m,n+1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i-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sgn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,m,n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i,m,n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i,n+1</m:t>
              </m:r>
            </m:sub>
          </m:sSub>
        </m:oMath>
      </m:oMathPara>
    </w:p>
    <w:p w14:paraId="5B630260" w14:textId="00411ECA" w:rsidR="00FE6434" w:rsidRDefault="00FE6434" w:rsidP="00FE6434">
      <w:pPr>
        <w:rPr>
          <w:rFonts w:eastAsiaTheme="minorEastAsia"/>
        </w:rPr>
      </w:pPr>
      <w:r>
        <w:rPr>
          <w:rFonts w:eastAsiaTheme="minorEastAsia"/>
        </w:rPr>
        <w:t xml:space="preserve">With </w:t>
      </w:r>
      <m:oMath>
        <m:r>
          <m:rPr>
            <m:sty m:val="p"/>
          </m:rPr>
          <w:rPr>
            <w:rFonts w:ascii="Cambria Math" w:eastAsiaTheme="minorEastAsia" w:hAnsi="Cambria Math"/>
          </w:rPr>
          <m:t>sgn</m:t>
        </m:r>
        <m:r>
          <w:rPr>
            <w:rFonts w:ascii="Cambria Math" w:eastAsiaTheme="minorEastAsia" w:hAnsi="Cambria Math"/>
          </w:rPr>
          <m:t>(ξ)</m:t>
        </m:r>
      </m:oMath>
      <w:r>
        <w:rPr>
          <w:rFonts w:eastAsiaTheme="minorEastAsia"/>
        </w:rPr>
        <w:t xml:space="preserve"> is the sign function, retuning -1 for negative number and +1 for positive numbers. This ensures the angular flux in some slab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is informed by the flux over </w:t>
      </w:r>
      <m:oMath>
        <m:r>
          <w:rPr>
            <w:rFonts w:ascii="Cambria Math" w:eastAsiaTheme="minorEastAsia" w:hAnsi="Cambria Math"/>
          </w:rPr>
          <m:t>μ&gt;0</m:t>
        </m:r>
      </m:oMath>
      <w:r>
        <w:rPr>
          <w:rFonts w:eastAsiaTheme="minorEastAsia"/>
        </w:rPr>
        <w:t xml:space="preserve"> from slab </w:t>
      </w:r>
      <m:oMath>
        <m:r>
          <w:rPr>
            <w:rFonts w:ascii="Cambria Math" w:eastAsiaTheme="minorEastAsia" w:hAnsi="Cambria Math"/>
          </w:rPr>
          <m:t>i-1</m:t>
        </m:r>
      </m:oMath>
      <w:r>
        <w:rPr>
          <w:rFonts w:eastAsiaTheme="minorEastAsia"/>
        </w:rPr>
        <w:t xml:space="preserve"> and by the flux over </w:t>
      </w:r>
      <m:oMath>
        <m:r>
          <w:rPr>
            <w:rFonts w:ascii="Cambria Math" w:eastAsiaTheme="minorEastAsia" w:hAnsi="Cambria Math"/>
          </w:rPr>
          <m:t>μ&lt;0</m:t>
        </m:r>
      </m:oMath>
      <w:r>
        <w:rPr>
          <w:rFonts w:eastAsiaTheme="minorEastAsia"/>
        </w:rPr>
        <w:t xml:space="preserve"> from slab </w:t>
      </w:r>
      <m:oMath>
        <m:r>
          <w:rPr>
            <w:rFonts w:ascii="Cambria Math" w:eastAsiaTheme="minorEastAsia" w:hAnsi="Cambria Math"/>
          </w:rPr>
          <m:t>i+1</m:t>
        </m:r>
      </m:oMath>
      <w:r>
        <w:rPr>
          <w:rFonts w:eastAsiaTheme="minorEastAsia"/>
        </w:rPr>
        <w:t xml:space="preserve">. This can then be solved iteratively by taking an initial guess for flux at time </w:t>
      </w:r>
      <m:oMath>
        <m:r>
          <w:rPr>
            <w:rFonts w:ascii="Cambria Math" w:eastAsiaTheme="minorEastAsia" w:hAnsi="Cambria Math"/>
          </w:rPr>
          <m:t>t=n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t+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, solving the above equation at every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from left to right, solving for every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 xml:space="preserve"> from right to left, then comparing the solved flux to the initial guess (or previous solution) and reiterating until converged.</w:t>
      </w:r>
    </w:p>
    <w:p w14:paraId="7FE6B1DD" w14:textId="75EE8FCF" w:rsidR="00FE6434" w:rsidRDefault="00FE6434" w:rsidP="00FE6434">
      <w:pPr>
        <w:rPr>
          <w:rFonts w:eastAsiaTheme="minorEastAsia"/>
        </w:rPr>
      </w:pPr>
      <w:r>
        <w:rPr>
          <w:rFonts w:eastAsiaTheme="minorEastAsia"/>
        </w:rPr>
        <w:t xml:space="preserve">The value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total</m:t>
            </m:r>
          </m:sub>
        </m:sSub>
      </m:oMath>
      <w:r>
        <w:rPr>
          <w:rFonts w:eastAsiaTheme="minorEastAsia"/>
        </w:rPr>
        <w:t xml:space="preserve"> is comprised of three or four terms depending on if delayed neutrons are considered.</w:t>
      </w:r>
    </w:p>
    <w:p w14:paraId="527BA74F" w14:textId="292ECDD2" w:rsidR="00FE6434" w:rsidRPr="00FE6434" w:rsidRDefault="00FE6434" w:rsidP="00FE6434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total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1-β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ν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Σ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f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ϕ+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λC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ext</m:t>
              </m:r>
            </m:sub>
          </m:sSub>
        </m:oMath>
      </m:oMathPara>
    </w:p>
    <w:p w14:paraId="278B1F05" w14:textId="270CD07F" w:rsidR="00FE6434" w:rsidRDefault="00FE6434" w:rsidP="00FE643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When delayed neutrons are not considered, the </w:t>
      </w:r>
      <m:oMath>
        <m:r>
          <w:rPr>
            <w:rFonts w:ascii="Cambria Math" w:eastAsiaTheme="minorEastAsia" w:hAnsi="Cambria Math" w:cs="Times New Roman"/>
          </w:rPr>
          <m:t>λC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β</m:t>
        </m:r>
      </m:oMath>
      <w:r>
        <w:rPr>
          <w:rFonts w:ascii="Times New Roman" w:eastAsiaTheme="minorEastAsia" w:hAnsi="Times New Roman" w:cs="Times New Roman"/>
        </w:rPr>
        <w:t xml:space="preserve"> terms are 0. Otherwise,</w:t>
      </w:r>
    </w:p>
    <w:p w14:paraId="1B7FC351" w14:textId="1C52A82D" w:rsidR="00FE6434" w:rsidRPr="00FE6434" w:rsidRDefault="00FE6434" w:rsidP="00FE6434">
      <w:pPr>
        <w:rPr>
          <w:rFonts w:ascii="Times New Roman" w:eastAsiaTheme="minorEastAsia" w:hAnsi="Times New Roman" w:cs="Times New Roman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∂C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∂t</m:t>
              </m:r>
            </m:den>
          </m:f>
          <m:r>
            <w:rPr>
              <w:rFonts w:ascii="Cambria Math" w:eastAsiaTheme="minorEastAsia" w:hAnsi="Cambria Math" w:cs="Times New Roman"/>
            </w:rPr>
            <m:t>=βν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Cs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</w:rPr>
                <m:t>f</m:t>
              </m:r>
            </m:sub>
          </m:sSub>
          <m:r>
            <w:rPr>
              <w:rFonts w:ascii="Cambria Math" w:eastAsiaTheme="minorEastAsia" w:hAnsi="Cambria Math" w:cs="Times New Roman"/>
            </w:rPr>
            <m:t>ϕ-λC</m:t>
          </m:r>
        </m:oMath>
      </m:oMathPara>
    </w:p>
    <w:p w14:paraId="7085B316" w14:textId="47C850EA" w:rsidR="00FE6434" w:rsidRDefault="00FE6434" w:rsidP="00FE6434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This is solved using the previous precursor concentration in</w:t>
      </w:r>
    </w:p>
    <w:p w14:paraId="07324DCF" w14:textId="645E6402" w:rsidR="00FE6434" w:rsidRPr="00FE6434" w:rsidRDefault="00FE6434" w:rsidP="00FE6434">
      <w:pPr>
        <w:rPr>
          <w:rFonts w:ascii="Times New Roman" w:eastAsiaTheme="minorEastAsia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guess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t=n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r>
                <w:rPr>
                  <w:rFonts w:ascii="Cambria Math" w:eastAsiaTheme="minorEastAsia" w:hAnsi="Cambria Math" w:cs="Times New Roman"/>
                </w:rPr>
                <m:t>t+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C(t=n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r>
                <w:rPr>
                  <w:rFonts w:ascii="Cambria Math" w:eastAsiaTheme="minorEastAsia" w:hAnsi="Cambria Math" w:cs="Times New Roman"/>
                </w:rPr>
                <m:t>t)+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r>
                <w:rPr>
                  <w:rFonts w:ascii="Cambria Math" w:eastAsiaTheme="minorEastAsia" w:hAnsi="Cambria Math" w:cs="Times New Roman"/>
                </w:rPr>
                <m:t>tβν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guess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1+λ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r>
                <w:rPr>
                  <w:rFonts w:ascii="Cambria Math" w:eastAsiaTheme="minorEastAsia" w:hAnsi="Cambria Math" w:cs="Times New Roman"/>
                </w:rPr>
                <m:t>t</m:t>
              </m:r>
            </m:den>
          </m:f>
        </m:oMath>
      </m:oMathPara>
    </w:p>
    <w:p w14:paraId="7FDF176B" w14:textId="0B8230E6" w:rsidR="00FE6434" w:rsidRDefault="00FE6434" w:rsidP="00FE6434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And the source is solved in</w:t>
      </w:r>
    </w:p>
    <w:p w14:paraId="70154C47" w14:textId="1F07BF3D" w:rsidR="00FE6434" w:rsidRPr="00FE6434" w:rsidRDefault="00FE6434" w:rsidP="00FE6434">
      <w:pPr>
        <w:rPr>
          <w:rFonts w:ascii="Times New Roman" w:eastAsiaTheme="minorEastAsia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guess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t=n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r>
                <w:rPr>
                  <w:rFonts w:ascii="Cambria Math" w:eastAsiaTheme="minorEastAsia" w:hAnsi="Cambria Math" w:cs="Times New Roman"/>
                </w:rPr>
                <m:t>t+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1-β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ν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ϕ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guess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guess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</m:oMath>
      </m:oMathPara>
    </w:p>
    <w:p w14:paraId="545207F5" w14:textId="20C597F8" w:rsidR="00FE6434" w:rsidRPr="00FE6434" w:rsidRDefault="00FE6434" w:rsidP="00FE6434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With an external source term included in the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ψ</m:t>
            </m:r>
          </m:e>
          <m:sub>
            <m:r>
              <w:rPr>
                <w:rFonts w:ascii="Cambria Math" w:eastAsiaTheme="minorEastAsia" w:hAnsi="Cambria Math" w:cs="Times New Roman"/>
              </w:rPr>
              <m:t>i-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sgn</m:t>
            </m:r>
            <m:r>
              <w:rPr>
                <w:rFonts w:ascii="Cambria Math" w:eastAsiaTheme="minorEastAsia" w:hAnsi="Cambria Math" w:cs="Times New Roman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)</m:t>
            </m:r>
          </m:sub>
        </m:sSub>
      </m:oMath>
      <w:r>
        <w:rPr>
          <w:rFonts w:ascii="Times New Roman" w:eastAsiaTheme="minorEastAsia" w:hAnsi="Times New Roman" w:cs="Times New Roman"/>
          <w:iCs/>
        </w:rPr>
        <w:t xml:space="preserve"> term.</w:t>
      </w:r>
    </w:p>
    <w:p w14:paraId="1CBDE135" w14:textId="6200B674" w:rsidR="007F1413" w:rsidRDefault="007F1413" w:rsidP="007F1413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B7581F3" w14:textId="77777777" w:rsidR="007F1413" w:rsidRDefault="007F1413" w:rsidP="007F1413">
      <w:pPr>
        <w:pStyle w:val="Heading1"/>
      </w:pPr>
      <w:r>
        <w:lastRenderedPageBreak/>
        <w:t>Questions</w:t>
      </w:r>
    </w:p>
    <w:p w14:paraId="55BF18DE" w14:textId="0B0AD0D5" w:rsidR="00F30EFD" w:rsidRDefault="00FE6434" w:rsidP="00FE6434">
      <w:pPr>
        <w:pStyle w:val="ListParagraph"/>
        <w:numPr>
          <w:ilvl w:val="0"/>
          <w:numId w:val="3"/>
        </w:numPr>
      </w:pPr>
      <w:r>
        <w:t>Below is the scalar flux through 30 slabs as a function of time. Due to this being an S</w:t>
      </w:r>
      <w:r>
        <w:rPr>
          <w:vertAlign w:val="subscript"/>
        </w:rPr>
        <w:t>2</w:t>
      </w:r>
      <w:r>
        <w:t xml:space="preserve"> code, the shapes of the flux profiles are not completely realistic. This shows the flux in the slab start at a 0 state and asymptotically approach a truncated cosine profile.</w:t>
      </w:r>
    </w:p>
    <w:p w14:paraId="1CC11A32" w14:textId="5BACF978" w:rsidR="00FE6434" w:rsidRDefault="00FE6434" w:rsidP="00FE6434">
      <w:r>
        <w:rPr>
          <w:noProof/>
        </w:rPr>
        <w:drawing>
          <wp:inline distT="0" distB="0" distL="0" distR="0" wp14:anchorId="5AAFF364" wp14:editId="15EB6569">
            <wp:extent cx="5943600" cy="3925570"/>
            <wp:effectExtent l="0" t="0" r="0" b="0"/>
            <wp:docPr id="940354215" name="Picture 1" descr="A graph of a number of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54215" name="Picture 1" descr="A graph of a number of lin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5840" w14:textId="03CC5EAC" w:rsidR="00FE6434" w:rsidRDefault="00FE6434" w:rsidP="00FE6434">
      <w:pPr>
        <w:pStyle w:val="ListParagraph"/>
        <w:numPr>
          <w:ilvl w:val="0"/>
          <w:numId w:val="3"/>
        </w:numPr>
      </w:pPr>
      <w:r>
        <w:t>When using a pulsed source, the flux reaches a cosine shape centered on the center of the media. As the slab thickness needed for a critical assembly is less than that needed multiply the source, the flux only has a very small magnitude.</w:t>
      </w:r>
    </w:p>
    <w:p w14:paraId="13302196" w14:textId="4606CAE1" w:rsidR="00FE6434" w:rsidRDefault="00FE6434" w:rsidP="00FE6434">
      <w:r>
        <w:rPr>
          <w:noProof/>
        </w:rPr>
        <w:lastRenderedPageBreak/>
        <w:drawing>
          <wp:inline distT="0" distB="0" distL="0" distR="0" wp14:anchorId="0DA1EDBC" wp14:editId="7E9AC250">
            <wp:extent cx="5943600" cy="3925570"/>
            <wp:effectExtent l="0" t="0" r="0" b="0"/>
            <wp:docPr id="787645356" name="Picture 2" descr="A graph with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45356" name="Picture 2" descr="A graph with colored lin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109E" w14:textId="73EB9917" w:rsidR="00FE6434" w:rsidRDefault="00FE6434" w:rsidP="00FE6434">
      <w:pPr>
        <w:pStyle w:val="ListParagraph"/>
        <w:numPr>
          <w:ilvl w:val="0"/>
          <w:numId w:val="3"/>
        </w:numPr>
      </w:pPr>
      <w:r>
        <w:t>The addition of delayed neutrons drastically lengthens the time it takes the flux to fully decay.</w:t>
      </w:r>
    </w:p>
    <w:p w14:paraId="774F9083" w14:textId="658F349A" w:rsidR="00FE6434" w:rsidRDefault="00FE6434" w:rsidP="00FE6434">
      <w:r>
        <w:rPr>
          <w:noProof/>
        </w:rPr>
        <w:lastRenderedPageBreak/>
        <w:drawing>
          <wp:inline distT="0" distB="0" distL="0" distR="0" wp14:anchorId="41E1E677" wp14:editId="5F58EA56">
            <wp:extent cx="5943600" cy="3943985"/>
            <wp:effectExtent l="0" t="0" r="0" b="5715"/>
            <wp:docPr id="1809342760" name="Picture 3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42760" name="Picture 3" descr="A graph of a line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FDA3" w14:textId="1DF9E768" w:rsidR="00FE6434" w:rsidRDefault="00FE6434" w:rsidP="00FE6434">
      <w:r>
        <w:rPr>
          <w:noProof/>
        </w:rPr>
        <w:drawing>
          <wp:inline distT="0" distB="0" distL="0" distR="0" wp14:anchorId="172F4DE3" wp14:editId="184543AF">
            <wp:extent cx="5943600" cy="3877310"/>
            <wp:effectExtent l="0" t="0" r="0" b="0"/>
            <wp:docPr id="1471145411" name="Picture 4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45411" name="Picture 4" descr="A graph with a blue li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93B7" w14:textId="1F5C1F1B" w:rsidR="00FE6434" w:rsidRDefault="00FE6434" w:rsidP="00FE6434">
      <w:pPr>
        <w:pStyle w:val="ListParagraph"/>
        <w:numPr>
          <w:ilvl w:val="0"/>
          <w:numId w:val="3"/>
        </w:numPr>
      </w:pPr>
      <w:r>
        <w:lastRenderedPageBreak/>
        <w:t>With 65 slabs, the media is critical, but the higher delayed neutron fractions take longer to “see” that criticality.</w:t>
      </w:r>
    </w:p>
    <w:p w14:paraId="15A730D0" w14:textId="543772A8" w:rsidR="00FE6434" w:rsidRDefault="00FE6434" w:rsidP="00FE6434">
      <w:r>
        <w:rPr>
          <w:noProof/>
        </w:rPr>
        <w:drawing>
          <wp:inline distT="0" distB="0" distL="0" distR="0" wp14:anchorId="6E366721" wp14:editId="734A3D9D">
            <wp:extent cx="5943600" cy="3931920"/>
            <wp:effectExtent l="0" t="0" r="0" b="5080"/>
            <wp:docPr id="1364255922" name="Picture 7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55922" name="Picture 7" descr="A graph of different colored line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C72E" w14:textId="40969158" w:rsidR="00B00337" w:rsidRDefault="0033553D" w:rsidP="0033553D">
      <w:r>
        <w:t xml:space="preserve">Code: </w:t>
      </w:r>
      <w:hyperlink r:id="rId13" w:history="1">
        <w:r w:rsidRPr="00041E34">
          <w:rPr>
            <w:rStyle w:val="Hyperlink"/>
          </w:rPr>
          <w:t>https://github.com/TrevorTerrell/NE583HW3</w:t>
        </w:r>
      </w:hyperlink>
      <w:r>
        <w:t xml:space="preserve"> </w:t>
      </w:r>
    </w:p>
    <w:sectPr w:rsidR="00B00337"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DB6FD" w14:textId="77777777" w:rsidR="002A680F" w:rsidRDefault="002A680F" w:rsidP="007F1413">
      <w:pPr>
        <w:spacing w:after="0" w:line="240" w:lineRule="auto"/>
      </w:pPr>
      <w:r>
        <w:separator/>
      </w:r>
    </w:p>
  </w:endnote>
  <w:endnote w:type="continuationSeparator" w:id="0">
    <w:p w14:paraId="00C8D0C0" w14:textId="77777777" w:rsidR="002A680F" w:rsidRDefault="002A680F" w:rsidP="007F1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1559923"/>
      <w:docPartObj>
        <w:docPartGallery w:val="Page Numbers (Bottom of Page)"/>
        <w:docPartUnique/>
      </w:docPartObj>
    </w:sdtPr>
    <w:sdtContent>
      <w:p w14:paraId="777FFA29" w14:textId="1DBB69F7" w:rsidR="005761D2" w:rsidRDefault="005761D2" w:rsidP="00041E3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7594A31" w14:textId="77777777" w:rsidR="005761D2" w:rsidRDefault="005761D2" w:rsidP="005761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4421275"/>
      <w:docPartObj>
        <w:docPartGallery w:val="Page Numbers (Bottom of Page)"/>
        <w:docPartUnique/>
      </w:docPartObj>
    </w:sdtPr>
    <w:sdtContent>
      <w:p w14:paraId="237C41D2" w14:textId="13240AE3" w:rsidR="005761D2" w:rsidRDefault="005761D2" w:rsidP="00041E3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130AD7B" w14:textId="77777777" w:rsidR="005761D2" w:rsidRDefault="005761D2" w:rsidP="005761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927C5" w14:textId="77777777" w:rsidR="002A680F" w:rsidRDefault="002A680F" w:rsidP="007F1413">
      <w:pPr>
        <w:spacing w:after="0" w:line="240" w:lineRule="auto"/>
      </w:pPr>
      <w:r>
        <w:separator/>
      </w:r>
    </w:p>
  </w:footnote>
  <w:footnote w:type="continuationSeparator" w:id="0">
    <w:p w14:paraId="45764626" w14:textId="77777777" w:rsidR="002A680F" w:rsidRDefault="002A680F" w:rsidP="007F1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5B25E" w14:textId="6364D47A" w:rsidR="008A004C" w:rsidRDefault="008A004C">
    <w:pPr>
      <w:pStyle w:val="Header"/>
    </w:pPr>
    <w:r>
      <w:t>NE 58</w:t>
    </w:r>
    <w:r w:rsidR="005761D2">
      <w:t>3</w:t>
    </w:r>
    <w:r w:rsidR="005761D2">
      <w:tab/>
      <w:t xml:space="preserve">Assignment </w:t>
    </w:r>
    <w:r w:rsidR="00FE6434">
      <w:t>4</w:t>
    </w:r>
    <w:r>
      <w:ptab w:relativeTo="margin" w:alignment="right" w:leader="none"/>
    </w:r>
    <w:r w:rsidR="005761D2">
      <w:t>Trevor Terrell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1301"/>
    <w:multiLevelType w:val="hybridMultilevel"/>
    <w:tmpl w:val="68609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24138"/>
    <w:multiLevelType w:val="hybridMultilevel"/>
    <w:tmpl w:val="54A6C39E"/>
    <w:lvl w:ilvl="0" w:tplc="A4003BB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3148C"/>
    <w:multiLevelType w:val="hybridMultilevel"/>
    <w:tmpl w:val="BB9E1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787265">
    <w:abstractNumId w:val="1"/>
  </w:num>
  <w:num w:numId="2" w16cid:durableId="529072822">
    <w:abstractNumId w:val="0"/>
  </w:num>
  <w:num w:numId="3" w16cid:durableId="704911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413"/>
    <w:rsid w:val="00053663"/>
    <w:rsid w:val="00120443"/>
    <w:rsid w:val="002A680F"/>
    <w:rsid w:val="002F2C72"/>
    <w:rsid w:val="0033553D"/>
    <w:rsid w:val="004B3721"/>
    <w:rsid w:val="0056742F"/>
    <w:rsid w:val="00572B31"/>
    <w:rsid w:val="005761D2"/>
    <w:rsid w:val="00576882"/>
    <w:rsid w:val="00683D0F"/>
    <w:rsid w:val="006B559D"/>
    <w:rsid w:val="00790871"/>
    <w:rsid w:val="007F1413"/>
    <w:rsid w:val="00821C20"/>
    <w:rsid w:val="008A004C"/>
    <w:rsid w:val="00996875"/>
    <w:rsid w:val="009B340E"/>
    <w:rsid w:val="00B00337"/>
    <w:rsid w:val="00E36504"/>
    <w:rsid w:val="00F004D0"/>
    <w:rsid w:val="00F30EFD"/>
    <w:rsid w:val="00FD5696"/>
    <w:rsid w:val="00FE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D5E7E3"/>
  <w15:chartTrackingRefBased/>
  <w15:docId w15:val="{29C493CA-DC35-9A45-9E1A-2B90F8913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413"/>
    <w:rPr>
      <w:rFonts w:ascii="Garamond" w:eastAsiaTheme="minorHAnsi" w:hAnsi="Garamond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1413"/>
    <w:pPr>
      <w:keepNext/>
      <w:keepLines/>
      <w:spacing w:before="360" w:after="80"/>
      <w:outlineLvl w:val="0"/>
    </w:pPr>
    <w:rPr>
      <w:rFonts w:eastAsiaTheme="majorEastAsia" w:cs="Times New Roman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413"/>
    <w:rPr>
      <w:rFonts w:ascii="Garamond" w:eastAsiaTheme="majorEastAsia" w:hAnsi="Garamond" w:cs="Times New Roman"/>
      <w:b/>
      <w:bCs/>
      <w:color w:val="000000" w:themeColor="text1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413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F141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1413"/>
    <w:rPr>
      <w:rFonts w:ascii="Garamond" w:eastAsiaTheme="minorHAnsi" w:hAnsi="Garamond"/>
      <w:sz w:val="20"/>
      <w:szCs w:val="20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F141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7F1413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F141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A0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04C"/>
    <w:rPr>
      <w:rFonts w:ascii="Garamond" w:eastAsiaTheme="minorHAnsi" w:hAnsi="Garamond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A0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04C"/>
    <w:rPr>
      <w:rFonts w:ascii="Garamond" w:eastAsiaTheme="minorHAnsi" w:hAnsi="Garamond"/>
      <w:sz w:val="22"/>
      <w:szCs w:val="22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5761D2"/>
  </w:style>
  <w:style w:type="character" w:styleId="UnresolvedMention">
    <w:name w:val="Unresolved Mention"/>
    <w:basedOn w:val="DefaultParagraphFont"/>
    <w:uiPriority w:val="99"/>
    <w:semiHidden/>
    <w:unhideWhenUsed/>
    <w:rsid w:val="0033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TrevorTerrell/NE583HW3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3F8F37-F031-7742-8782-77F0F990B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2672</TotalTime>
  <Pages>5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Terrell, Trevor</dc:creator>
  <cp:keywords/>
  <dc:description/>
  <cp:lastModifiedBy>Terrell, Trevor</cp:lastModifiedBy>
  <cp:revision>3</cp:revision>
  <dcterms:created xsi:type="dcterms:W3CDTF">2026-10-23T20:50:00Z</dcterms:created>
  <dcterms:modified xsi:type="dcterms:W3CDTF">2026-10-25T17:48:00Z</dcterms:modified>
</cp:coreProperties>
</file>