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3D90C" w14:textId="3947FE5E" w:rsidR="00C366A4" w:rsidRPr="0028763A" w:rsidRDefault="00A47FBB">
      <w:pPr>
        <w:rPr>
          <w:b/>
          <w:bCs/>
          <w:sz w:val="28"/>
          <w:szCs w:val="28"/>
        </w:rPr>
      </w:pPr>
      <w:r w:rsidRPr="0028763A">
        <w:rPr>
          <w:rFonts w:hint="eastAsia"/>
          <w:b/>
          <w:bCs/>
          <w:sz w:val="28"/>
          <w:szCs w:val="28"/>
        </w:rPr>
        <w:t>线性代数</w:t>
      </w:r>
    </w:p>
    <w:p w14:paraId="19F61DDD" w14:textId="1BCEFB53" w:rsidR="00A47FBB" w:rsidRDefault="00A47FBB">
      <w:pPr>
        <w:rPr>
          <w:rFonts w:hint="eastAsia"/>
        </w:rPr>
      </w:pPr>
      <w:r>
        <w:t xml:space="preserve">1. </w:t>
      </w:r>
      <w:r>
        <w:rPr>
          <w:rFonts w:hint="eastAsia"/>
        </w:rPr>
        <w:t>主成分分析</w:t>
      </w:r>
      <w:r>
        <w:rPr>
          <w:rFonts w:hint="eastAsia"/>
        </w:rPr>
        <w:t>P</w:t>
      </w:r>
      <w:r>
        <w:t>CA</w:t>
      </w:r>
    </w:p>
    <w:p w14:paraId="23073437" w14:textId="77777777" w:rsidR="00A47FBB" w:rsidRDefault="00A47FBB"/>
    <w:sectPr w:rsidR="00A47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BD"/>
    <w:rsid w:val="0028763A"/>
    <w:rsid w:val="003952BD"/>
    <w:rsid w:val="00A47FBB"/>
    <w:rsid w:val="00C3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DB84"/>
  <w15:chartTrackingRefBased/>
  <w15:docId w15:val="{8B21C995-9B8D-4987-A540-E6E8A66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Jisheng</dc:creator>
  <cp:keywords/>
  <dc:description/>
  <cp:lastModifiedBy>Chen, Jisheng</cp:lastModifiedBy>
  <cp:revision>3</cp:revision>
  <dcterms:created xsi:type="dcterms:W3CDTF">2021-01-12T12:04:00Z</dcterms:created>
  <dcterms:modified xsi:type="dcterms:W3CDTF">2021-01-12T12:56:00Z</dcterms:modified>
</cp:coreProperties>
</file>