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5" w:type="dxa"/>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6"/>
        <w:gridCol w:w="839"/>
        <w:gridCol w:w="275"/>
        <w:gridCol w:w="1800"/>
        <w:gridCol w:w="277"/>
        <w:gridCol w:w="1521"/>
        <w:gridCol w:w="1666"/>
        <w:gridCol w:w="1531"/>
      </w:tblGrid>
      <w:tr w:rsidR="005A7CDB">
        <w:trPr>
          <w:trHeight w:val="20"/>
        </w:trPr>
        <w:tc>
          <w:tcPr>
            <w:tcW w:w="1516" w:type="dxa"/>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br w:type="page"/>
              <w:t>開講学期</w:t>
            </w:r>
          </w:p>
        </w:tc>
        <w:tc>
          <w:tcPr>
            <w:tcW w:w="1114" w:type="dxa"/>
            <w:gridSpan w:val="2"/>
            <w:tcBorders>
              <w:top w:val="single" w:sz="12" w:space="0" w:color="auto"/>
              <w:left w:val="single" w:sz="4" w:space="0" w:color="auto"/>
              <w:bottom w:val="single" w:sz="4" w:space="0" w:color="auto"/>
              <w:right w:val="nil"/>
            </w:tcBorders>
            <w:shd w:val="clear" w:color="auto" w:fill="auto"/>
          </w:tcPr>
          <w:p w:rsidR="005A7CDB" w:rsidRDefault="00D613D7">
            <w:pPr>
              <w:jc w:val="center"/>
              <w:rPr>
                <w:rFonts w:ascii="ＭＳ Ｐゴシック" w:eastAsia="ＭＳ Ｐゴシック"/>
                <w:b/>
                <w:sz w:val="24"/>
              </w:rPr>
            </w:pPr>
            <w:r>
              <w:rPr>
                <w:rFonts w:ascii="ＭＳ Ｐゴシック" w:eastAsia="ＭＳ Ｐゴシック" w:hint="eastAsia"/>
                <w:b/>
                <w:sz w:val="24"/>
              </w:rPr>
              <w:t>前期</w:t>
            </w:r>
          </w:p>
        </w:tc>
        <w:tc>
          <w:tcPr>
            <w:tcW w:w="1800" w:type="dxa"/>
            <w:tcBorders>
              <w:top w:val="single" w:sz="12" w:space="0" w:color="auto"/>
              <w:left w:val="single" w:sz="4" w:space="0" w:color="auto"/>
              <w:bottom w:val="single" w:sz="4" w:space="0" w:color="auto"/>
              <w:right w:val="single" w:sz="4" w:space="0" w:color="auto"/>
            </w:tcBorders>
            <w:shd w:val="clear" w:color="auto" w:fill="auto"/>
          </w:tcPr>
          <w:p w:rsidR="005A7CDB" w:rsidRDefault="00D613D7">
            <w:pPr>
              <w:jc w:val="center"/>
              <w:rPr>
                <w:rFonts w:ascii="ＭＳ Ｐゴシック" w:eastAsia="ＭＳ Ｐゴシック"/>
                <w:b/>
                <w:sz w:val="24"/>
              </w:rPr>
            </w:pPr>
            <w:r>
              <w:rPr>
                <w:rFonts w:ascii="ＭＳ Ｐゴシック" w:eastAsia="ＭＳ Ｐゴシック" w:hint="eastAsia"/>
                <w:b/>
                <w:sz w:val="24"/>
              </w:rPr>
              <w:t>曜日・講時</w:t>
            </w:r>
          </w:p>
        </w:tc>
        <w:tc>
          <w:tcPr>
            <w:tcW w:w="1798" w:type="dxa"/>
            <w:gridSpan w:val="2"/>
            <w:tcBorders>
              <w:top w:val="single" w:sz="12" w:space="0" w:color="auto"/>
              <w:left w:val="single" w:sz="4" w:space="0" w:color="auto"/>
              <w:bottom w:val="single" w:sz="4" w:space="0" w:color="auto"/>
              <w:right w:val="single" w:sz="4" w:space="0" w:color="auto"/>
            </w:tcBorders>
            <w:shd w:val="clear" w:color="auto" w:fill="auto"/>
          </w:tcPr>
          <w:p w:rsidR="005A7CDB" w:rsidRDefault="0006146D">
            <w:pPr>
              <w:rPr>
                <w:rFonts w:ascii="ＭＳ Ｐゴシック" w:eastAsia="ＭＳ Ｐゴシック"/>
                <w:b/>
                <w:sz w:val="24"/>
              </w:rPr>
            </w:pPr>
            <w:r>
              <w:rPr>
                <w:rFonts w:ascii="ＭＳ Ｐゴシック" w:eastAsia="ＭＳ Ｐゴシック" w:hint="eastAsia"/>
                <w:b/>
                <w:sz w:val="24"/>
              </w:rPr>
              <w:t>金7・8</w:t>
            </w:r>
          </w:p>
        </w:tc>
        <w:tc>
          <w:tcPr>
            <w:tcW w:w="1666" w:type="dxa"/>
            <w:tcBorders>
              <w:top w:val="single" w:sz="12" w:space="0" w:color="auto"/>
              <w:left w:val="single" w:sz="4" w:space="0" w:color="auto"/>
              <w:bottom w:val="single" w:sz="4" w:space="0" w:color="auto"/>
              <w:right w:val="single" w:sz="4" w:space="0" w:color="auto"/>
            </w:tcBorders>
            <w:shd w:val="clear" w:color="auto" w:fill="auto"/>
          </w:tcPr>
          <w:p w:rsidR="005A7CDB" w:rsidRDefault="00D613D7">
            <w:pPr>
              <w:rPr>
                <w:rFonts w:ascii="ＭＳ Ｐゴシック" w:eastAsia="ＭＳ Ｐゴシック"/>
                <w:b/>
                <w:sz w:val="24"/>
              </w:rPr>
            </w:pPr>
            <w:r>
              <w:rPr>
                <w:rFonts w:ascii="ＭＳ Ｐゴシック" w:eastAsia="ＭＳ Ｐゴシック" w:hint="eastAsia"/>
                <w:b/>
                <w:sz w:val="24"/>
              </w:rPr>
              <w:t>時間割番号</w:t>
            </w:r>
          </w:p>
        </w:tc>
        <w:tc>
          <w:tcPr>
            <w:tcW w:w="1531" w:type="dxa"/>
            <w:tcBorders>
              <w:top w:val="single" w:sz="12" w:space="0" w:color="auto"/>
              <w:left w:val="single" w:sz="4" w:space="0" w:color="auto"/>
              <w:bottom w:val="single" w:sz="4" w:space="0" w:color="auto"/>
              <w:right w:val="single" w:sz="12" w:space="0" w:color="auto"/>
            </w:tcBorders>
            <w:shd w:val="clear" w:color="auto" w:fill="auto"/>
          </w:tcPr>
          <w:p w:rsidR="005A7CDB" w:rsidRDefault="0006146D">
            <w:pPr>
              <w:rPr>
                <w:rFonts w:ascii="ＭＳ Ｐゴシック" w:eastAsia="ＭＳ Ｐゴシック"/>
                <w:b/>
                <w:sz w:val="24"/>
              </w:rPr>
            </w:pPr>
            <w:r>
              <w:rPr>
                <w:rFonts w:ascii="ＭＳ Ｐゴシック" w:eastAsia="ＭＳ Ｐゴシック"/>
                <w:b/>
                <w:sz w:val="24"/>
              </w:rPr>
              <w:t>0012463</w:t>
            </w:r>
            <w:bookmarkStart w:id="0" w:name="_GoBack"/>
            <w:bookmarkEnd w:id="0"/>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科目分野</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ＭＳ Ｐ明朝" w:eastAsia="ＭＳ Ｐ明朝" w:hAnsi="ＭＳ Ｐ明朝"/>
                <w:sz w:val="24"/>
              </w:rPr>
            </w:pPr>
            <w:r>
              <w:rPr>
                <w:rFonts w:ascii="メイリオ" w:eastAsia="メイリオ" w:hAnsi="メイリオ" w:cs="メイリオ" w:hint="eastAsia"/>
                <w:color w:val="262626"/>
              </w:rPr>
              <w:t>外国語教育科目群・英語・基盤英語</w:t>
            </w:r>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科目名</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pStyle w:val="Heading1"/>
              <w:jc w:val="left"/>
              <w:rPr>
                <w:rFonts w:ascii="ＭＳ Ｐ明朝" w:eastAsia="ＭＳ Ｐ明朝" w:hAnsi="ＭＳ Ｐ明朝"/>
              </w:rPr>
            </w:pPr>
            <w:r>
              <w:rPr>
                <w:rFonts w:ascii="メイリオ" w:eastAsia="メイリオ" w:hAnsi="メイリオ" w:cs="メイリオ" w:hint="eastAsia"/>
                <w:color w:val="262626"/>
                <w:sz w:val="28"/>
                <w:szCs w:val="28"/>
              </w:rPr>
              <w:t>基盤英語　Basic English</w:t>
            </w:r>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担当教員</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Theme="minorEastAsia" w:eastAsiaTheme="minorEastAsia" w:hAnsiTheme="minorEastAsia"/>
                <w:sz w:val="18"/>
                <w:szCs w:val="18"/>
              </w:rPr>
            </w:pPr>
            <w:r>
              <w:rPr>
                <w:rFonts w:ascii="メイリオ" w:eastAsia="メイリオ" w:hAnsi="メイリオ" w:cs="メイリオ" w:hint="eastAsia"/>
                <w:color w:val="262626"/>
              </w:rPr>
              <w:t xml:space="preserve">Trevor Mearns　</w:t>
            </w:r>
          </w:p>
        </w:tc>
      </w:tr>
      <w:tr w:rsidR="005A7CDB">
        <w:trPr>
          <w:trHeight w:val="20"/>
        </w:trPr>
        <w:tc>
          <w:tcPr>
            <w:tcW w:w="1516" w:type="dxa"/>
            <w:tcBorders>
              <w:left w:val="single" w:sz="12" w:space="0" w:color="auto"/>
              <w:bottom w:val="nil"/>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単位数</w:t>
            </w:r>
          </w:p>
        </w:tc>
        <w:tc>
          <w:tcPr>
            <w:tcW w:w="839" w:type="dxa"/>
            <w:tcBorders>
              <w:left w:val="single" w:sz="4"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1</w:t>
            </w:r>
          </w:p>
        </w:tc>
        <w:tc>
          <w:tcPr>
            <w:tcW w:w="2352" w:type="dxa"/>
            <w:gridSpan w:val="3"/>
            <w:tcBorders>
              <w:bottom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対象学生・年次</w:t>
            </w:r>
          </w:p>
        </w:tc>
        <w:tc>
          <w:tcPr>
            <w:tcW w:w="4718" w:type="dxa"/>
            <w:gridSpan w:val="3"/>
            <w:tcBorders>
              <w:left w:val="single" w:sz="4" w:space="0" w:color="auto"/>
              <w:bottom w:val="single" w:sz="4" w:space="0" w:color="auto"/>
              <w:right w:val="single" w:sz="12"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理工(情光)１年</w:t>
            </w:r>
          </w:p>
        </w:tc>
      </w:tr>
      <w:tr w:rsidR="005A7CDB">
        <w:trPr>
          <w:trHeight w:val="20"/>
        </w:trPr>
        <w:tc>
          <w:tcPr>
            <w:tcW w:w="9425" w:type="dxa"/>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授業の目的</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For students to build upon their English skills attained in the first year of university and to develop greater confidence and ability in conversational skills. By the end of this course students should expect to have made significant progress toward having:</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color w:val="222222"/>
                <w:sz w:val="26"/>
                <w:szCs w:val="26"/>
              </w:rPr>
              <w:t>・ </w:t>
            </w:r>
            <w:r>
              <w:rPr>
                <w:rFonts w:ascii="Arial" w:eastAsia="Century" w:hAnsi="Arial" w:cs="Arial"/>
                <w:color w:val="222222"/>
                <w:sz w:val="26"/>
                <w:szCs w:val="26"/>
              </w:rPr>
              <w:t>A more mature vocabulary for naturally expressing feelings, opinions, problems, activities and goals in the context of daily conversation.</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 xml:space="preserve">A stronger grasp of English grammar and different verb tenses including: tag questions, various conditional sentence structures, past continuous vs. </w:t>
            </w:r>
            <w:proofErr w:type="gramStart"/>
            <w:r>
              <w:rPr>
                <w:rFonts w:ascii="Arial" w:eastAsia="Century" w:hAnsi="Arial" w:cs="Arial"/>
                <w:color w:val="222222"/>
                <w:sz w:val="26"/>
                <w:szCs w:val="26"/>
              </w:rPr>
              <w:t>past</w:t>
            </w:r>
            <w:proofErr w:type="gramEnd"/>
            <w:r>
              <w:rPr>
                <w:rFonts w:ascii="Arial" w:eastAsia="Century" w:hAnsi="Arial" w:cs="Arial"/>
                <w:color w:val="222222"/>
                <w:sz w:val="26"/>
                <w:szCs w:val="26"/>
              </w:rPr>
              <w:t xml:space="preserve"> simple, present perfect tense, modal auxiliary verbs and how to accurately express events and plans in the future.</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Increased listening ability with various accents spoken at or near native speed.</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Better ability to structure cause and effect in storytelling</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Better overall cultural awareness and understanding of the core elements that make up different people’s perspective.</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lastRenderedPageBreak/>
              <w:t>・ </w:t>
            </w:r>
            <w:r>
              <w:rPr>
                <w:rFonts w:ascii="Arial" w:eastAsia="Century" w:hAnsi="Arial" w:cs="Arial"/>
                <w:color w:val="222222"/>
                <w:sz w:val="26"/>
                <w:szCs w:val="26"/>
              </w:rPr>
              <w:t>Increased ability to hold a conversation in English concerning a variety of different topics concerning daily life and one’s culture.</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lastRenderedPageBreak/>
              <w:t>授業の概要</w:t>
            </w:r>
          </w:p>
          <w:p w:rsidR="005A7CDB" w:rsidRDefault="00D613D7">
            <w:pPr>
              <w:widowControl/>
              <w:spacing w:after="0"/>
              <w:jc w:val="left"/>
              <w:rPr>
                <w:rFonts w:ascii="Arial" w:eastAsia="Century" w:hAnsi="Arial" w:cs="Arial"/>
                <w:color w:val="222222"/>
                <w:kern w:val="0"/>
                <w:sz w:val="26"/>
                <w:szCs w:val="26"/>
                <w:lang w:eastAsia="zh-CN" w:bidi="ar"/>
              </w:rPr>
            </w:pPr>
            <w:r>
              <w:rPr>
                <w:rFonts w:ascii="Arial" w:eastAsia="Century" w:hAnsi="Arial" w:cs="Arial"/>
                <w:color w:val="222222"/>
                <w:kern w:val="0"/>
                <w:sz w:val="26"/>
                <w:szCs w:val="26"/>
                <w:lang w:eastAsia="zh-CN" w:bidi="ar"/>
              </w:rPr>
              <w:t xml:space="preserve">The course will focus largely on the development of conversational skill based on a variety of both every day and more specialized topics. The textbook used, English Firsthand </w:t>
            </w:r>
            <w:r>
              <w:rPr>
                <w:rFonts w:ascii="Arial" w:hAnsi="Arial" w:cs="Arial" w:hint="eastAsia"/>
                <w:color w:val="222222"/>
                <w:kern w:val="0"/>
                <w:sz w:val="26"/>
                <w:szCs w:val="26"/>
                <w:lang w:bidi="ar"/>
              </w:rPr>
              <w:t>1</w:t>
            </w:r>
            <w:r>
              <w:rPr>
                <w:rFonts w:ascii="Arial" w:eastAsia="Century" w:hAnsi="Arial" w:cs="Arial"/>
                <w:color w:val="222222"/>
                <w:kern w:val="0"/>
                <w:sz w:val="26"/>
                <w:szCs w:val="26"/>
                <w:lang w:eastAsia="zh-CN" w:bidi="ar"/>
              </w:rPr>
              <w:t>, will start at an intermediate</w:t>
            </w:r>
            <w:r>
              <w:rPr>
                <w:rFonts w:ascii="Arial" w:hAnsi="Arial" w:cs="Arial" w:hint="eastAsia"/>
                <w:color w:val="222222"/>
                <w:kern w:val="0"/>
                <w:sz w:val="26"/>
                <w:szCs w:val="26"/>
                <w:lang w:bidi="ar"/>
              </w:rPr>
              <w:t>-beginner</w:t>
            </w:r>
            <w:r>
              <w:rPr>
                <w:rFonts w:ascii="Arial" w:eastAsia="Century" w:hAnsi="Arial" w:cs="Arial"/>
                <w:color w:val="222222"/>
                <w:kern w:val="0"/>
                <w:sz w:val="26"/>
                <w:szCs w:val="26"/>
                <w:lang w:eastAsia="zh-CN" w:bidi="ar"/>
              </w:rPr>
              <w:t xml:space="preserve"> level and build off of skills established in</w:t>
            </w:r>
            <w:r>
              <w:rPr>
                <w:rFonts w:ascii="Arial" w:hAnsi="Arial" w:cs="Arial" w:hint="eastAsia"/>
                <w:color w:val="222222"/>
                <w:kern w:val="0"/>
                <w:sz w:val="26"/>
                <w:szCs w:val="26"/>
                <w:lang w:bidi="ar"/>
              </w:rPr>
              <w:t xml:space="preserve"> the standard English curriculum of Japanese High School.</w:t>
            </w:r>
            <w:r>
              <w:rPr>
                <w:rFonts w:ascii="Arial" w:eastAsia="Century" w:hAnsi="Arial" w:cs="Arial"/>
                <w:color w:val="222222"/>
                <w:kern w:val="0"/>
                <w:sz w:val="26"/>
                <w:szCs w:val="26"/>
                <w:lang w:eastAsia="zh-CN" w:bidi="ar"/>
              </w:rPr>
              <w:t xml:space="preserve"> </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 xml:space="preserve">While </w:t>
            </w:r>
            <w:r>
              <w:rPr>
                <w:rFonts w:ascii="Arial" w:hAnsi="Arial" w:cs="Arial" w:hint="eastAsia"/>
                <w:color w:val="222222"/>
                <w:kern w:val="0"/>
                <w:sz w:val="26"/>
                <w:szCs w:val="26"/>
                <w:lang w:bidi="ar"/>
              </w:rPr>
              <w:t xml:space="preserve">all lessons will include time devoted exclusively </w:t>
            </w:r>
            <w:r>
              <w:rPr>
                <w:rFonts w:ascii="Arial" w:eastAsia="Century" w:hAnsi="Arial" w:cs="Arial"/>
                <w:color w:val="222222"/>
                <w:kern w:val="0"/>
                <w:sz w:val="26"/>
                <w:szCs w:val="26"/>
                <w:lang w:eastAsia="zh-CN" w:bidi="ar"/>
              </w:rPr>
              <w:t>to reading, writing and passive listening exercises, this will generally be a means of preparation for speaking activities. The majority of class time will be spent in pair and group work practicing functional conversation with each other as designated by the goals and particular focus of the given lesson. My own research shows that students respond well and show markedly more improvement in a learning environment where they are encouraged to interact and speak with each other in the target language. This type of “socially conducive” teaching style will be used throughout the course. Student participation i.e. making a sincere effort to use and improve speaking skills in class will therefore constitute a significant percentage of the final grade.</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NOTE: all students will be expected to use the course syllabus as a resource to help them stay informed of the general structure of the course, lesson focus topics and homework to be given. So, please keep this printout with you through the course just as you will your textbook and any associated notes etc.</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キーワード</w:t>
            </w:r>
          </w:p>
          <w:p w:rsidR="005A7CDB" w:rsidRDefault="00D613D7">
            <w:pPr>
              <w:jc w:val="left"/>
              <w:rPr>
                <w:rFonts w:asciiTheme="minorEastAsia" w:eastAsiaTheme="minorEastAsia" w:hAnsiTheme="minorEastAsia"/>
                <w:sz w:val="24"/>
              </w:rPr>
            </w:pPr>
            <w:r>
              <w:rPr>
                <w:rFonts w:asciiTheme="minorEastAsia" w:eastAsiaTheme="minorEastAsia" w:hAnsiTheme="minorEastAsia" w:hint="eastAsia"/>
                <w:sz w:val="24"/>
              </w:rPr>
              <w:lastRenderedPageBreak/>
              <w:t>コミュニケーション、外国文化、現代英語</w:t>
            </w: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到達目標</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The course will focus largely on the development of conversational skill based on a variety of both every day and more specialized topics. The textbook used, English Firsthand 2, will start at an intermediate level and build off of skills established in Year 1 English classes. Topics will therefore include a higher degree of grammatical understanding and expressive ability.</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While some time may be given to reading, writing and passive listening exercises, this will generally be a means of preparation for speaking activities. The majority of class time will be spent in pair and group work practicing functional conversation with each other as designated by the goals and particular focus of the given lesson. My own research shows that students respond well and show markedly more improvement in a learning environment where they are encouraged to interact and speak with each other in the target language. This type of “socially conducive” teaching style will be used throughout the course. Student participation i.e. making a sincere effort to use and improve speaking skills in class will therefore constitute a significant percentage of the final grade.</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NOTE: all students will be expected to use the course syllabus as a resource to help them stay informed of the general structure of the course, lesson focus topics and homework to be given. So, please keep this printout with you through the course just as you will your textbook and any associated notes etc.</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授業の計画</w:t>
            </w:r>
          </w:p>
          <w:p w:rsidR="005A7CDB" w:rsidRDefault="00D613D7">
            <w:pPr>
              <w:pStyle w:val="ListParagraph1"/>
              <w:numPr>
                <w:ilvl w:val="0"/>
                <w:numId w:val="1"/>
              </w:numPr>
              <w:ind w:leftChars="0"/>
              <w:jc w:val="left"/>
              <w:rPr>
                <w:rFonts w:ascii="ＭＳ Ｐゴシック" w:eastAsia="ＭＳ Ｐゴシック"/>
                <w:sz w:val="24"/>
              </w:rPr>
            </w:pPr>
            <w:r w:rsidRPr="00052D6D">
              <w:rPr>
                <w:rFonts w:ascii="ＭＳ Ｐゴシック" w:eastAsia="ＭＳ Ｐゴシック"/>
                <w:b/>
                <w:sz w:val="32"/>
                <w:szCs w:val="32"/>
              </w:rPr>
              <w:t>Course Introduction/Getting To Know You</w:t>
            </w:r>
            <w:proofErr w:type="gramStart"/>
            <w:r w:rsidRPr="00052D6D">
              <w:rPr>
                <w:rFonts w:ascii="ＭＳ Ｐゴシック" w:eastAsia="ＭＳ Ｐゴシック"/>
                <w:b/>
                <w:sz w:val="32"/>
                <w:szCs w:val="32"/>
              </w:rPr>
              <w:t>:</w:t>
            </w:r>
            <w:r w:rsidRPr="00052D6D">
              <w:rPr>
                <w:rFonts w:ascii="ＭＳ Ｐゴシック" w:eastAsia="ＭＳ Ｐゴシック" w:hint="eastAsia"/>
                <w:b/>
                <w:sz w:val="32"/>
                <w:szCs w:val="32"/>
              </w:rPr>
              <w:t>:</w:t>
            </w:r>
            <w:proofErr w:type="gramEnd"/>
            <w:r>
              <w:rPr>
                <w:rFonts w:ascii="ＭＳ Ｐゴシック" w:eastAsia="ＭＳ Ｐゴシック" w:hint="eastAsia"/>
                <w:b/>
                <w:sz w:val="24"/>
              </w:rPr>
              <w:t xml:space="preserve"> </w:t>
            </w:r>
            <w:r>
              <w:rPr>
                <w:rFonts w:ascii="ＭＳ Ｐゴシック" w:eastAsia="ＭＳ Ｐゴシック"/>
                <w:sz w:val="24"/>
              </w:rPr>
              <w:t xml:space="preserve">Special emphasis on the grading </w:t>
            </w:r>
            <w:r>
              <w:rPr>
                <w:rFonts w:ascii="ＭＳ Ｐゴシック" w:eastAsia="ＭＳ Ｐゴシック"/>
                <w:sz w:val="24"/>
              </w:rPr>
              <w:lastRenderedPageBreak/>
              <w:t>structure for the course will be made including a clear expectation of how attendance, test scores and homework will factor in to students</w:t>
            </w:r>
            <w:r>
              <w:rPr>
                <w:rFonts w:ascii="ＭＳ Ｐゴシック" w:eastAsia="ＭＳ Ｐゴシック"/>
                <w:sz w:val="24"/>
              </w:rPr>
              <w:t>’</w:t>
            </w:r>
            <w:r>
              <w:rPr>
                <w:rFonts w:ascii="ＭＳ Ｐゴシック" w:eastAsia="ＭＳ Ｐゴシック"/>
                <w:sz w:val="24"/>
              </w:rPr>
              <w:t xml:space="preserve"> final grade for the class. Time will be designated to review the syllabus as a class to ensure students understand the expectations of the course and that they are clear what resources are available to them. It will be made clear that the syllabus contains all the relevant information they need concerning the course and that they can contact me via the instructor</w:t>
            </w:r>
            <w:r>
              <w:rPr>
                <w:rFonts w:ascii="ＭＳ Ｐゴシック" w:eastAsia="ＭＳ Ｐゴシック"/>
                <w:sz w:val="24"/>
              </w:rPr>
              <w:t>’</w:t>
            </w:r>
            <w:r>
              <w:rPr>
                <w:rFonts w:ascii="ＭＳ Ｐゴシック" w:eastAsia="ＭＳ Ｐゴシック"/>
                <w:sz w:val="24"/>
              </w:rPr>
              <w:t>s designated University email address should they have and questions and concerns.</w:t>
            </w:r>
          </w:p>
          <w:p w:rsidR="005A7CDB" w:rsidRDefault="00D613D7">
            <w:pPr>
              <w:pStyle w:val="ListParagraph1"/>
              <w:ind w:leftChars="0" w:left="720"/>
              <w:jc w:val="left"/>
              <w:rPr>
                <w:rFonts w:ascii="ＭＳ Ｐゴシック" w:eastAsia="ＭＳ Ｐゴシック"/>
                <w:sz w:val="24"/>
              </w:rPr>
            </w:pPr>
            <w:r w:rsidRPr="00052D6D">
              <w:rPr>
                <w:rFonts w:ascii="ＭＳ Ｐゴシック" w:eastAsia="ＭＳ Ｐゴシック"/>
                <w:b/>
                <w:sz w:val="24"/>
              </w:rPr>
              <w:t xml:space="preserve">Mention will be made that the course on the following week will focus on pages </w:t>
            </w:r>
            <w:r w:rsidRPr="00052D6D">
              <w:rPr>
                <w:rFonts w:ascii="ＭＳ Ｐゴシック" w:eastAsia="ＭＳ Ｐゴシック" w:hint="eastAsia"/>
                <w:b/>
                <w:sz w:val="24"/>
              </w:rPr>
              <w:t>15</w:t>
            </w:r>
            <w:r w:rsidRPr="00052D6D">
              <w:rPr>
                <w:rFonts w:ascii="ＭＳ Ｐゴシック" w:eastAsia="ＭＳ Ｐゴシック"/>
                <w:b/>
                <w:sz w:val="24"/>
              </w:rPr>
              <w:t>-18 of the textbook</w:t>
            </w:r>
            <w:r>
              <w:rPr>
                <w:rFonts w:ascii="ＭＳ Ｐゴシック" w:eastAsia="ＭＳ Ｐゴシック"/>
                <w:sz w:val="24"/>
              </w:rPr>
              <w:t xml:space="preserve"> and that the focus of the course will be on </w:t>
            </w:r>
            <w:r>
              <w:rPr>
                <w:rFonts w:ascii="ＭＳ Ｐゴシック" w:eastAsia="ＭＳ Ｐゴシック" w:hint="eastAsia"/>
                <w:sz w:val="24"/>
              </w:rPr>
              <w:t>greetings, discussing interests and hobbies and exchanging personal information</w:t>
            </w:r>
            <w:proofErr w:type="gramStart"/>
            <w:r>
              <w:rPr>
                <w:rFonts w:ascii="ＭＳ Ｐゴシック" w:eastAsia="ＭＳ Ｐゴシック" w:hint="eastAsia"/>
                <w:sz w:val="24"/>
              </w:rPr>
              <w:t>.</w:t>
            </w:r>
            <w:r>
              <w:rPr>
                <w:rFonts w:ascii="ＭＳ Ｐゴシック" w:eastAsia="ＭＳ Ｐゴシック"/>
                <w:sz w:val="24"/>
              </w:rPr>
              <w:t>.</w:t>
            </w:r>
            <w:proofErr w:type="gramEnd"/>
            <w:r>
              <w:rPr>
                <w:rFonts w:ascii="ＭＳ Ｐゴシック" w:eastAsia="ＭＳ Ｐゴシック"/>
                <w:sz w:val="24"/>
              </w:rPr>
              <w:t xml:space="preserve"> Previewing this part of the textbook will be recommended in order to prepare for the class. </w:t>
            </w:r>
          </w:p>
          <w:p w:rsidR="005A7CDB" w:rsidRDefault="00D613D7">
            <w:pPr>
              <w:pStyle w:val="ListParagraph1"/>
              <w:ind w:leftChars="0" w:left="720"/>
              <w:jc w:val="left"/>
              <w:rPr>
                <w:rFonts w:ascii="ＭＳ Ｐゴシック" w:eastAsia="ＭＳ Ｐゴシック"/>
                <w:sz w:val="24"/>
              </w:rPr>
            </w:pPr>
            <w:r>
              <w:rPr>
                <w:rFonts w:ascii="ＭＳ Ｐゴシック" w:eastAsia="ＭＳ Ｐゴシック"/>
                <w:sz w:val="24"/>
              </w:rPr>
              <w:t>Time permitting we will practice self-introductions in class</w:t>
            </w:r>
            <w:r>
              <w:rPr>
                <w:rFonts w:ascii="ＭＳ Ｐゴシック" w:eastAsia="ＭＳ Ｐゴシック" w:hint="eastAsia"/>
                <w:sz w:val="24"/>
              </w:rPr>
              <w:t xml:space="preserve"> using partner exercises.</w:t>
            </w:r>
          </w:p>
          <w:p w:rsidR="005A7CDB" w:rsidRDefault="005A7CDB">
            <w:pPr>
              <w:pStyle w:val="ListParagraph1"/>
              <w:ind w:leftChars="0" w:left="360"/>
              <w:jc w:val="left"/>
              <w:rPr>
                <w:rFonts w:ascii="ＭＳ Ｐゴシック" w:eastAsia="ＭＳ Ｐゴシック"/>
                <w:b/>
                <w:sz w:val="24"/>
              </w:rPr>
            </w:pPr>
          </w:p>
          <w:p w:rsidR="005A7CDB" w:rsidRPr="00052D6D" w:rsidRDefault="00D613D7">
            <w:pPr>
              <w:pStyle w:val="ListParagraph1"/>
              <w:numPr>
                <w:ilvl w:val="0"/>
                <w:numId w:val="1"/>
              </w:numPr>
              <w:ind w:leftChars="0"/>
              <w:jc w:val="left"/>
              <w:rPr>
                <w:rFonts w:ascii="ＭＳ Ｐゴシック" w:eastAsia="ＭＳ Ｐゴシック"/>
                <w:b/>
                <w:bCs/>
                <w:sz w:val="24"/>
              </w:rPr>
            </w:pPr>
            <w:r w:rsidRPr="00052D6D">
              <w:rPr>
                <w:rFonts w:ascii="ＭＳ Ｐゴシック" w:eastAsia="ＭＳ Ｐゴシック"/>
                <w:b/>
                <w:sz w:val="32"/>
                <w:szCs w:val="32"/>
              </w:rPr>
              <w:t xml:space="preserve">Unit 1 - </w:t>
            </w:r>
            <w:r w:rsidRPr="00052D6D">
              <w:rPr>
                <w:rFonts w:ascii="ＭＳ Ｐゴシック" w:eastAsia="ＭＳ Ｐゴシック"/>
                <w:b/>
                <w:sz w:val="32"/>
                <w:szCs w:val="32"/>
              </w:rPr>
              <w:t>“</w:t>
            </w:r>
            <w:r w:rsidRPr="00052D6D">
              <w:rPr>
                <w:rFonts w:ascii="ＭＳ Ｐゴシック" w:eastAsia="ＭＳ Ｐゴシック"/>
                <w:b/>
                <w:sz w:val="32"/>
                <w:szCs w:val="32"/>
              </w:rPr>
              <w:t>It</w:t>
            </w:r>
            <w:r w:rsidRPr="00052D6D">
              <w:rPr>
                <w:rFonts w:ascii="ＭＳ Ｐゴシック" w:eastAsia="ＭＳ Ｐゴシック"/>
                <w:b/>
                <w:sz w:val="32"/>
                <w:szCs w:val="32"/>
              </w:rPr>
              <w:t>’</w:t>
            </w:r>
            <w:r w:rsidRPr="00052D6D">
              <w:rPr>
                <w:rFonts w:ascii="ＭＳ Ｐゴシック" w:eastAsia="ＭＳ Ｐゴシック"/>
                <w:b/>
                <w:sz w:val="32"/>
                <w:szCs w:val="32"/>
              </w:rPr>
              <w:t>s Nice To Meet You</w:t>
            </w:r>
            <w:proofErr w:type="gramStart"/>
            <w:r w:rsidRPr="00052D6D">
              <w:rPr>
                <w:rFonts w:ascii="ＭＳ Ｐゴシック" w:eastAsia="ＭＳ Ｐゴシック"/>
                <w:b/>
                <w:sz w:val="32"/>
                <w:szCs w:val="32"/>
              </w:rPr>
              <w:t>”</w:t>
            </w:r>
            <w:r>
              <w:rPr>
                <w:rFonts w:ascii="ＭＳ Ｐゴシック" w:eastAsia="ＭＳ Ｐゴシック"/>
                <w:b/>
                <w:sz w:val="24"/>
              </w:rPr>
              <w:t xml:space="preserve"> :</w:t>
            </w:r>
            <w:proofErr w:type="gramEnd"/>
            <w:r>
              <w:rPr>
                <w:rFonts w:ascii="ＭＳ Ｐゴシック" w:eastAsia="ＭＳ Ｐゴシック"/>
                <w:b/>
                <w:sz w:val="24"/>
              </w:rPr>
              <w:t xml:space="preserve"> </w:t>
            </w:r>
            <w:r>
              <w:rPr>
                <w:rFonts w:ascii="ＭＳ Ｐゴシック" w:eastAsia="ＭＳ Ｐゴシック" w:hint="eastAsia"/>
                <w:bCs/>
                <w:sz w:val="24"/>
              </w:rPr>
              <w:t xml:space="preserve">The target content for the lesson will be </w:t>
            </w:r>
            <w:r>
              <w:rPr>
                <w:rFonts w:ascii="ＭＳ Ｐゴシック" w:eastAsia="ＭＳ Ｐゴシック"/>
                <w:sz w:val="24"/>
              </w:rPr>
              <w:t>hobbies and interests</w:t>
            </w:r>
            <w:r>
              <w:rPr>
                <w:rFonts w:ascii="ＭＳ Ｐゴシック" w:eastAsia="ＭＳ Ｐゴシック" w:hint="eastAsia"/>
                <w:sz w:val="24"/>
              </w:rPr>
              <w:t xml:space="preserve"> and </w:t>
            </w:r>
            <w:r>
              <w:rPr>
                <w:rFonts w:ascii="ＭＳ Ｐゴシック" w:eastAsia="ＭＳ Ｐゴシック"/>
                <w:sz w:val="24"/>
              </w:rPr>
              <w:t>exchanging information</w:t>
            </w:r>
            <w:r>
              <w:rPr>
                <w:rFonts w:ascii="ＭＳ Ｐゴシック" w:eastAsia="ＭＳ Ｐゴシック" w:hint="eastAsia"/>
                <w:sz w:val="24"/>
              </w:rPr>
              <w:t xml:space="preserve"> via the </w:t>
            </w:r>
            <w:r>
              <w:rPr>
                <w:rFonts w:ascii="ＭＳ Ｐゴシック" w:eastAsia="ＭＳ Ｐゴシック"/>
                <w:sz w:val="24"/>
              </w:rPr>
              <w:t xml:space="preserve">simple present </w:t>
            </w:r>
            <w:r>
              <w:rPr>
                <w:rFonts w:ascii="ＭＳ Ｐゴシック" w:eastAsia="ＭＳ Ｐゴシック" w:hint="eastAsia"/>
                <w:sz w:val="24"/>
              </w:rPr>
              <w:t>in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 We will begin by eliciting and drilling various vocabulary and grammar associated with personal information such as where you are from, what you do, what you like, your age and your interests. Listening and reading exercises will briefly precede partnered conversation work as a means to lay the ground work and establish examples of the general structure of such conversations. </w:t>
            </w:r>
            <w:r w:rsidRPr="00052D6D">
              <w:rPr>
                <w:rFonts w:ascii="ＭＳ Ｐゴシック" w:eastAsia="ＭＳ Ｐゴシック" w:hint="eastAsia"/>
                <w:b/>
                <w:bCs/>
                <w:sz w:val="24"/>
              </w:rPr>
              <w:t>The core of the lesson will focus on pages 15 - 18 where students will practice the target content in both the 1</w:t>
            </w:r>
            <w:r w:rsidRPr="00052D6D">
              <w:rPr>
                <w:rFonts w:ascii="ＭＳ Ｐゴシック" w:eastAsia="ＭＳ Ｐゴシック" w:hint="eastAsia"/>
                <w:b/>
                <w:bCs/>
                <w:sz w:val="24"/>
                <w:vertAlign w:val="superscript"/>
              </w:rPr>
              <w:t>st</w:t>
            </w:r>
            <w:r w:rsidRPr="00052D6D">
              <w:rPr>
                <w:rFonts w:ascii="ＭＳ Ｐゴシック" w:eastAsia="ＭＳ Ｐゴシック" w:hint="eastAsia"/>
                <w:b/>
                <w:bCs/>
                <w:sz w:val="24"/>
              </w:rPr>
              <w:t xml:space="preserve"> and 3</w:t>
            </w:r>
            <w:r w:rsidRPr="00052D6D">
              <w:rPr>
                <w:rFonts w:ascii="ＭＳ Ｐゴシック" w:eastAsia="ＭＳ Ｐゴシック" w:hint="eastAsia"/>
                <w:b/>
                <w:bCs/>
                <w:sz w:val="24"/>
                <w:vertAlign w:val="superscript"/>
              </w:rPr>
              <w:t>rd</w:t>
            </w:r>
            <w:r w:rsidRPr="00052D6D">
              <w:rPr>
                <w:rFonts w:ascii="ＭＳ Ｐゴシック" w:eastAsia="ＭＳ Ｐゴシック" w:hint="eastAsia"/>
                <w:b/>
                <w:bCs/>
                <w:sz w:val="24"/>
              </w:rPr>
              <w:t xml:space="preserve"> person. Homework will be page 19, exercises 1 and 2.</w:t>
            </w:r>
          </w:p>
          <w:p w:rsidR="005A7CDB" w:rsidRDefault="005A7CDB">
            <w:pPr>
              <w:pStyle w:val="ListParagraph1"/>
              <w:ind w:leftChars="0" w:left="360"/>
              <w:jc w:val="left"/>
              <w:rPr>
                <w:rFonts w:ascii="ＭＳ Ｐゴシック" w:eastAsia="ＭＳ Ｐゴシック"/>
                <w:bCs/>
                <w:sz w:val="24"/>
              </w:rPr>
            </w:pPr>
          </w:p>
          <w:p w:rsidR="00052D6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lastRenderedPageBreak/>
              <w:t>Unit 2 - Describing Appearance:</w:t>
            </w:r>
            <w:r>
              <w:rPr>
                <w:rFonts w:ascii="ＭＳ Ｐゴシック" w:eastAsia="ＭＳ Ｐゴシック"/>
                <w:b/>
                <w:sz w:val="24"/>
              </w:rPr>
              <w:t xml:space="preserve"> </w:t>
            </w:r>
            <w:r>
              <w:rPr>
                <w:rFonts w:ascii="ＭＳ Ｐゴシック" w:eastAsia="ＭＳ Ｐゴシック" w:hint="eastAsia"/>
                <w:bCs/>
                <w:sz w:val="24"/>
              </w:rPr>
              <w:t xml:space="preserve">target content will consist of </w:t>
            </w:r>
            <w:r>
              <w:rPr>
                <w:rFonts w:ascii="ＭＳ Ｐゴシック" w:eastAsia="ＭＳ Ｐゴシック"/>
                <w:sz w:val="24"/>
              </w:rPr>
              <w:t>practicing describing people and the appearance of things</w:t>
            </w:r>
            <w:r>
              <w:rPr>
                <w:rFonts w:ascii="ＭＳ Ｐゴシック" w:eastAsia="ＭＳ Ｐゴシック" w:hint="eastAsia"/>
                <w:sz w:val="24"/>
              </w:rPr>
              <w:t>. Grammar targets will be accurate use of to</w:t>
            </w:r>
            <w:r>
              <w:rPr>
                <w:rFonts w:ascii="ＭＳ Ｐゴシック" w:eastAsia="ＭＳ Ｐゴシック"/>
                <w:sz w:val="24"/>
              </w:rPr>
              <w:t xml:space="preserve"> be vs </w:t>
            </w:r>
            <w:r>
              <w:rPr>
                <w:rFonts w:ascii="ＭＳ Ｐゴシック" w:eastAsia="ＭＳ Ｐゴシック" w:hint="eastAsia"/>
                <w:sz w:val="24"/>
              </w:rPr>
              <w:t xml:space="preserve">to </w:t>
            </w:r>
            <w:r>
              <w:rPr>
                <w:rFonts w:ascii="ＭＳ Ｐゴシック" w:eastAsia="ＭＳ Ｐゴシック"/>
                <w:sz w:val="24"/>
              </w:rPr>
              <w:t xml:space="preserve">have </w:t>
            </w:r>
            <w:r>
              <w:rPr>
                <w:rFonts w:ascii="ＭＳ Ｐゴシック" w:eastAsia="ＭＳ Ｐゴシック" w:hint="eastAsia"/>
                <w:sz w:val="24"/>
              </w:rPr>
              <w:t xml:space="preserve">e.g. </w:t>
            </w:r>
            <w:r>
              <w:rPr>
                <w:rFonts w:ascii="ＭＳ Ｐゴシック" w:eastAsia="ＭＳ Ｐゴシック"/>
                <w:sz w:val="24"/>
              </w:rPr>
              <w:t>“</w:t>
            </w:r>
            <w:r>
              <w:rPr>
                <w:rFonts w:ascii="ＭＳ Ｐゴシック" w:eastAsia="ＭＳ Ｐゴシック" w:hint="eastAsia"/>
                <w:sz w:val="24"/>
              </w:rPr>
              <w:t>He is tall.</w:t>
            </w:r>
            <w:r>
              <w:rPr>
                <w:rFonts w:ascii="ＭＳ Ｐゴシック" w:eastAsia="ＭＳ Ｐゴシック"/>
                <w:sz w:val="24"/>
              </w:rPr>
              <w:t>”</w:t>
            </w:r>
            <w:r>
              <w:rPr>
                <w:rFonts w:ascii="ＭＳ Ｐゴシック" w:eastAsia="ＭＳ Ｐゴシック" w:hint="eastAsia"/>
                <w:sz w:val="24"/>
              </w:rPr>
              <w:t xml:space="preserve"> vs. </w:t>
            </w:r>
            <w:r>
              <w:rPr>
                <w:rFonts w:ascii="ＭＳ Ｐゴシック" w:eastAsia="ＭＳ Ｐゴシック"/>
                <w:sz w:val="24"/>
              </w:rPr>
              <w:t>“</w:t>
            </w:r>
            <w:r>
              <w:rPr>
                <w:rFonts w:ascii="ＭＳ Ｐゴシック" w:eastAsia="ＭＳ Ｐゴシック" w:hint="eastAsia"/>
                <w:sz w:val="24"/>
              </w:rPr>
              <w:t>He has brown eyes.</w:t>
            </w:r>
            <w:proofErr w:type="gramStart"/>
            <w:r>
              <w:rPr>
                <w:rFonts w:ascii="ＭＳ Ｐゴシック" w:eastAsia="ＭＳ Ｐゴシック"/>
                <w:sz w:val="24"/>
              </w:rPr>
              <w:t>”</w:t>
            </w:r>
            <w:r>
              <w:rPr>
                <w:rFonts w:ascii="ＭＳ Ｐゴシック" w:eastAsia="ＭＳ Ｐゴシック" w:hint="eastAsia"/>
                <w:sz w:val="24"/>
              </w:rPr>
              <w:t>.</w:t>
            </w:r>
            <w:proofErr w:type="gramEnd"/>
            <w:r>
              <w:rPr>
                <w:rFonts w:ascii="ＭＳ Ｐゴシック" w:eastAsia="ＭＳ Ｐゴシック" w:hint="eastAsia"/>
                <w:sz w:val="24"/>
              </w:rPr>
              <w:t xml:space="preserve"> The core of the lesson will consist of practicing the vocabulary and grammar associated with describing a person</w:t>
            </w:r>
            <w:r>
              <w:rPr>
                <w:rFonts w:ascii="ＭＳ Ｐゴシック" w:eastAsia="ＭＳ Ｐゴシック"/>
                <w:sz w:val="24"/>
              </w:rPr>
              <w:t>’</w:t>
            </w:r>
            <w:r>
              <w:rPr>
                <w:rFonts w:ascii="ＭＳ Ｐゴシック" w:eastAsia="ＭＳ Ｐゴシック" w:hint="eastAsia"/>
                <w:sz w:val="24"/>
              </w:rPr>
              <w:t>s appearance in both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 </w:t>
            </w:r>
            <w:r w:rsidRPr="00052D6D">
              <w:rPr>
                <w:rFonts w:ascii="ＭＳ Ｐゴシック" w:eastAsia="ＭＳ Ｐゴシック" w:hint="eastAsia"/>
                <w:b/>
                <w:sz w:val="24"/>
              </w:rPr>
              <w:t xml:space="preserve">The core content may be reviewed by students on pages 20, 23 -26. </w:t>
            </w:r>
          </w:p>
          <w:p w:rsidR="005A7CDB" w:rsidRPr="00052D6D" w:rsidRDefault="00052D6D" w:rsidP="00052D6D">
            <w:pPr>
              <w:pStyle w:val="ListParagraph1"/>
              <w:ind w:leftChars="0" w:left="0"/>
              <w:jc w:val="left"/>
              <w:rPr>
                <w:rFonts w:ascii="ＭＳ Ｐゴシック" w:eastAsia="ＭＳ Ｐゴシック"/>
                <w:b/>
                <w:sz w:val="24"/>
              </w:rPr>
            </w:pPr>
            <w:r>
              <w:rPr>
                <w:rFonts w:ascii="ＭＳ Ｐゴシック" w:eastAsia="ＭＳ Ｐゴシック"/>
                <w:b/>
                <w:sz w:val="24"/>
              </w:rPr>
              <w:t xml:space="preserve">       </w:t>
            </w:r>
            <w:r w:rsidR="00D613D7" w:rsidRPr="00052D6D">
              <w:rPr>
                <w:rFonts w:ascii="ＭＳ Ｐゴシック" w:eastAsia="ＭＳ Ｐゴシック" w:hint="eastAsia"/>
                <w:b/>
                <w:sz w:val="24"/>
              </w:rPr>
              <w:t>Homework will be page 27, exercises 1 and 2.</w:t>
            </w:r>
          </w:p>
          <w:p w:rsidR="005A7CDB" w:rsidRPr="00052D6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3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Daily Activities and Routines:</w:t>
            </w:r>
            <w:r>
              <w:rPr>
                <w:rFonts w:ascii="ＭＳ Ｐゴシック" w:eastAsia="ＭＳ Ｐゴシック"/>
                <w:b/>
                <w:sz w:val="24"/>
              </w:rPr>
              <w:t xml:space="preserve"> </w:t>
            </w:r>
            <w:r>
              <w:rPr>
                <w:rFonts w:ascii="ＭＳ Ｐゴシック" w:eastAsia="ＭＳ Ｐゴシック" w:hint="eastAsia"/>
                <w:bCs/>
                <w:sz w:val="24"/>
              </w:rPr>
              <w:t xml:space="preserve">core content will consist of </w:t>
            </w:r>
            <w:r>
              <w:rPr>
                <w:rFonts w:ascii="ＭＳ Ｐゴシック" w:eastAsia="ＭＳ Ｐゴシック"/>
                <w:sz w:val="24"/>
              </w:rPr>
              <w:t>discussing and inquiring about</w:t>
            </w:r>
            <w:r>
              <w:rPr>
                <w:rFonts w:ascii="ＭＳ Ｐゴシック" w:eastAsia="ＭＳ Ｐゴシック" w:hint="eastAsia"/>
                <w:sz w:val="24"/>
              </w:rPr>
              <w:t xml:space="preserve"> one</w:t>
            </w:r>
            <w:r>
              <w:rPr>
                <w:rFonts w:ascii="ＭＳ Ｐゴシック" w:eastAsia="ＭＳ Ｐゴシック"/>
                <w:sz w:val="24"/>
              </w:rPr>
              <w:t>’</w:t>
            </w:r>
            <w:r>
              <w:rPr>
                <w:rFonts w:ascii="ＭＳ Ｐゴシック" w:eastAsia="ＭＳ Ｐゴシック" w:hint="eastAsia"/>
                <w:sz w:val="24"/>
              </w:rPr>
              <w:t>s daily</w:t>
            </w:r>
            <w:r>
              <w:rPr>
                <w:rFonts w:ascii="ＭＳ Ｐゴシック" w:eastAsia="ＭＳ Ｐゴシック"/>
                <w:sz w:val="24"/>
              </w:rPr>
              <w:t xml:space="preserve"> routine</w:t>
            </w:r>
            <w:r>
              <w:rPr>
                <w:rFonts w:ascii="ＭＳ Ｐゴシック" w:eastAsia="ＭＳ Ｐゴシック" w:hint="eastAsia"/>
                <w:sz w:val="24"/>
              </w:rPr>
              <w:t xml:space="preserve"> and the use of </w:t>
            </w:r>
            <w:r>
              <w:rPr>
                <w:rFonts w:ascii="ＭＳ Ｐゴシック" w:eastAsia="ＭＳ Ｐゴシック"/>
                <w:sz w:val="24"/>
              </w:rPr>
              <w:t>adverbs of frequency</w:t>
            </w:r>
            <w:r>
              <w:rPr>
                <w:rFonts w:ascii="ＭＳ Ｐゴシック" w:eastAsia="ＭＳ Ｐゴシック" w:hint="eastAsia"/>
                <w:sz w:val="24"/>
              </w:rPr>
              <w:t>. Students will practice the target content in both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w:t>
            </w:r>
            <w:r w:rsidR="009E3FBE">
              <w:rPr>
                <w:rFonts w:ascii="ＭＳ Ｐゴシック" w:eastAsia="ＭＳ Ｐゴシック"/>
                <w:sz w:val="24"/>
              </w:rPr>
              <w:t xml:space="preserve"> Emphasis will be placed on describing one</w:t>
            </w:r>
            <w:r w:rsidR="009E3FBE">
              <w:rPr>
                <w:rFonts w:ascii="ＭＳ Ｐゴシック" w:eastAsia="ＭＳ Ｐゴシック"/>
                <w:sz w:val="24"/>
              </w:rPr>
              <w:t>’</w:t>
            </w:r>
            <w:r w:rsidR="009E3FBE">
              <w:rPr>
                <w:rFonts w:ascii="ＭＳ Ｐゴシック" w:eastAsia="ＭＳ Ｐゴシック"/>
                <w:sz w:val="24"/>
              </w:rPr>
              <w:t>s daily routine and inquiring about one</w:t>
            </w:r>
            <w:r w:rsidR="009E3FBE">
              <w:rPr>
                <w:rFonts w:ascii="ＭＳ Ｐゴシック" w:eastAsia="ＭＳ Ｐゴシック"/>
                <w:sz w:val="24"/>
              </w:rPr>
              <w:t>’</w:t>
            </w:r>
            <w:r w:rsidR="009E3FBE">
              <w:rPr>
                <w:rFonts w:ascii="ＭＳ Ｐゴシック" w:eastAsia="ＭＳ Ｐゴシック"/>
                <w:sz w:val="24"/>
              </w:rPr>
              <w:t xml:space="preserve">s partners. Here the use of </w:t>
            </w:r>
            <w:r w:rsidR="009E3FBE">
              <w:rPr>
                <w:rFonts w:ascii="ＭＳ Ｐゴシック" w:eastAsia="ＭＳ Ｐゴシック"/>
                <w:sz w:val="24"/>
              </w:rPr>
              <w:t>“</w:t>
            </w:r>
            <w:r w:rsidR="009E3FBE">
              <w:rPr>
                <w:rFonts w:ascii="ＭＳ Ｐゴシック" w:eastAsia="ＭＳ Ｐゴシック"/>
                <w:sz w:val="24"/>
              </w:rPr>
              <w:t>How often</w:t>
            </w:r>
            <w:r w:rsidR="009E3FBE">
              <w:rPr>
                <w:rFonts w:ascii="ＭＳ Ｐゴシック" w:eastAsia="ＭＳ Ｐゴシック"/>
                <w:sz w:val="24"/>
              </w:rPr>
              <w:t>”</w:t>
            </w:r>
            <w:r w:rsidR="009E3FBE">
              <w:rPr>
                <w:rFonts w:ascii="ＭＳ Ｐゴシック" w:eastAsia="ＭＳ Ｐゴシック"/>
                <w:sz w:val="24"/>
              </w:rPr>
              <w:t xml:space="preserve"> will be drilled along with responses using adverbs of frequency.</w:t>
            </w:r>
          </w:p>
          <w:p w:rsidR="00052D6D" w:rsidRPr="00052D6D" w:rsidRDefault="00052D6D" w:rsidP="00052D6D">
            <w:pPr>
              <w:pStyle w:val="ListParagraph1"/>
              <w:ind w:leftChars="0" w:left="720"/>
              <w:jc w:val="left"/>
              <w:rPr>
                <w:rFonts w:ascii="ＭＳ Ｐゴシック" w:eastAsia="ＭＳ Ｐゴシック"/>
                <w:b/>
                <w:sz w:val="24"/>
              </w:rPr>
            </w:pPr>
            <w:r w:rsidRPr="00052D6D">
              <w:rPr>
                <w:rFonts w:ascii="ＭＳ Ｐゴシック" w:eastAsia="ＭＳ Ｐゴシック"/>
                <w:b/>
                <w:sz w:val="24"/>
              </w:rPr>
              <w:t xml:space="preserve">Students can prepare for this lesson be previewing pages 28 and 31 </w:t>
            </w:r>
            <w:r w:rsidRPr="00052D6D">
              <w:rPr>
                <w:rFonts w:ascii="ＭＳ Ｐゴシック" w:eastAsia="ＭＳ Ｐゴシック"/>
                <w:b/>
                <w:sz w:val="24"/>
              </w:rPr>
              <w:t>–</w:t>
            </w:r>
            <w:r w:rsidRPr="00052D6D">
              <w:rPr>
                <w:rFonts w:ascii="ＭＳ Ｐゴシック" w:eastAsia="ＭＳ Ｐゴシック"/>
                <w:b/>
                <w:sz w:val="24"/>
              </w:rPr>
              <w:t xml:space="preserve"> 34.</w:t>
            </w:r>
          </w:p>
          <w:p w:rsidR="00052D6D" w:rsidRPr="00052D6D" w:rsidRDefault="00052D6D" w:rsidP="00052D6D">
            <w:pPr>
              <w:pStyle w:val="ListParagraph1"/>
              <w:ind w:leftChars="0" w:left="720"/>
              <w:jc w:val="left"/>
              <w:rPr>
                <w:rFonts w:ascii="ＭＳ Ｐゴシック" w:eastAsia="ＭＳ Ｐゴシック"/>
                <w:b/>
                <w:sz w:val="24"/>
              </w:rPr>
            </w:pPr>
            <w:r w:rsidRPr="00052D6D">
              <w:rPr>
                <w:rFonts w:ascii="ＭＳ Ｐゴシック" w:eastAsia="ＭＳ Ｐゴシック"/>
                <w:b/>
                <w:sz w:val="24"/>
              </w:rPr>
              <w:t>Homework will be page 35,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4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Describing locations and relationships between objects:</w:t>
            </w:r>
            <w:r>
              <w:rPr>
                <w:rFonts w:ascii="ＭＳ Ｐゴシック" w:eastAsia="ＭＳ Ｐゴシック"/>
                <w:b/>
                <w:sz w:val="24"/>
              </w:rPr>
              <w:t xml:space="preserve"> </w:t>
            </w:r>
            <w:r w:rsidR="00852270">
              <w:rPr>
                <w:rFonts w:ascii="ＭＳ Ｐゴシック" w:eastAsia="ＭＳ Ｐゴシック"/>
                <w:sz w:val="24"/>
              </w:rPr>
              <w:t xml:space="preserve">The main focus of the course will consist of describing </w:t>
            </w:r>
            <w:r>
              <w:rPr>
                <w:rFonts w:ascii="ＭＳ Ｐゴシック" w:eastAsia="ＭＳ Ｐゴシック"/>
                <w:sz w:val="24"/>
              </w:rPr>
              <w:t>obj</w:t>
            </w:r>
            <w:r w:rsidR="00852270">
              <w:rPr>
                <w:rFonts w:ascii="ＭＳ Ｐゴシック" w:eastAsia="ＭＳ Ｐゴシック"/>
                <w:sz w:val="24"/>
              </w:rPr>
              <w:t xml:space="preserve">ects and identifying locations as well as the use of </w:t>
            </w:r>
            <w:r>
              <w:rPr>
                <w:rFonts w:ascii="ＭＳ Ｐゴシック" w:eastAsia="ＭＳ Ｐゴシック"/>
                <w:sz w:val="24"/>
              </w:rPr>
              <w:t xml:space="preserve">prepositions used with </w:t>
            </w:r>
            <w:r>
              <w:rPr>
                <w:rFonts w:ascii="ＭＳ Ｐゴシック" w:eastAsia="ＭＳ Ｐゴシック"/>
                <w:sz w:val="24"/>
              </w:rPr>
              <w:t>“</w:t>
            </w:r>
            <w:r>
              <w:rPr>
                <w:rFonts w:ascii="ＭＳ Ｐゴシック" w:eastAsia="ＭＳ Ｐゴシック"/>
                <w:sz w:val="24"/>
              </w:rPr>
              <w:t>There</w:t>
            </w:r>
            <w:r>
              <w:rPr>
                <w:rFonts w:ascii="ＭＳ Ｐゴシック" w:eastAsia="ＭＳ Ｐゴシック"/>
                <w:sz w:val="24"/>
              </w:rPr>
              <w:t>”</w:t>
            </w:r>
            <w:r w:rsidR="00852270">
              <w:rPr>
                <w:rFonts w:ascii="ＭＳ Ｐゴシック" w:eastAsia="ＭＳ Ｐゴシック"/>
                <w:sz w:val="24"/>
              </w:rPr>
              <w:t xml:space="preserve">. The majority of work will include describing rooms and where and what items in the room are. </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 xml:space="preserve">Students can prepare for this lesson by previewing pages 36 and 39 </w:t>
            </w:r>
            <w:r w:rsidRPr="00852270">
              <w:rPr>
                <w:rFonts w:ascii="ＭＳ Ｐゴシック" w:eastAsia="ＭＳ Ｐゴシック"/>
                <w:b/>
                <w:sz w:val="24"/>
              </w:rPr>
              <w:t>–</w:t>
            </w:r>
            <w:r w:rsidRPr="00852270">
              <w:rPr>
                <w:rFonts w:ascii="ＭＳ Ｐゴシック" w:eastAsia="ＭＳ Ｐゴシック"/>
                <w:b/>
                <w:sz w:val="24"/>
              </w:rPr>
              <w:t xml:space="preserve"> 42.</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43,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5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Giving Directions:</w:t>
            </w:r>
            <w:r>
              <w:rPr>
                <w:rFonts w:ascii="ＭＳ Ｐゴシック" w:eastAsia="ＭＳ Ｐゴシック"/>
                <w:sz w:val="24"/>
              </w:rPr>
              <w:t xml:space="preserve"> </w:t>
            </w:r>
            <w:r w:rsidR="00852270">
              <w:rPr>
                <w:rFonts w:ascii="ＭＳ Ｐゴシック" w:eastAsia="ＭＳ Ｐゴシック"/>
                <w:sz w:val="24"/>
              </w:rPr>
              <w:t xml:space="preserve">core focus will be reading and </w:t>
            </w:r>
            <w:r>
              <w:rPr>
                <w:rFonts w:ascii="ＭＳ Ｐゴシック" w:eastAsia="ＭＳ Ｐゴシック"/>
                <w:sz w:val="24"/>
              </w:rPr>
              <w:t>following maps, asking for directions and combining prepositions with verbs of movement</w:t>
            </w:r>
            <w:r w:rsidR="00852270">
              <w:rPr>
                <w:rFonts w:ascii="ＭＳ Ｐゴシック" w:eastAsia="ＭＳ Ｐゴシック"/>
                <w:sz w:val="24"/>
              </w:rPr>
              <w:t xml:space="preserve">. Work in class will consist heavily of giving each other directions and asking either the location or way to get to a </w:t>
            </w:r>
            <w:r w:rsidR="00852270">
              <w:rPr>
                <w:rFonts w:ascii="ＭＳ Ｐゴシック" w:eastAsia="ＭＳ Ｐゴシック"/>
                <w:sz w:val="24"/>
              </w:rPr>
              <w:lastRenderedPageBreak/>
              <w:t>certain type of destination.</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 xml:space="preserve">Students can prepare for this lesson by previewing pages 44 and 47 </w:t>
            </w:r>
            <w:r w:rsidRPr="00852270">
              <w:rPr>
                <w:rFonts w:ascii="ＭＳ Ｐゴシック" w:eastAsia="ＭＳ Ｐゴシック"/>
                <w:b/>
                <w:sz w:val="24"/>
              </w:rPr>
              <w:t>–</w:t>
            </w:r>
            <w:r w:rsidRPr="00852270">
              <w:rPr>
                <w:rFonts w:ascii="ＭＳ Ｐゴシック" w:eastAsia="ＭＳ Ｐゴシック"/>
                <w:b/>
                <w:sz w:val="24"/>
              </w:rPr>
              <w:t xml:space="preserve"> 50.</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51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6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the Past:</w:t>
            </w:r>
            <w:r>
              <w:rPr>
                <w:rFonts w:ascii="ＭＳ Ｐゴシック" w:eastAsia="ＭＳ Ｐゴシック"/>
                <w:b/>
                <w:sz w:val="24"/>
              </w:rPr>
              <w:t xml:space="preserve"> </w:t>
            </w:r>
            <w:r w:rsidR="00852270">
              <w:rPr>
                <w:rFonts w:ascii="ＭＳ Ｐゴシック" w:eastAsia="ＭＳ Ｐゴシック"/>
                <w:b/>
                <w:sz w:val="24"/>
              </w:rPr>
              <w:t xml:space="preserve"> </w:t>
            </w:r>
            <w:r w:rsidR="00852270">
              <w:rPr>
                <w:rFonts w:ascii="ＭＳ Ｐゴシック" w:eastAsia="ＭＳ Ｐゴシック"/>
                <w:sz w:val="24"/>
              </w:rPr>
              <w:t xml:space="preserve">core content will focus on </w:t>
            </w:r>
            <w:r>
              <w:rPr>
                <w:rFonts w:ascii="ＭＳ Ｐゴシック" w:eastAsia="ＭＳ Ｐゴシック"/>
                <w:sz w:val="24"/>
              </w:rPr>
              <w:t xml:space="preserve">discussing </w:t>
            </w:r>
            <w:r w:rsidR="00852270">
              <w:rPr>
                <w:rFonts w:ascii="ＭＳ Ｐゴシック" w:eastAsia="ＭＳ Ｐゴシック"/>
                <w:sz w:val="24"/>
              </w:rPr>
              <w:t>past activities and life events and the use of</w:t>
            </w:r>
            <w:r>
              <w:rPr>
                <w:rFonts w:ascii="ＭＳ Ｐゴシック" w:eastAsia="ＭＳ Ｐゴシック"/>
                <w:sz w:val="24"/>
              </w:rPr>
              <w:t xml:space="preserve"> past tense irregular verbs</w:t>
            </w:r>
            <w:r w:rsidR="00852270">
              <w:rPr>
                <w:rFonts w:ascii="ＭＳ Ｐゴシック" w:eastAsia="ＭＳ Ｐゴシック"/>
                <w:sz w:val="24"/>
              </w:rPr>
              <w:t>. Students will spend the majority of the lesson discussing their past and asking about their partner</w:t>
            </w:r>
            <w:r w:rsidR="00852270">
              <w:rPr>
                <w:rFonts w:ascii="ＭＳ Ｐゴシック" w:eastAsia="ＭＳ Ｐゴシック"/>
                <w:sz w:val="24"/>
              </w:rPr>
              <w:t>’</w:t>
            </w:r>
            <w:r w:rsidR="00852270">
              <w:rPr>
                <w:rFonts w:ascii="ＭＳ Ｐゴシック" w:eastAsia="ＭＳ Ｐゴシック"/>
                <w:sz w:val="24"/>
              </w:rPr>
              <w:t>s. Special emphasis will be placed on drilling irregular verbs in an effort to make them easier to recall and use in conversation.</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this les</w:t>
            </w:r>
            <w:r>
              <w:rPr>
                <w:rFonts w:ascii="ＭＳ Ｐゴシック" w:eastAsia="ＭＳ Ｐゴシック"/>
                <w:b/>
                <w:sz w:val="24"/>
              </w:rPr>
              <w:t>son by previewing pages 52 and 55</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58</w:t>
            </w:r>
            <w:r w:rsidRPr="00852270">
              <w:rPr>
                <w:rFonts w:ascii="ＭＳ Ｐゴシック" w:eastAsia="ＭＳ Ｐゴシック"/>
                <w:b/>
                <w:sz w:val="24"/>
              </w:rPr>
              <w:t>.</w:t>
            </w:r>
          </w:p>
          <w:p w:rsid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51 exercises 1 and 2.</w:t>
            </w:r>
          </w:p>
          <w:p w:rsidR="00852270" w:rsidRPr="004460C6" w:rsidRDefault="00D613D7" w:rsidP="00852270">
            <w:pPr>
              <w:pStyle w:val="ListParagraph"/>
              <w:numPr>
                <w:ilvl w:val="0"/>
                <w:numId w:val="1"/>
              </w:numPr>
              <w:spacing w:after="0" w:line="240" w:lineRule="auto"/>
              <w:contextualSpacing w:val="0"/>
              <w:jc w:val="left"/>
              <w:rPr>
                <w:rFonts w:ascii="ＭＳ Ｐゴシック" w:eastAsia="ＭＳ Ｐゴシック"/>
                <w:b/>
                <w:color w:val="000000" w:themeColor="text1"/>
                <w:sz w:val="24"/>
              </w:rPr>
            </w:pPr>
            <w:r w:rsidRPr="00852270">
              <w:rPr>
                <w:rFonts w:ascii="ＭＳ Ｐゴシック" w:eastAsia="ＭＳ Ｐゴシック"/>
                <w:b/>
                <w:sz w:val="32"/>
                <w:szCs w:val="32"/>
              </w:rPr>
              <w:t>Review of Units 1-6:</w:t>
            </w:r>
            <w:r w:rsidRPr="00852270">
              <w:rPr>
                <w:rFonts w:ascii="ＭＳ Ｐゴシック" w:eastAsia="ＭＳ Ｐゴシック"/>
                <w:b/>
                <w:sz w:val="24"/>
              </w:rPr>
              <w:t xml:space="preserve"> </w:t>
            </w:r>
            <w:r w:rsidR="00852270">
              <w:rPr>
                <w:rFonts w:ascii="ＭＳ Ｐゴシック" w:eastAsia="ＭＳ Ｐゴシック"/>
                <w:color w:val="000000" w:themeColor="text1"/>
                <w:sz w:val="24"/>
              </w:rPr>
              <w:t xml:space="preserve">A general review of preceding units. Students will practice defining vocabulary words without using the words themselves, question and answer sessions based on their own personal experiences and following a framework designated by the content of the text book up to page 59. </w:t>
            </w:r>
          </w:p>
          <w:p w:rsidR="00852270" w:rsidRDefault="00852270" w:rsidP="00852270">
            <w:pPr>
              <w:ind w:left="720"/>
              <w:jc w:val="left"/>
              <w:rPr>
                <w:rFonts w:ascii="ＭＳ Ｐゴシック" w:eastAsia="ＭＳ Ｐゴシック"/>
                <w:color w:val="000000" w:themeColor="text1"/>
                <w:sz w:val="24"/>
              </w:rPr>
            </w:pPr>
            <w:r>
              <w:rPr>
                <w:rFonts w:ascii="ＭＳ Ｐゴシック" w:eastAsia="ＭＳ Ｐゴシック"/>
                <w:color w:val="000000" w:themeColor="text1"/>
                <w:sz w:val="24"/>
              </w:rPr>
              <w:t>Students interested in doing so may prepare for this lesson by previewing pages 60-63 in the textbook.</w:t>
            </w:r>
          </w:p>
          <w:p w:rsidR="00852270" w:rsidRPr="004460C6" w:rsidRDefault="00852270" w:rsidP="00852270">
            <w:pPr>
              <w:ind w:left="720"/>
              <w:jc w:val="left"/>
              <w:rPr>
                <w:rFonts w:ascii="ＭＳ Ｐゴシック" w:eastAsia="ＭＳ Ｐゴシック"/>
                <w:color w:val="000000" w:themeColor="text1"/>
                <w:sz w:val="24"/>
              </w:rPr>
            </w:pPr>
            <w:r>
              <w:rPr>
                <w:rFonts w:ascii="ＭＳ Ｐゴシック" w:eastAsia="ＭＳ Ｐゴシック"/>
                <w:color w:val="000000" w:themeColor="text1"/>
                <w:sz w:val="24"/>
              </w:rPr>
              <w:t>A brief mid-term quiz will also be given.</w:t>
            </w:r>
          </w:p>
          <w:p w:rsidR="005A7CDB" w:rsidRPr="00195AEC" w:rsidRDefault="00D613D7" w:rsidP="00C87FAE">
            <w:pPr>
              <w:pStyle w:val="ListParagraph1"/>
              <w:numPr>
                <w:ilvl w:val="0"/>
                <w:numId w:val="1"/>
              </w:numPr>
              <w:ind w:leftChars="0"/>
              <w:jc w:val="left"/>
              <w:rPr>
                <w:rFonts w:ascii="ＭＳ Ｐゴシック" w:eastAsia="ＭＳ Ｐゴシック"/>
                <w:b/>
                <w:sz w:val="24"/>
              </w:rPr>
            </w:pPr>
            <w:r w:rsidRPr="00852270">
              <w:rPr>
                <w:rFonts w:ascii="ＭＳ Ｐゴシック" w:eastAsia="ＭＳ Ｐゴシック"/>
                <w:b/>
                <w:sz w:val="32"/>
                <w:szCs w:val="32"/>
              </w:rPr>
              <w:t xml:space="preserve">Unit 7 </w:t>
            </w:r>
            <w:r w:rsidRPr="00852270">
              <w:rPr>
                <w:rFonts w:ascii="ＭＳ Ｐゴシック" w:eastAsia="ＭＳ Ｐゴシック"/>
                <w:b/>
                <w:sz w:val="32"/>
                <w:szCs w:val="32"/>
              </w:rPr>
              <w:t>–</w:t>
            </w:r>
            <w:r w:rsidRPr="00852270">
              <w:rPr>
                <w:rFonts w:ascii="ＭＳ Ｐゴシック" w:eastAsia="ＭＳ Ｐゴシック"/>
                <w:b/>
                <w:sz w:val="32"/>
                <w:szCs w:val="32"/>
              </w:rPr>
              <w:t xml:space="preserve"> Discussing Occupations:</w:t>
            </w:r>
            <w:r w:rsidRPr="00852270">
              <w:rPr>
                <w:rFonts w:ascii="ＭＳ Ｐゴシック" w:eastAsia="ＭＳ Ｐゴシック"/>
                <w:sz w:val="24"/>
              </w:rPr>
              <w:t xml:space="preserve"> </w:t>
            </w:r>
            <w:r w:rsidR="00195AEC">
              <w:rPr>
                <w:rFonts w:ascii="ＭＳ Ｐゴシック" w:eastAsia="ＭＳ Ｐゴシック"/>
                <w:sz w:val="24"/>
              </w:rPr>
              <w:t xml:space="preserve">the main focus will be on </w:t>
            </w:r>
            <w:r w:rsidRPr="00852270">
              <w:rPr>
                <w:rFonts w:ascii="ＭＳ Ｐゴシック" w:eastAsia="ＭＳ Ｐゴシック"/>
                <w:sz w:val="24"/>
              </w:rPr>
              <w:t>describing and inquiring about different o</w:t>
            </w:r>
            <w:r w:rsidR="00195AEC">
              <w:rPr>
                <w:rFonts w:ascii="ＭＳ Ｐゴシック" w:eastAsia="ＭＳ Ｐゴシック"/>
                <w:sz w:val="24"/>
              </w:rPr>
              <w:t>ccupations, deciding on the best candidate for a job and</w:t>
            </w:r>
            <w:r w:rsidRPr="00852270">
              <w:rPr>
                <w:rFonts w:ascii="ＭＳ Ｐゴシック" w:eastAsia="ＭＳ Ｐゴシック"/>
                <w:sz w:val="24"/>
              </w:rPr>
              <w:t xml:space="preserve"> </w:t>
            </w:r>
            <w:r w:rsidR="00195AEC">
              <w:rPr>
                <w:rFonts w:ascii="ＭＳ Ｐゴシック" w:eastAsia="ＭＳ Ｐゴシック"/>
                <w:sz w:val="24"/>
              </w:rPr>
              <w:t xml:space="preserve">descriptions of </w:t>
            </w:r>
            <w:r w:rsidRPr="00852270">
              <w:rPr>
                <w:rFonts w:ascii="ＭＳ Ｐゴシック" w:eastAsia="ＭＳ Ｐゴシック"/>
                <w:sz w:val="24"/>
              </w:rPr>
              <w:t>skills and talents</w:t>
            </w:r>
            <w:r w:rsidR="00195AEC">
              <w:rPr>
                <w:rFonts w:ascii="ＭＳ Ｐゴシック" w:eastAsia="ＭＳ Ｐゴシック"/>
                <w:sz w:val="24"/>
              </w:rPr>
              <w:t xml:space="preserve"> unique to an individual. Students will also learn how to inquire about another person</w:t>
            </w:r>
            <w:r w:rsidR="00195AEC">
              <w:rPr>
                <w:rFonts w:ascii="ＭＳ Ｐゴシック" w:eastAsia="ＭＳ Ｐゴシック"/>
                <w:sz w:val="24"/>
              </w:rPr>
              <w:t>’</w:t>
            </w:r>
            <w:r w:rsidR="00195AEC">
              <w:rPr>
                <w:rFonts w:ascii="ＭＳ Ｐゴシック" w:eastAsia="ＭＳ Ｐゴシック"/>
                <w:sz w:val="24"/>
              </w:rPr>
              <w:t>s abilities.</w:t>
            </w:r>
          </w:p>
          <w:p w:rsidR="00195AEC" w:rsidRPr="00852270" w:rsidRDefault="00195AEC" w:rsidP="00195AEC">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64 and 67</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70</w:t>
            </w:r>
            <w:r w:rsidRPr="00852270">
              <w:rPr>
                <w:rFonts w:ascii="ＭＳ Ｐゴシック" w:eastAsia="ＭＳ Ｐゴシック"/>
                <w:b/>
                <w:sz w:val="24"/>
              </w:rPr>
              <w:t>.</w:t>
            </w:r>
          </w:p>
          <w:p w:rsidR="00195AEC" w:rsidRPr="00852270" w:rsidRDefault="00195AEC" w:rsidP="00195AEC">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lastRenderedPageBreak/>
              <w:t>Homework will be page 43, exercises 1 and 2.</w:t>
            </w:r>
          </w:p>
          <w:p w:rsidR="00195AEC" w:rsidRPr="00195AEC" w:rsidRDefault="00195AEC" w:rsidP="00195AEC">
            <w:pPr>
              <w:pStyle w:val="ListParagraph1"/>
              <w:ind w:leftChars="0" w:left="720"/>
              <w:jc w:val="left"/>
              <w:rPr>
                <w:rFonts w:ascii="ＭＳ Ｐゴシック" w:eastAsia="ＭＳ Ｐゴシック"/>
                <w:b/>
                <w:sz w:val="24"/>
              </w:rPr>
            </w:pPr>
          </w:p>
          <w:p w:rsidR="00195AEC" w:rsidRPr="00195AEC" w:rsidRDefault="00195AEC" w:rsidP="00195AEC">
            <w:pPr>
              <w:pStyle w:val="ListParagraph1"/>
              <w:ind w:leftChars="0" w:left="720"/>
              <w:jc w:val="left"/>
              <w:rPr>
                <w:rFonts w:ascii="ＭＳ Ｐゴシック" w:eastAsia="ＭＳ Ｐゴシック"/>
                <w:sz w:val="24"/>
              </w:rPr>
            </w:pPr>
          </w:p>
          <w:p w:rsidR="005A7CDB" w:rsidRPr="005B3AE4"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8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Entertainment:</w:t>
            </w:r>
            <w:r>
              <w:rPr>
                <w:rFonts w:ascii="ＭＳ Ｐゴシック" w:eastAsia="ＭＳ Ｐゴシック"/>
                <w:b/>
                <w:sz w:val="24"/>
              </w:rPr>
              <w:t xml:space="preserve"> </w:t>
            </w:r>
            <w:r w:rsidR="00195AEC">
              <w:rPr>
                <w:rFonts w:ascii="ＭＳ Ｐゴシック" w:eastAsia="ＭＳ Ｐゴシック"/>
                <w:sz w:val="24"/>
              </w:rPr>
              <w:t xml:space="preserve">core focus will be on </w:t>
            </w:r>
            <w:r>
              <w:rPr>
                <w:rFonts w:ascii="ＭＳ Ｐゴシック" w:eastAsia="ＭＳ Ｐゴシック"/>
                <w:sz w:val="24"/>
              </w:rPr>
              <w:t>discussing and making plans, practicing invitations and discussing reasons to either decline or accept</w:t>
            </w:r>
            <w:r w:rsidR="00195AEC">
              <w:rPr>
                <w:rFonts w:ascii="ＭＳ Ｐゴシック" w:eastAsia="ＭＳ Ｐゴシック"/>
                <w:sz w:val="24"/>
              </w:rPr>
              <w:t>. The theme of the lesson will be entertainment so a large amount of work in class will consist of drilling vocabulary and grammar focused on making suggestions, deciding on what type of entertainment to do and either accepting or declining invitations.</w:t>
            </w:r>
          </w:p>
          <w:p w:rsidR="005B3AE4" w:rsidRPr="00852270" w:rsidRDefault="005B3AE4" w:rsidP="005B3AE4">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72 and 75</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78</w:t>
            </w:r>
            <w:r w:rsidRPr="00852270">
              <w:rPr>
                <w:rFonts w:ascii="ＭＳ Ｐゴシック" w:eastAsia="ＭＳ Ｐゴシック"/>
                <w:b/>
                <w:sz w:val="24"/>
              </w:rPr>
              <w:t>.</w:t>
            </w:r>
          </w:p>
          <w:p w:rsidR="005B3AE4" w:rsidRDefault="005B3AE4"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79</w:t>
            </w:r>
            <w:r w:rsidRPr="00852270">
              <w:rPr>
                <w:rFonts w:ascii="ＭＳ Ｐゴシック" w:eastAsia="ＭＳ Ｐゴシック"/>
                <w:b/>
                <w:sz w:val="24"/>
              </w:rPr>
              <w:t>, exercises 1 and 2.</w:t>
            </w:r>
          </w:p>
          <w:p w:rsidR="005A7CDB" w:rsidRPr="0083753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9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Future Plans and Activities:</w:t>
            </w:r>
            <w:r>
              <w:rPr>
                <w:rFonts w:ascii="ＭＳ Ｐゴシック" w:eastAsia="ＭＳ Ｐゴシック"/>
                <w:b/>
                <w:sz w:val="24"/>
              </w:rPr>
              <w:t xml:space="preserve"> </w:t>
            </w:r>
            <w:r w:rsidR="0083753D">
              <w:rPr>
                <w:rFonts w:ascii="ＭＳ Ｐゴシック" w:eastAsia="ＭＳ Ｐゴシック"/>
                <w:sz w:val="24"/>
              </w:rPr>
              <w:t xml:space="preserve">core focus will be </w:t>
            </w:r>
            <w:r>
              <w:rPr>
                <w:rFonts w:ascii="ＭＳ Ｐゴシック" w:eastAsia="ＭＳ Ｐゴシック"/>
                <w:sz w:val="24"/>
              </w:rPr>
              <w:t xml:space="preserve">practicing the future tense in regard to </w:t>
            </w:r>
            <w:r w:rsidR="0083753D">
              <w:rPr>
                <w:rFonts w:ascii="ＭＳ Ｐゴシック" w:eastAsia="ＭＳ Ｐゴシック"/>
                <w:sz w:val="24"/>
              </w:rPr>
              <w:t xml:space="preserve">making </w:t>
            </w:r>
            <w:r>
              <w:rPr>
                <w:rFonts w:ascii="ＭＳ Ｐゴシック" w:eastAsia="ＭＳ Ｐゴシック"/>
                <w:sz w:val="24"/>
              </w:rPr>
              <w:t>plans</w:t>
            </w:r>
            <w:r w:rsidR="0083753D">
              <w:rPr>
                <w:rFonts w:ascii="ＭＳ Ｐゴシック" w:eastAsia="ＭＳ Ｐゴシック"/>
                <w:sz w:val="24"/>
              </w:rPr>
              <w:t>. Students will spend the majority of time in class talking about each other</w:t>
            </w:r>
            <w:r w:rsidR="0083753D">
              <w:rPr>
                <w:rFonts w:ascii="ＭＳ Ｐゴシック" w:eastAsia="ＭＳ Ｐゴシック"/>
                <w:sz w:val="24"/>
              </w:rPr>
              <w:t>’</w:t>
            </w:r>
            <w:r w:rsidR="0083753D">
              <w:rPr>
                <w:rFonts w:ascii="ＭＳ Ｐゴシック" w:eastAsia="ＭＳ Ｐゴシック"/>
                <w:sz w:val="24"/>
              </w:rPr>
              <w:t>s futures (based on a mock palm reading exercise) and also their individual opinions of what they believe will happen in the future to such topics as technology, education, food, entertainment etc.</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80 and 83</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86</w:t>
            </w:r>
            <w:r w:rsidRPr="00852270">
              <w:rPr>
                <w:rFonts w:ascii="ＭＳ Ｐゴシック" w:eastAsia="ＭＳ Ｐゴシック"/>
                <w:b/>
                <w:sz w:val="24"/>
              </w:rPr>
              <w:t>.</w:t>
            </w:r>
          </w:p>
          <w:p w:rsid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87</w:t>
            </w:r>
            <w:r w:rsidRPr="00852270">
              <w:rPr>
                <w:rFonts w:ascii="ＭＳ Ｐゴシック" w:eastAsia="ＭＳ Ｐゴシック"/>
                <w:b/>
                <w:sz w:val="24"/>
              </w:rPr>
              <w:t>, exercises 1 and 2.</w:t>
            </w:r>
          </w:p>
          <w:p w:rsidR="0083753D" w:rsidRPr="0083753D" w:rsidRDefault="00D613D7" w:rsidP="0083753D">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10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Shopping:</w:t>
            </w:r>
            <w:r>
              <w:rPr>
                <w:rFonts w:ascii="ＭＳ Ｐゴシック" w:eastAsia="ＭＳ Ｐゴシック"/>
                <w:b/>
                <w:sz w:val="24"/>
              </w:rPr>
              <w:t xml:space="preserve"> </w:t>
            </w:r>
            <w:r w:rsidR="0083753D">
              <w:rPr>
                <w:rFonts w:ascii="ＭＳ Ｐゴシック" w:eastAsia="ＭＳ Ｐゴシック"/>
                <w:sz w:val="24"/>
              </w:rPr>
              <w:t xml:space="preserve">core focus will be </w:t>
            </w:r>
            <w:r>
              <w:rPr>
                <w:rFonts w:ascii="ＭＳ Ｐゴシック" w:eastAsia="ＭＳ Ｐゴシック"/>
                <w:sz w:val="24"/>
              </w:rPr>
              <w:t>drilling vocabulary and phrases associated with inquiring</w:t>
            </w:r>
            <w:r w:rsidR="0083753D">
              <w:rPr>
                <w:rFonts w:ascii="ＭＳ Ｐゴシック" w:eastAsia="ＭＳ Ｐゴシック"/>
                <w:sz w:val="24"/>
              </w:rPr>
              <w:t xml:space="preserve"> about products and buying them and the grammar</w:t>
            </w:r>
            <w:r>
              <w:rPr>
                <w:rFonts w:ascii="ＭＳ Ｐゴシック" w:eastAsia="ＭＳ Ｐゴシック"/>
                <w:sz w:val="24"/>
              </w:rPr>
              <w:t xml:space="preserve"> of</w:t>
            </w:r>
            <w:r w:rsidR="0083753D">
              <w:rPr>
                <w:rFonts w:ascii="ＭＳ Ｐゴシック" w:eastAsia="ＭＳ Ｐゴシック"/>
                <w:sz w:val="24"/>
              </w:rPr>
              <w:t xml:space="preserve"> the</w:t>
            </w:r>
            <w:r>
              <w:rPr>
                <w:rFonts w:ascii="ＭＳ Ｐゴシック" w:eastAsia="ＭＳ Ｐゴシック"/>
                <w:sz w:val="24"/>
              </w:rPr>
              <w:t xml:space="preserve"> comparative tense and intensifiers</w:t>
            </w:r>
            <w:r w:rsidR="0083753D">
              <w:rPr>
                <w:rFonts w:ascii="ＭＳ Ｐゴシック" w:eastAsia="ＭＳ Ｐゴシック"/>
                <w:sz w:val="24"/>
              </w:rPr>
              <w:t>.</w:t>
            </w:r>
            <w:r w:rsidR="0083753D">
              <w:rPr>
                <w:rFonts w:ascii="ＭＳ Ｐゴシック" w:eastAsia="ＭＳ Ｐゴシック"/>
                <w:b/>
                <w:sz w:val="24"/>
              </w:rPr>
              <w:t xml:space="preserve"> </w:t>
            </w:r>
            <w:r w:rsidR="0083753D" w:rsidRPr="0083753D">
              <w:rPr>
                <w:rFonts w:ascii="ＭＳ Ｐゴシック" w:eastAsia="ＭＳ Ｐゴシック"/>
                <w:sz w:val="24"/>
              </w:rPr>
              <w:t xml:space="preserve">The majority of work in class will consist of practicing conversations related to shopping. That is asking about prices, colors and sizes as well as how to negotiate a lower price for something. </w:t>
            </w:r>
            <w:r w:rsidR="0083753D">
              <w:rPr>
                <w:rFonts w:ascii="ＭＳ Ｐゴシック" w:eastAsia="ＭＳ Ｐゴシック"/>
                <w:sz w:val="24"/>
              </w:rPr>
              <w:t xml:space="preserve">Time will also be made for a more abstract question and answer session </w:t>
            </w:r>
            <w:r w:rsidR="0083753D">
              <w:rPr>
                <w:rFonts w:ascii="ＭＳ Ｐゴシック" w:eastAsia="ＭＳ Ｐゴシック"/>
                <w:sz w:val="24"/>
              </w:rPr>
              <w:lastRenderedPageBreak/>
              <w:t>using information and hypothetical questions about shopping.</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88 and 91</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94</w:t>
            </w:r>
            <w:r w:rsidRPr="00852270">
              <w:rPr>
                <w:rFonts w:ascii="ＭＳ Ｐゴシック" w:eastAsia="ＭＳ Ｐゴシック"/>
                <w:b/>
                <w:sz w:val="24"/>
              </w:rPr>
              <w:t>.</w:t>
            </w:r>
          </w:p>
          <w:p w:rsidR="0083753D" w:rsidRP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95</w:t>
            </w:r>
            <w:r w:rsidRPr="00852270">
              <w:rPr>
                <w:rFonts w:ascii="ＭＳ Ｐゴシック" w:eastAsia="ＭＳ Ｐゴシック"/>
                <w:b/>
                <w:sz w:val="24"/>
              </w:rPr>
              <w:t>, exercises 1 and 2.</w:t>
            </w:r>
          </w:p>
          <w:p w:rsidR="005A7CDB" w:rsidRPr="0083753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11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Describing Processes:</w:t>
            </w:r>
            <w:r>
              <w:rPr>
                <w:rFonts w:ascii="ＭＳ Ｐゴシック" w:eastAsia="ＭＳ Ｐゴシック"/>
                <w:b/>
                <w:sz w:val="24"/>
              </w:rPr>
              <w:t xml:space="preserve"> </w:t>
            </w:r>
            <w:r w:rsidR="0083753D">
              <w:rPr>
                <w:rFonts w:ascii="ＭＳ Ｐゴシック" w:eastAsia="ＭＳ Ｐゴシック"/>
                <w:sz w:val="24"/>
              </w:rPr>
              <w:t xml:space="preserve">main focus will be on </w:t>
            </w:r>
            <w:r>
              <w:rPr>
                <w:rFonts w:ascii="ＭＳ Ｐゴシック" w:eastAsia="ＭＳ Ｐゴシック"/>
                <w:sz w:val="24"/>
              </w:rPr>
              <w:t>describing sequential steps such as cooking or making origami in order to develop the skills to logically express how to complete a process from beginning to end</w:t>
            </w:r>
            <w:r w:rsidR="0083753D">
              <w:rPr>
                <w:rFonts w:ascii="ＭＳ Ｐゴシック" w:eastAsia="ＭＳ Ｐゴシック"/>
                <w:sz w:val="24"/>
              </w:rPr>
              <w:t>. Students will focus on the specific differences between narrative and imperative speaking styles as well as how to isolate specific steps in a relatively complex task.</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sidR="0054742B">
              <w:rPr>
                <w:rFonts w:ascii="ＭＳ Ｐゴシック" w:eastAsia="ＭＳ Ｐゴシック"/>
                <w:b/>
                <w:sz w:val="24"/>
              </w:rPr>
              <w:t>is lesson by previewing pages 96 and 99</w:t>
            </w:r>
            <w:r w:rsidRPr="00852270">
              <w:rPr>
                <w:rFonts w:ascii="ＭＳ Ｐゴシック" w:eastAsia="ＭＳ Ｐゴシック"/>
                <w:b/>
                <w:sz w:val="24"/>
              </w:rPr>
              <w:t xml:space="preserve"> </w:t>
            </w:r>
            <w:r w:rsidRPr="00852270">
              <w:rPr>
                <w:rFonts w:ascii="ＭＳ Ｐゴシック" w:eastAsia="ＭＳ Ｐゴシック"/>
                <w:b/>
                <w:sz w:val="24"/>
              </w:rPr>
              <w:t>–</w:t>
            </w:r>
            <w:r w:rsidR="0054742B">
              <w:rPr>
                <w:rFonts w:ascii="ＭＳ Ｐゴシック" w:eastAsia="ＭＳ Ｐゴシック"/>
                <w:b/>
                <w:sz w:val="24"/>
              </w:rPr>
              <w:t xml:space="preserve"> 102</w:t>
            </w:r>
            <w:r w:rsidRPr="00852270">
              <w:rPr>
                <w:rFonts w:ascii="ＭＳ Ｐゴシック" w:eastAsia="ＭＳ Ｐゴシック"/>
                <w:b/>
                <w:sz w:val="24"/>
              </w:rPr>
              <w:t>.</w:t>
            </w:r>
          </w:p>
          <w:p w:rsid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79</w:t>
            </w:r>
            <w:r w:rsidRPr="00852270">
              <w:rPr>
                <w:rFonts w:ascii="ＭＳ Ｐゴシック" w:eastAsia="ＭＳ Ｐゴシック"/>
                <w:b/>
                <w:sz w:val="24"/>
              </w:rPr>
              <w:t>, exercises 1 and 2.</w:t>
            </w:r>
          </w:p>
          <w:p w:rsidR="005A7CDB" w:rsidRPr="0054742B"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12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Expressing Opinions:</w:t>
            </w:r>
            <w:r>
              <w:rPr>
                <w:rFonts w:ascii="ＭＳ Ｐゴシック" w:eastAsia="ＭＳ Ｐゴシック"/>
                <w:b/>
                <w:sz w:val="24"/>
              </w:rPr>
              <w:t xml:space="preserve"> </w:t>
            </w:r>
            <w:r w:rsidR="0054742B">
              <w:rPr>
                <w:rFonts w:ascii="ＭＳ Ｐゴシック" w:eastAsia="ＭＳ Ｐゴシック"/>
                <w:sz w:val="24"/>
              </w:rPr>
              <w:t xml:space="preserve">core focus will be on </w:t>
            </w:r>
            <w:r>
              <w:rPr>
                <w:rFonts w:ascii="ＭＳ Ｐゴシック" w:eastAsia="ＭＳ Ｐゴシック"/>
                <w:sz w:val="24"/>
              </w:rPr>
              <w:t>drilling vocabulary and its associated nuance in order to accurately express one</w:t>
            </w:r>
            <w:r>
              <w:rPr>
                <w:rFonts w:ascii="ＭＳ Ｐゴシック" w:eastAsia="ＭＳ Ｐゴシック"/>
                <w:sz w:val="24"/>
              </w:rPr>
              <w:t>’</w:t>
            </w:r>
            <w:r w:rsidR="0054742B">
              <w:rPr>
                <w:rFonts w:ascii="ＭＳ Ｐゴシック" w:eastAsia="ＭＳ Ｐゴシック"/>
                <w:sz w:val="24"/>
              </w:rPr>
              <w:t>s opinion of something. Students will learn to express their opinion as being either good, bad or neutral. The majority of class time will consist of a question and answer session wherein students will question each other about various topics including favorite things and then express their opinion about it. Emphasis will be made in regard to expressing opinions that may disagree in a way that comes across as polite if not mutual.</w:t>
            </w:r>
          </w:p>
          <w:p w:rsidR="0054742B" w:rsidRPr="00852270" w:rsidRDefault="0054742B" w:rsidP="0054742B">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104 and 107</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110</w:t>
            </w:r>
            <w:r w:rsidRPr="00852270">
              <w:rPr>
                <w:rFonts w:ascii="ＭＳ Ｐゴシック" w:eastAsia="ＭＳ Ｐゴシック"/>
                <w:b/>
                <w:sz w:val="24"/>
              </w:rPr>
              <w:t>.</w:t>
            </w:r>
          </w:p>
          <w:p w:rsidR="0054742B" w:rsidRPr="00852270" w:rsidRDefault="0054742B" w:rsidP="0054742B">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111</w:t>
            </w:r>
            <w:r w:rsidRPr="00852270">
              <w:rPr>
                <w:rFonts w:ascii="ＭＳ Ｐゴシック" w:eastAsia="ＭＳ Ｐゴシック"/>
                <w:b/>
                <w:sz w:val="24"/>
              </w:rPr>
              <w:t>, exercises 1 and 2.</w:t>
            </w:r>
          </w:p>
          <w:p w:rsidR="0054742B" w:rsidRDefault="0054742B" w:rsidP="0054742B">
            <w:pPr>
              <w:pStyle w:val="ListParagraph1"/>
              <w:ind w:leftChars="0" w:left="720"/>
              <w:jc w:val="left"/>
              <w:rPr>
                <w:rFonts w:ascii="ＭＳ Ｐゴシック" w:eastAsia="ＭＳ Ｐゴシック"/>
                <w:b/>
                <w:sz w:val="24"/>
              </w:rPr>
            </w:pPr>
          </w:p>
          <w:p w:rsidR="0054742B" w:rsidRPr="0094043A" w:rsidRDefault="00D613D7" w:rsidP="0054742B">
            <w:pPr>
              <w:pStyle w:val="ListParagraph"/>
              <w:numPr>
                <w:ilvl w:val="0"/>
                <w:numId w:val="1"/>
              </w:numPr>
              <w:spacing w:after="0" w:line="240" w:lineRule="auto"/>
              <w:contextualSpacing w:val="0"/>
              <w:jc w:val="left"/>
              <w:rPr>
                <w:rFonts w:ascii="ＭＳ Ｐゴシック" w:eastAsia="ＭＳ Ｐゴシック"/>
                <w:b/>
                <w:sz w:val="24"/>
              </w:rPr>
            </w:pPr>
            <w:r w:rsidRPr="0054742B">
              <w:rPr>
                <w:rFonts w:ascii="ＭＳ Ｐゴシック" w:eastAsia="ＭＳ Ｐゴシック"/>
                <w:b/>
                <w:sz w:val="32"/>
                <w:szCs w:val="32"/>
              </w:rPr>
              <w:t>Review of Units 7 -12:</w:t>
            </w:r>
            <w:r w:rsidRPr="0054742B">
              <w:rPr>
                <w:rFonts w:ascii="ＭＳ Ｐゴシック" w:eastAsia="ＭＳ Ｐゴシック"/>
                <w:b/>
                <w:sz w:val="24"/>
              </w:rPr>
              <w:t xml:space="preserve"> </w:t>
            </w:r>
            <w:r w:rsidR="0054742B">
              <w:rPr>
                <w:rFonts w:ascii="ＭＳ Ｐゴシック" w:eastAsia="ＭＳ Ｐゴシック"/>
                <w:sz w:val="24"/>
              </w:rPr>
              <w:t xml:space="preserve">in a method similar to Lesson 8 in the course, lesson 15 will consist largely of review and practice of elements previously learned in the textbook. In this </w:t>
            </w:r>
            <w:r w:rsidR="0054742B">
              <w:rPr>
                <w:rFonts w:ascii="ＭＳ Ｐゴシック" w:eastAsia="ＭＳ Ｐゴシック"/>
                <w:sz w:val="24"/>
              </w:rPr>
              <w:lastRenderedPageBreak/>
              <w:t xml:space="preserve">case, the focus will be on the second half of the textbook content (Units 7 -12). The flow of the lesson will consist of: a vocabulary game where students describe various vocabulary words to a partner without actually saying the word, (2) partnered exercises focusing on key grammar and discussion points from Units 7 </w:t>
            </w:r>
            <w:r w:rsidR="0054742B">
              <w:rPr>
                <w:rFonts w:ascii="ＭＳ Ｐゴシック" w:eastAsia="ＭＳ Ｐゴシック"/>
                <w:sz w:val="24"/>
              </w:rPr>
              <w:t>–</w:t>
            </w:r>
            <w:r w:rsidR="0054742B">
              <w:rPr>
                <w:rFonts w:ascii="ＭＳ Ｐゴシック" w:eastAsia="ＭＳ Ｐゴシック"/>
                <w:sz w:val="24"/>
              </w:rPr>
              <w:t xml:space="preserve"> 12 and (3) a question and answer partner activity designed to elicit review of core content from the units to be reviewed.</w:t>
            </w:r>
          </w:p>
          <w:p w:rsidR="0054742B" w:rsidRPr="00FE15E1" w:rsidRDefault="0054742B" w:rsidP="0054742B">
            <w:pPr>
              <w:pStyle w:val="ListParagraph"/>
              <w:jc w:val="left"/>
              <w:rPr>
                <w:rFonts w:ascii="ＭＳ Ｐゴシック" w:eastAsia="ＭＳ Ｐゴシック"/>
                <w:b/>
                <w:sz w:val="24"/>
              </w:rPr>
            </w:pPr>
            <w:r w:rsidRPr="00FE15E1">
              <w:rPr>
                <w:rFonts w:ascii="ＭＳ Ｐゴシック" w:eastAsia="ＭＳ Ｐゴシック"/>
                <w:b/>
                <w:sz w:val="24"/>
              </w:rPr>
              <w:t xml:space="preserve">Students can prepare for this lesson by previewing pages 112 </w:t>
            </w:r>
            <w:r w:rsidRPr="00FE15E1">
              <w:rPr>
                <w:rFonts w:ascii="ＭＳ Ｐゴシック" w:eastAsia="ＭＳ Ｐゴシック"/>
                <w:b/>
                <w:sz w:val="24"/>
              </w:rPr>
              <w:t>–</w:t>
            </w:r>
            <w:r w:rsidRPr="00FE15E1">
              <w:rPr>
                <w:rFonts w:ascii="ＭＳ Ｐゴシック" w:eastAsia="ＭＳ Ｐゴシック"/>
                <w:b/>
                <w:sz w:val="24"/>
              </w:rPr>
              <w:t xml:space="preserve"> 115.</w:t>
            </w:r>
          </w:p>
          <w:p w:rsidR="0054742B" w:rsidRPr="00FE15E1" w:rsidRDefault="0054742B" w:rsidP="0054742B">
            <w:pPr>
              <w:pStyle w:val="ListParagraph"/>
              <w:jc w:val="left"/>
              <w:rPr>
                <w:rFonts w:ascii="ＭＳ Ｐゴシック" w:eastAsia="ＭＳ Ｐゴシック"/>
                <w:b/>
                <w:sz w:val="24"/>
              </w:rPr>
            </w:pPr>
            <w:r w:rsidRPr="00FE15E1">
              <w:rPr>
                <w:rFonts w:ascii="ＭＳ Ｐゴシック" w:eastAsia="ＭＳ Ｐゴシック"/>
                <w:b/>
                <w:sz w:val="24"/>
              </w:rPr>
              <w:t>No homework will be given for this lesson in order to allow students time to prepare for the final test to be given during Lesson 16.</w:t>
            </w:r>
          </w:p>
          <w:p w:rsidR="005A7CDB" w:rsidRDefault="00D613D7" w:rsidP="0054742B">
            <w:pPr>
              <w:pStyle w:val="ListParagraph1"/>
              <w:numPr>
                <w:ilvl w:val="0"/>
                <w:numId w:val="1"/>
              </w:numPr>
              <w:ind w:leftChars="0"/>
              <w:jc w:val="left"/>
              <w:rPr>
                <w:rFonts w:asciiTheme="minorEastAsia" w:eastAsiaTheme="minorEastAsia" w:hAnsiTheme="minorEastAsia"/>
                <w:b/>
                <w:sz w:val="18"/>
                <w:szCs w:val="18"/>
              </w:rPr>
            </w:pPr>
            <w:r w:rsidRPr="0054742B">
              <w:rPr>
                <w:rFonts w:ascii="ＭＳ Ｐゴシック" w:eastAsia="ＭＳ Ｐゴシック"/>
                <w:b/>
                <w:sz w:val="32"/>
                <w:szCs w:val="32"/>
              </w:rPr>
              <w:t>Final Evaluation and Presentation:</w:t>
            </w:r>
            <w:r w:rsidRPr="0054742B">
              <w:rPr>
                <w:rFonts w:ascii="ＭＳ Ｐゴシック" w:eastAsia="ＭＳ Ｐゴシック"/>
                <w:b/>
                <w:sz w:val="24"/>
              </w:rPr>
              <w:t xml:space="preserve"> </w:t>
            </w:r>
            <w:r w:rsidR="0054742B">
              <w:rPr>
                <w:rFonts w:ascii="ＭＳ Ｐゴシック" w:eastAsia="ＭＳ Ｐゴシック"/>
                <w:sz w:val="24"/>
              </w:rPr>
              <w:t xml:space="preserve">The final lesson will consist of a final test the content of which will be based on that learned in the textbook for the class. The test will consist chiefly of reading and writing in order to gauge student comprehension in these areas. </w:t>
            </w:r>
            <w:r w:rsidR="0054742B" w:rsidRPr="00FE15E1">
              <w:rPr>
                <w:rFonts w:ascii="ＭＳ Ｐゴシック" w:eastAsia="ＭＳ Ｐゴシック"/>
                <w:b/>
                <w:sz w:val="24"/>
              </w:rPr>
              <w:t>The test will consist of 20 questions. 10 of the questions (50%) will be based on grammar and vocabulary. The remaining 10 questions (50%) will be based on reading comprehension. Each question will be worth 5% of the total score for the test for a combined maximum total of 100%.</w:t>
            </w: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lastRenderedPageBreak/>
              <w:t>教科書</w:t>
            </w:r>
          </w:p>
          <w:tbl>
            <w:tblPr>
              <w:tblW w:w="92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227"/>
            </w:tblGrid>
            <w:tr w:rsidR="005A7CDB">
              <w:trPr>
                <w:tblCellSpacing w:w="15" w:type="dxa"/>
              </w:trPr>
              <w:tc>
                <w:tcPr>
                  <w:tcW w:w="9167" w:type="dxa"/>
                  <w:shd w:val="clear" w:color="auto" w:fill="EAEAEA"/>
                  <w:vAlign w:val="center"/>
                </w:tcPr>
                <w:p w:rsidR="005A7CDB" w:rsidRDefault="005A7CDB">
                  <w:pPr>
                    <w:widowControl/>
                    <w:jc w:val="left"/>
                    <w:rPr>
                      <w:kern w:val="0"/>
                      <w:sz w:val="24"/>
                    </w:rPr>
                  </w:pPr>
                </w:p>
              </w:tc>
            </w:tr>
            <w:tr w:rsidR="005A7CDB">
              <w:trPr>
                <w:trHeight w:val="2895"/>
                <w:tblCellSpacing w:w="15" w:type="dxa"/>
              </w:trPr>
              <w:tc>
                <w:tcPr>
                  <w:tcW w:w="9167" w:type="dxa"/>
                  <w:vAlign w:val="center"/>
                </w:tcPr>
                <w:tbl>
                  <w:tblPr>
                    <w:tblW w:w="913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137"/>
                  </w:tblGrid>
                  <w:tr w:rsidR="005A7CDB">
                    <w:trPr>
                      <w:tblCellSpacing w:w="15" w:type="dxa"/>
                    </w:trPr>
                    <w:tc>
                      <w:tcPr>
                        <w:tcW w:w="9077" w:type="dxa"/>
                        <w:vAlign w:val="center"/>
                      </w:tcPr>
                      <w:tbl>
                        <w:tblPr>
                          <w:tblW w:w="9047" w:type="dxa"/>
                          <w:tblCellSpacing w:w="0" w:type="dxa"/>
                          <w:tblLayout w:type="fixed"/>
                          <w:tblCellMar>
                            <w:left w:w="0" w:type="dxa"/>
                            <w:right w:w="0" w:type="dxa"/>
                          </w:tblCellMar>
                          <w:tblLook w:val="04A0" w:firstRow="1" w:lastRow="0" w:firstColumn="1" w:lastColumn="0" w:noHBand="0" w:noVBand="1"/>
                        </w:tblPr>
                        <w:tblGrid>
                          <w:gridCol w:w="9047"/>
                        </w:tblGrid>
                        <w:tr w:rsidR="005A7CDB">
                          <w:trPr>
                            <w:tblCellSpacing w:w="0" w:type="dxa"/>
                          </w:trPr>
                          <w:tc>
                            <w:tcPr>
                              <w:tcW w:w="9047" w:type="dxa"/>
                              <w:vAlign w:val="center"/>
                            </w:tcPr>
                            <w:tbl>
                              <w:tblPr>
                                <w:tblW w:w="9031" w:type="dxa"/>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64"/>
                                <w:gridCol w:w="1349"/>
                                <w:gridCol w:w="1788"/>
                                <w:gridCol w:w="909"/>
                                <w:gridCol w:w="1788"/>
                                <w:gridCol w:w="909"/>
                                <w:gridCol w:w="924"/>
                              </w:tblGrid>
                              <w:tr w:rsidR="005A7CDB">
                                <w:trPr>
                                  <w:tblCellSpacing w:w="15" w:type="dxa"/>
                                </w:trPr>
                                <w:tc>
                                  <w:tcPr>
                                    <w:tcW w:w="1319" w:type="dxa"/>
                                    <w:vMerge w:val="restart"/>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教科書</w:t>
                                    </w: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t>ISBN</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D613D7">
                                    <w:r>
                                      <w:rPr>
                                        <w:rStyle w:val="sylrefer"/>
                                      </w:rPr>
                                      <w:t>9789880030598</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書名</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D613D7">
                                    <w:r>
                                      <w:rPr>
                                        <w:rStyle w:val="sylrefer"/>
                                        <w:sz w:val="27"/>
                                        <w:szCs w:val="27"/>
                                      </w:rPr>
                                      <w:t>English Firsthand 1</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著者名</w:t>
                                    </w:r>
                                  </w:p>
                                </w:tc>
                                <w:tc>
                                  <w:tcPr>
                                    <w:tcW w:w="1758" w:type="dxa"/>
                                    <w:tcBorders>
                                      <w:top w:val="outset" w:sz="6" w:space="0" w:color="auto"/>
                                      <w:left w:val="outset" w:sz="6" w:space="0" w:color="auto"/>
                                      <w:bottom w:val="outset" w:sz="6" w:space="0" w:color="auto"/>
                                      <w:right w:val="outset" w:sz="6" w:space="0" w:color="auto"/>
                                    </w:tcBorders>
                                    <w:vAlign w:val="center"/>
                                  </w:tcPr>
                                  <w:p w:rsidR="005A7CDB" w:rsidRDefault="00D613D7">
                                    <w:pPr>
                                      <w:rPr>
                                        <w:rStyle w:val="sylrefer"/>
                                      </w:rPr>
                                    </w:pPr>
                                    <w:r>
                                      <w:rPr>
                                        <w:rStyle w:val="sylrefer"/>
                                      </w:rPr>
                                      <w:t xml:space="preserve">Marc </w:t>
                                    </w:r>
                                    <w:proofErr w:type="spellStart"/>
                                    <w:r>
                                      <w:rPr>
                                        <w:rStyle w:val="sylrefer"/>
                                      </w:rPr>
                                      <w:t>Helgensen</w:t>
                                    </w:r>
                                    <w:proofErr w:type="spellEnd"/>
                                    <w:r>
                                      <w:rPr>
                                        <w:rStyle w:val="sylrefer"/>
                                      </w:rPr>
                                      <w:t>, Steven Brown</w:t>
                                    </w:r>
                                  </w:p>
                                  <w:p w:rsidR="005A7CDB" w:rsidRDefault="00D613D7">
                                    <w:r>
                                      <w:rPr>
                                        <w:rStyle w:val="sylrefer"/>
                                      </w:rPr>
                                      <w:t xml:space="preserve">John </w:t>
                                    </w:r>
                                    <w:proofErr w:type="spellStart"/>
                                    <w:r>
                                      <w:rPr>
                                        <w:rStyle w:val="sylrefer"/>
                                      </w:rPr>
                                      <w:t>Wiltshier</w:t>
                                    </w:r>
                                    <w:proofErr w:type="spellEnd"/>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jc w:val="right"/>
                                    </w:pPr>
                                    <w:r>
                                      <w:rPr>
                                        <w:rFonts w:ascii="ＭＳ 明朝" w:hAnsi="ＭＳ 明朝" w:cs="ＭＳ 明朝" w:hint="eastAsia"/>
                                      </w:rPr>
                                      <w:t>出版</w:t>
                                    </w:r>
                                    <w:r>
                                      <w:rPr>
                                        <w:rFonts w:ascii="ＭＳ 明朝" w:hAnsi="ＭＳ 明朝" w:cs="ＭＳ 明朝"/>
                                      </w:rPr>
                                      <w:t>社</w:t>
                                    </w:r>
                                  </w:p>
                                </w:tc>
                                <w:tc>
                                  <w:tcPr>
                                    <w:tcW w:w="1758" w:type="dxa"/>
                                    <w:tcBorders>
                                      <w:top w:val="outset" w:sz="6" w:space="0" w:color="auto"/>
                                      <w:left w:val="outset" w:sz="6" w:space="0" w:color="auto"/>
                                      <w:bottom w:val="outset" w:sz="6" w:space="0" w:color="auto"/>
                                      <w:right w:val="outset" w:sz="6" w:space="0" w:color="auto"/>
                                    </w:tcBorders>
                                    <w:vAlign w:val="center"/>
                                  </w:tcPr>
                                  <w:p w:rsidR="005A7CDB" w:rsidRDefault="00D613D7">
                                    <w:pPr>
                                      <w:jc w:val="left"/>
                                    </w:pPr>
                                    <w:r>
                                      <w:rPr>
                                        <w:rStyle w:val="sylrefer"/>
                                      </w:rPr>
                                      <w:t>Pearson Longman</w:t>
                                    </w:r>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jc w:val="right"/>
                                    </w:pPr>
                                    <w:r>
                                      <w:rPr>
                                        <w:rFonts w:ascii="ＭＳ 明朝" w:hAnsi="ＭＳ 明朝" w:cs="ＭＳ 明朝" w:hint="eastAsia"/>
                                      </w:rPr>
                                      <w:t>出版</w:t>
                                    </w:r>
                                    <w:r>
                                      <w:rPr>
                                        <w:rFonts w:ascii="ＭＳ 明朝" w:hAnsi="ＭＳ 明朝" w:cs="ＭＳ 明朝"/>
                                      </w:rPr>
                                      <w:t>年</w:t>
                                    </w:r>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ind w:right="360"/>
                                    </w:pPr>
                                    <w:r>
                                      <w:t xml:space="preserve"> 2009</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pPr>
                                      <w:rPr>
                                        <w:sz w:val="24"/>
                                      </w:rPr>
                                    </w:pPr>
                                    <w:r>
                                      <w:rPr>
                                        <w:rFonts w:ascii="ＭＳ 明朝" w:hAnsi="ＭＳ 明朝" w:cs="ＭＳ 明朝"/>
                                      </w:rPr>
                                      <w:t>備考</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5A7CDB"/>
                                </w:tc>
                              </w:tr>
                            </w:tbl>
                            <w:p w:rsidR="005A7CDB" w:rsidRDefault="005A7CDB">
                              <w:pPr>
                                <w:rPr>
                                  <w:sz w:val="24"/>
                                </w:rPr>
                              </w:pPr>
                            </w:p>
                          </w:tc>
                        </w:tr>
                      </w:tbl>
                      <w:p w:rsidR="005A7CDB" w:rsidRDefault="005A7CDB">
                        <w:pPr>
                          <w:rPr>
                            <w:sz w:val="24"/>
                          </w:rPr>
                        </w:pPr>
                      </w:p>
                    </w:tc>
                  </w:tr>
                  <w:tr w:rsidR="005A7CDB">
                    <w:trPr>
                      <w:tblCellSpacing w:w="15" w:type="dxa"/>
                    </w:trPr>
                    <w:tc>
                      <w:tcPr>
                        <w:tcW w:w="9077" w:type="dxa"/>
                        <w:vAlign w:val="center"/>
                      </w:tcPr>
                      <w:p w:rsidR="005A7CDB" w:rsidRDefault="005A7CDB">
                        <w:pPr>
                          <w:rPr>
                            <w:sz w:val="20"/>
                            <w:szCs w:val="20"/>
                          </w:rPr>
                        </w:pPr>
                      </w:p>
                    </w:tc>
                  </w:tr>
                </w:tbl>
                <w:p w:rsidR="005A7CDB" w:rsidRDefault="005A7CDB">
                  <w:pPr>
                    <w:rPr>
                      <w:sz w:val="24"/>
                    </w:rPr>
                  </w:pPr>
                </w:p>
              </w:tc>
            </w:tr>
          </w:tbl>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参考書</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教科書・参考書に関する補足情報</w:t>
            </w:r>
          </w:p>
          <w:p w:rsidR="005A7CDB" w:rsidRDefault="005A7CDB">
            <w:pPr>
              <w:jc w:val="left"/>
              <w:rPr>
                <w:rFonts w:ascii="ＭＳ Ｐ明朝" w:eastAsia="ＭＳ Ｐ明朝" w:hAnsi="ＭＳ Ｐ明朝"/>
                <w:sz w:val="24"/>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成績評価方法・基準</w:t>
            </w:r>
          </w:p>
          <w:p w:rsidR="00FA3453" w:rsidRDefault="00D613D7">
            <w:pPr>
              <w:jc w:val="left"/>
              <w:rPr>
                <w:rFonts w:ascii="ＭＳ Ｐゴシック" w:eastAsia="ＭＳ Ｐゴシック"/>
                <w:sz w:val="24"/>
              </w:rPr>
            </w:pPr>
            <w:r>
              <w:rPr>
                <w:rFonts w:ascii="ＭＳ Ｐゴシック" w:eastAsia="ＭＳ Ｐゴシック"/>
                <w:sz w:val="24"/>
              </w:rPr>
              <w:t>Weekly class participation, attendance, homework 70%</w:t>
            </w:r>
            <w:r w:rsidR="00FA3453">
              <w:rPr>
                <w:rFonts w:ascii="ＭＳ Ｐゴシック" w:eastAsia="ＭＳ Ｐゴシック"/>
                <w:sz w:val="24"/>
              </w:rPr>
              <w:t xml:space="preserve">. </w:t>
            </w:r>
          </w:p>
          <w:p w:rsidR="005A7CDB" w:rsidRDefault="00D613D7">
            <w:pPr>
              <w:jc w:val="left"/>
              <w:rPr>
                <w:rFonts w:ascii="ＭＳ Ｐゴシック" w:eastAsia="ＭＳ Ｐゴシック"/>
                <w:sz w:val="24"/>
              </w:rPr>
            </w:pPr>
            <w:r>
              <w:rPr>
                <w:rFonts w:ascii="ＭＳ Ｐゴシック" w:eastAsia="ＭＳ Ｐゴシック"/>
                <w:sz w:val="24"/>
              </w:rPr>
              <w:t>Mid-term and Final Evaluations: 30%</w:t>
            </w:r>
          </w:p>
          <w:p w:rsidR="00FE1CE3" w:rsidRDefault="00FE1CE3">
            <w:pPr>
              <w:jc w:val="left"/>
              <w:rPr>
                <w:rFonts w:ascii="ＭＳ Ｐゴシック" w:eastAsia="ＭＳ Ｐゴシック"/>
                <w:sz w:val="24"/>
              </w:rPr>
            </w:pPr>
            <w:r>
              <w:rPr>
                <w:rFonts w:ascii="ＭＳ Ｐゴシック" w:eastAsia="ＭＳ Ｐゴシック"/>
                <w:sz w:val="24"/>
              </w:rPr>
              <w:t>The most important factors determining your final grade are participation and attendance. Naturally different student</w:t>
            </w:r>
            <w:r>
              <w:rPr>
                <w:rFonts w:ascii="ＭＳ Ｐゴシック" w:eastAsia="ＭＳ Ｐゴシック"/>
                <w:sz w:val="24"/>
              </w:rPr>
              <w:t>’</w:t>
            </w:r>
            <w:r>
              <w:rPr>
                <w:rFonts w:ascii="ＭＳ Ｐゴシック" w:eastAsia="ＭＳ Ｐゴシック"/>
                <w:sz w:val="24"/>
              </w:rPr>
              <w:t xml:space="preserve">s levels will vary so I will take this into account. Attendance, however is completely under your control so please do </w:t>
            </w:r>
            <w:proofErr w:type="gramStart"/>
            <w:r>
              <w:rPr>
                <w:rFonts w:ascii="ＭＳ Ｐゴシック" w:eastAsia="ＭＳ Ｐゴシック"/>
                <w:sz w:val="24"/>
              </w:rPr>
              <w:t>your</w:t>
            </w:r>
            <w:proofErr w:type="gramEnd"/>
            <w:r>
              <w:rPr>
                <w:rFonts w:ascii="ＭＳ Ｐゴシック" w:eastAsia="ＭＳ Ｐゴシック"/>
                <w:sz w:val="24"/>
              </w:rPr>
              <w:t xml:space="preserve"> very best to come to every class. Students who come within 20 minutes of the class starting will be considered late. Students who come after 20 minutes from the class starting will be considered absent. </w:t>
            </w:r>
          </w:p>
          <w:p w:rsidR="005A7CDB" w:rsidRPr="0054742B" w:rsidRDefault="00FE1CE3">
            <w:pPr>
              <w:jc w:val="left"/>
              <w:rPr>
                <w:rFonts w:ascii="ＭＳ Ｐゴシック" w:eastAsia="ＭＳ Ｐゴシック"/>
                <w:sz w:val="24"/>
              </w:rPr>
            </w:pPr>
            <w:r>
              <w:rPr>
                <w:rFonts w:ascii="ＭＳ Ｐゴシック" w:eastAsia="ＭＳ Ｐゴシック"/>
                <w:sz w:val="24"/>
              </w:rPr>
              <w:t>NOTE: I understand we have busy lives and unforeseen things often happen that can make coming to class difficult or impossible. I try to be as understanding as possible of people</w:t>
            </w:r>
            <w:r>
              <w:rPr>
                <w:rFonts w:ascii="ＭＳ Ｐゴシック" w:eastAsia="ＭＳ Ｐゴシック"/>
                <w:sz w:val="24"/>
              </w:rPr>
              <w:t>’</w:t>
            </w:r>
            <w:r>
              <w:rPr>
                <w:rFonts w:ascii="ＭＳ Ｐゴシック" w:eastAsia="ＭＳ Ｐゴシック"/>
                <w:sz w:val="24"/>
              </w:rPr>
              <w:t>s schedules. So, if you know you are going to be late or absent or if you have an emergency preventing you from arriving to class on time or at all, let me know and I will be as flexible as I can.</w:t>
            </w: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再試験の有無</w:t>
            </w:r>
          </w:p>
          <w:p w:rsidR="005A7CDB" w:rsidRDefault="005A7CDB">
            <w:pPr>
              <w:tabs>
                <w:tab w:val="left" w:pos="64"/>
              </w:tabs>
              <w:jc w:val="left"/>
              <w:rPr>
                <w:rFonts w:asciiTheme="minorEastAsia" w:eastAsiaTheme="minorEastAsia" w:hAnsiTheme="minorEastAsia"/>
                <w:sz w:val="24"/>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受講者へのメッセージ</w:t>
            </w:r>
          </w:p>
          <w:p w:rsidR="005A7CDB" w:rsidRDefault="00D613D7">
            <w:pPr>
              <w:jc w:val="left"/>
              <w:rPr>
                <w:rFonts w:asciiTheme="minorEastAsia" w:eastAsiaTheme="minorEastAsia" w:hAnsiTheme="minorEastAsia"/>
                <w:sz w:val="24"/>
              </w:rPr>
            </w:pPr>
            <w:r>
              <w:rPr>
                <w:rFonts w:asciiTheme="minorEastAsia" w:eastAsiaTheme="minorEastAsia" w:hAnsiTheme="minorEastAsia"/>
                <w:sz w:val="24"/>
              </w:rPr>
              <w:t xml:space="preserve">I’m here to help you improve your English and have fun doing it. </w:t>
            </w:r>
            <w:r>
              <w:rPr>
                <w:rFonts w:asciiTheme="minorEastAsia" w:eastAsiaTheme="minorEastAsia" w:hAnsiTheme="minorEastAsia" w:hint="eastAsia"/>
                <w:sz w:val="24"/>
              </w:rPr>
              <w:t>宜しくお願い致します。</w:t>
            </w:r>
          </w:p>
        </w:tc>
      </w:tr>
      <w:tr w:rsidR="005A7CDB">
        <w:trPr>
          <w:trHeight w:val="20"/>
        </w:trPr>
        <w:tc>
          <w:tcPr>
            <w:tcW w:w="9425" w:type="dxa"/>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自学自習(予習･復習)のアドバイス</w:t>
            </w:r>
          </w:p>
          <w:p w:rsidR="005A7CDB" w:rsidRDefault="005A7CDB">
            <w:pPr>
              <w:jc w:val="left"/>
              <w:rPr>
                <w:rFonts w:asciiTheme="minorEastAsia" w:eastAsiaTheme="minorEastAsia" w:hAnsiTheme="minorEastAsia"/>
                <w:sz w:val="18"/>
                <w:szCs w:val="18"/>
              </w:rPr>
            </w:pPr>
          </w:p>
        </w:tc>
      </w:tr>
      <w:tr w:rsidR="005A7CDB">
        <w:trPr>
          <w:trHeight w:val="20"/>
        </w:trPr>
        <w:tc>
          <w:tcPr>
            <w:tcW w:w="2355" w:type="dxa"/>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WEBページ</w:t>
            </w:r>
          </w:p>
        </w:tc>
        <w:tc>
          <w:tcPr>
            <w:tcW w:w="7070" w:type="dxa"/>
            <w:gridSpan w:val="6"/>
            <w:tcBorders>
              <w:top w:val="single" w:sz="12" w:space="0" w:color="auto"/>
              <w:left w:val="single" w:sz="4" w:space="0" w:color="auto"/>
              <w:bottom w:val="single" w:sz="4" w:space="0" w:color="auto"/>
              <w:right w:val="single" w:sz="12" w:space="0" w:color="auto"/>
            </w:tcBorders>
            <w:shd w:val="clear" w:color="auto" w:fill="auto"/>
          </w:tcPr>
          <w:p w:rsidR="005A7CDB" w:rsidRDefault="00FA3453">
            <w:pPr>
              <w:rPr>
                <w:rFonts w:ascii="ＭＳ Ｐ明朝" w:eastAsia="ＭＳ Ｐ明朝" w:hAnsi="ＭＳ Ｐ明朝"/>
                <w:sz w:val="24"/>
              </w:rPr>
            </w:pPr>
            <w:r w:rsidRPr="00FA3453">
              <w:rPr>
                <w:rFonts w:ascii="ＭＳ Ｐ明朝" w:eastAsia="ＭＳ Ｐ明朝" w:hAnsi="ＭＳ Ｐ明朝"/>
                <w:sz w:val="24"/>
              </w:rPr>
              <w:t>https://emeraldcityenglish.com/</w:t>
            </w:r>
          </w:p>
        </w:tc>
      </w:tr>
      <w:tr w:rsidR="005A7CDB" w:rsidTr="00652B0E">
        <w:trPr>
          <w:trHeight w:val="2985"/>
        </w:trPr>
        <w:tc>
          <w:tcPr>
            <w:tcW w:w="2355" w:type="dxa"/>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連絡先</w:t>
            </w:r>
            <w:r>
              <w:rPr>
                <w:rFonts w:ascii="ＭＳ Ｐゴシック" w:eastAsia="ＭＳ Ｐゴシック" w:hint="eastAsia"/>
                <w:sz w:val="24"/>
              </w:rPr>
              <w:t>（Eメールアドレス，オフィスアワー）</w:t>
            </w:r>
          </w:p>
          <w:p w:rsidR="005A7CDB" w:rsidRDefault="005A7CDB">
            <w:pPr>
              <w:jc w:val="center"/>
              <w:rPr>
                <w:rFonts w:ascii="ＭＳ Ｐゴシック" w:eastAsia="ＭＳ Ｐゴシック"/>
                <w:b/>
                <w:sz w:val="24"/>
              </w:rPr>
            </w:pPr>
          </w:p>
        </w:tc>
        <w:tc>
          <w:tcPr>
            <w:tcW w:w="7070" w:type="dxa"/>
            <w:gridSpan w:val="6"/>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ＭＳ Ｐ明朝" w:eastAsia="ＭＳ Ｐ明朝" w:hAnsi="ＭＳ Ｐ明朝"/>
                <w:sz w:val="24"/>
              </w:rPr>
            </w:pPr>
            <w:r>
              <w:rPr>
                <w:rFonts w:ascii="ＭＳ Ｐ明朝" w:eastAsia="ＭＳ Ｐ明朝" w:hAnsi="ＭＳ Ｐ明朝"/>
                <w:sz w:val="24"/>
              </w:rPr>
              <w:t xml:space="preserve">(学生用連絡先) </w:t>
            </w:r>
          </w:p>
          <w:p w:rsidR="00652B0E" w:rsidRDefault="00652B0E" w:rsidP="00652B0E">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Pr>
                <w:rFonts w:ascii="メイリオ" w:eastAsia="メイリオ" w:hAnsi="メイリオ" w:cs="メイリオ" w:hint="eastAsia"/>
                <w:color w:val="262626"/>
              </w:rPr>
              <w:t xml:space="preserve"> </w:t>
            </w:r>
            <w:r>
              <w:rPr>
                <w:rFonts w:ascii="メイリオ" w:eastAsia="メイリオ" w:hAnsi="メイリオ" w:cs="メイリオ"/>
                <w:color w:val="262626"/>
              </w:rPr>
              <w:t>info@mcityenglish.com</w:t>
            </w:r>
          </w:p>
          <w:p w:rsidR="00652B0E" w:rsidRDefault="00652B0E" w:rsidP="00652B0E">
            <w:pPr>
              <w:jc w:val="left"/>
              <w:rPr>
                <w:rFonts w:ascii="ＭＳ Ｐ明朝" w:eastAsia="ＭＳ Ｐ明朝" w:hAnsi="ＭＳ Ｐ明朝"/>
                <w:noProof/>
                <w:sz w:val="24"/>
              </w:rPr>
            </w:pPr>
            <w:r w:rsidRPr="00321952">
              <w:rPr>
                <w:rFonts w:ascii="ＭＳ Ｐ明朝" w:eastAsia="ＭＳ Ｐ明朝" w:hAnsi="ＭＳ Ｐ明朝"/>
                <w:noProof/>
                <w:sz w:val="24"/>
              </w:rPr>
              <w:t>(オフィスアワー)</w:t>
            </w:r>
            <w:r>
              <w:rPr>
                <w:rFonts w:ascii="ＭＳ Ｐ明朝" w:eastAsia="ＭＳ Ｐ明朝" w:hAnsi="ＭＳ Ｐ明朝"/>
                <w:noProof/>
                <w:sz w:val="24"/>
              </w:rPr>
              <w:t xml:space="preserve"> office hours by appointment only.</w:t>
            </w:r>
          </w:p>
          <w:p w:rsidR="00652B0E" w:rsidRDefault="00652B0E" w:rsidP="00652B0E">
            <w:pPr>
              <w:jc w:val="left"/>
              <w:rPr>
                <w:rFonts w:ascii="ＭＳ Ｐ明朝" w:eastAsia="ＭＳ Ｐ明朝" w:hAnsi="ＭＳ Ｐ明朝"/>
                <w:noProof/>
                <w:sz w:val="24"/>
              </w:rPr>
            </w:pPr>
            <w:r>
              <w:rPr>
                <w:rFonts w:ascii="ＭＳ Ｐ明朝" w:eastAsia="ＭＳ Ｐ明朝" w:hAnsi="ＭＳ Ｐ明朝" w:hint="eastAsia"/>
                <w:noProof/>
                <w:sz w:val="24"/>
              </w:rPr>
              <w:t>（電話番号）080-3926-2272</w:t>
            </w:r>
          </w:p>
        </w:tc>
      </w:tr>
      <w:tr w:rsidR="00652B0E">
        <w:trPr>
          <w:trHeight w:val="705"/>
        </w:trPr>
        <w:tc>
          <w:tcPr>
            <w:tcW w:w="2355" w:type="dxa"/>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652B0E" w:rsidRPr="00652B0E" w:rsidRDefault="00652B0E" w:rsidP="00652B0E">
            <w:pPr>
              <w:widowControl/>
              <w:shd w:val="clear" w:color="auto" w:fill="FFFFFF"/>
              <w:spacing w:after="0" w:line="360" w:lineRule="atLeast"/>
              <w:jc w:val="center"/>
              <w:rPr>
                <w:rFonts w:ascii="Helvetica" w:eastAsia="Times New Roman" w:hAnsi="Helvetica" w:cs="Helvetica"/>
                <w:color w:val="222222"/>
                <w:kern w:val="0"/>
                <w:sz w:val="24"/>
              </w:rPr>
            </w:pPr>
            <w:proofErr w:type="spellStart"/>
            <w:r w:rsidRPr="00652B0E">
              <w:rPr>
                <w:rFonts w:ascii="ＭＳ 明朝" w:eastAsia="Times New Roman" w:hAnsi="ＭＳ 明朝" w:cs="ＭＳ 明朝"/>
                <w:b/>
                <w:bCs/>
                <w:color w:val="222222"/>
                <w:kern w:val="0"/>
                <w:sz w:val="24"/>
              </w:rPr>
              <w:t>実務経験</w:t>
            </w:r>
            <w:proofErr w:type="spellEnd"/>
          </w:p>
          <w:p w:rsidR="00652B0E" w:rsidRPr="00652B0E" w:rsidRDefault="00652B0E" w:rsidP="00652B0E">
            <w:pPr>
              <w:widowControl/>
              <w:shd w:val="clear" w:color="auto" w:fill="FFFFFF"/>
              <w:spacing w:after="0" w:line="360" w:lineRule="atLeast"/>
              <w:jc w:val="center"/>
              <w:rPr>
                <w:rFonts w:ascii="Helvetica" w:eastAsia="Times New Roman" w:hAnsi="Helvetica" w:cs="Helvetica"/>
                <w:color w:val="222222"/>
                <w:kern w:val="0"/>
                <w:sz w:val="24"/>
              </w:rPr>
            </w:pPr>
            <w:proofErr w:type="spellStart"/>
            <w:r w:rsidRPr="00652B0E">
              <w:rPr>
                <w:rFonts w:ascii="ＭＳ 明朝" w:eastAsia="Times New Roman" w:hAnsi="ＭＳ 明朝" w:cs="ＭＳ 明朝"/>
                <w:b/>
                <w:bCs/>
                <w:color w:val="222222"/>
                <w:kern w:val="0"/>
                <w:sz w:val="24"/>
              </w:rPr>
              <w:t>及びその内容</w:t>
            </w:r>
            <w:proofErr w:type="spellEnd"/>
          </w:p>
        </w:tc>
        <w:tc>
          <w:tcPr>
            <w:tcW w:w="7070" w:type="dxa"/>
            <w:gridSpan w:val="6"/>
            <w:tcBorders>
              <w:top w:val="single" w:sz="4" w:space="0" w:color="auto"/>
              <w:left w:val="single" w:sz="4" w:space="0" w:color="auto"/>
              <w:bottom w:val="single" w:sz="4" w:space="0" w:color="auto"/>
              <w:right w:val="single" w:sz="12" w:space="0" w:color="auto"/>
            </w:tcBorders>
            <w:shd w:val="clear" w:color="auto" w:fill="auto"/>
          </w:tcPr>
          <w:p w:rsidR="00652B0E" w:rsidRPr="00321952" w:rsidRDefault="00652B0E" w:rsidP="00652B0E">
            <w:pPr>
              <w:spacing w:after="0" w:line="240" w:lineRule="auto"/>
              <w:jc w:val="left"/>
              <w:rPr>
                <w:rFonts w:ascii="ＭＳ Ｐ明朝" w:eastAsia="ＭＳ Ｐ明朝" w:hAnsi="ＭＳ Ｐ明朝"/>
                <w:noProof/>
                <w:sz w:val="24"/>
              </w:rPr>
            </w:pPr>
            <w:r>
              <w:rPr>
                <w:rFonts w:ascii="ＭＳ Ｐ明朝" w:eastAsia="ＭＳ Ｐ明朝" w:hAnsi="ＭＳ Ｐ明朝"/>
                <w:noProof/>
                <w:sz w:val="24"/>
              </w:rPr>
              <w:t>I have been a professional ESL teacher since early 2008. In that time I have worked with students from the ages of 1 to 86 and all different levels of ability. I enjoy working with people and helping them learn new things. I have chosen English Firsthand as the core textbook for this course because it is especially suited to developing daily conversational skills in a partnered and group work context. It also includes a variety of different topics, vocabulary and grammar structures which allow for a broadening of students’ general English ability.</w:t>
            </w:r>
          </w:p>
        </w:tc>
      </w:tr>
      <w:tr w:rsidR="00652B0E">
        <w:trPr>
          <w:trHeight w:val="20"/>
        </w:trPr>
        <w:tc>
          <w:tcPr>
            <w:tcW w:w="2355" w:type="dxa"/>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652B0E" w:rsidRDefault="00652B0E" w:rsidP="00652B0E">
            <w:pPr>
              <w:jc w:val="center"/>
              <w:rPr>
                <w:rFonts w:ascii="ＭＳ Ｐゴシック" w:eastAsia="ＭＳ Ｐゴシック"/>
                <w:b/>
                <w:sz w:val="24"/>
              </w:rPr>
            </w:pPr>
            <w:r>
              <w:rPr>
                <w:rFonts w:ascii="ＭＳ Ｐゴシック" w:eastAsia="ＭＳ Ｐゴシック" w:hint="eastAsia"/>
                <w:b/>
                <w:sz w:val="24"/>
              </w:rPr>
              <w:t>備考</w:t>
            </w:r>
          </w:p>
        </w:tc>
        <w:tc>
          <w:tcPr>
            <w:tcW w:w="7070" w:type="dxa"/>
            <w:gridSpan w:val="6"/>
            <w:tcBorders>
              <w:top w:val="single" w:sz="4" w:space="0" w:color="auto"/>
              <w:left w:val="single" w:sz="4" w:space="0" w:color="auto"/>
              <w:bottom w:val="single" w:sz="18" w:space="0" w:color="auto"/>
              <w:right w:val="single" w:sz="12" w:space="0" w:color="auto"/>
            </w:tcBorders>
            <w:shd w:val="clear" w:color="auto" w:fill="auto"/>
          </w:tcPr>
          <w:p w:rsidR="00652B0E" w:rsidRDefault="00652B0E" w:rsidP="00652B0E">
            <w:pPr>
              <w:jc w:val="left"/>
              <w:rPr>
                <w:rFonts w:ascii="ＭＳ Ｐ明朝" w:eastAsia="ＭＳ Ｐ明朝" w:hAnsi="ＭＳ Ｐ明朝"/>
                <w:sz w:val="24"/>
              </w:rPr>
            </w:pPr>
          </w:p>
        </w:tc>
      </w:tr>
    </w:tbl>
    <w:p w:rsidR="005A7CDB" w:rsidRDefault="005A7CDB">
      <w:pPr>
        <w:rPr>
          <w:rFonts w:ascii="ＭＳ Ｐゴシック" w:eastAsia="ＭＳ Ｐゴシック"/>
          <w:sz w:val="24"/>
        </w:rPr>
      </w:pPr>
    </w:p>
    <w:sectPr w:rsidR="005A7CDB">
      <w:type w:val="continuous"/>
      <w:pgSz w:w="11906" w:h="16838"/>
      <w:pgMar w:top="1134" w:right="1134" w:bottom="1134" w:left="1134" w:header="851" w:footer="992" w:gutter="0"/>
      <w:cols w:space="425"/>
      <w:docGrid w:type="linesAndChars" w:linePitch="286" w:charSpace="-3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C1E15"/>
    <w:multiLevelType w:val="multilevel"/>
    <w:tmpl w:val="2CDC1E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40"/>
  <w:drawingGridHorizontalSpacing w:val="191"/>
  <w:drawingGridVerticalSpacing w:val="143"/>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52D6D"/>
    <w:rsid w:val="0006146D"/>
    <w:rsid w:val="00084EFB"/>
    <w:rsid w:val="000948F6"/>
    <w:rsid w:val="000B327E"/>
    <w:rsid w:val="000E2696"/>
    <w:rsid w:val="00192DAA"/>
    <w:rsid w:val="00195AEC"/>
    <w:rsid w:val="001A3900"/>
    <w:rsid w:val="001E018B"/>
    <w:rsid w:val="001F4645"/>
    <w:rsid w:val="00205AFE"/>
    <w:rsid w:val="00235808"/>
    <w:rsid w:val="00245246"/>
    <w:rsid w:val="0025398D"/>
    <w:rsid w:val="00290300"/>
    <w:rsid w:val="00294FEA"/>
    <w:rsid w:val="002D4F33"/>
    <w:rsid w:val="002E40E1"/>
    <w:rsid w:val="00300542"/>
    <w:rsid w:val="00303B8B"/>
    <w:rsid w:val="00321952"/>
    <w:rsid w:val="00322C81"/>
    <w:rsid w:val="00356151"/>
    <w:rsid w:val="00364E80"/>
    <w:rsid w:val="00371B8D"/>
    <w:rsid w:val="00380B29"/>
    <w:rsid w:val="00394343"/>
    <w:rsid w:val="003A1B9C"/>
    <w:rsid w:val="003B3F8C"/>
    <w:rsid w:val="003B3FCA"/>
    <w:rsid w:val="003F3066"/>
    <w:rsid w:val="003F61AF"/>
    <w:rsid w:val="003F61E8"/>
    <w:rsid w:val="00437F93"/>
    <w:rsid w:val="004436EF"/>
    <w:rsid w:val="00494C10"/>
    <w:rsid w:val="004D1851"/>
    <w:rsid w:val="004D39D2"/>
    <w:rsid w:val="0054742B"/>
    <w:rsid w:val="00554426"/>
    <w:rsid w:val="005632D5"/>
    <w:rsid w:val="00565B78"/>
    <w:rsid w:val="00573CF9"/>
    <w:rsid w:val="005A15D0"/>
    <w:rsid w:val="005A7CDB"/>
    <w:rsid w:val="005B3AE4"/>
    <w:rsid w:val="005B4880"/>
    <w:rsid w:val="005B7614"/>
    <w:rsid w:val="005C1C12"/>
    <w:rsid w:val="005C425B"/>
    <w:rsid w:val="005D270A"/>
    <w:rsid w:val="005E55DB"/>
    <w:rsid w:val="006039E5"/>
    <w:rsid w:val="00627128"/>
    <w:rsid w:val="00652B0E"/>
    <w:rsid w:val="006B0A8F"/>
    <w:rsid w:val="006C25C8"/>
    <w:rsid w:val="006E2CF6"/>
    <w:rsid w:val="006F650D"/>
    <w:rsid w:val="00713D6D"/>
    <w:rsid w:val="0075026C"/>
    <w:rsid w:val="00751CA7"/>
    <w:rsid w:val="007932A7"/>
    <w:rsid w:val="007A716F"/>
    <w:rsid w:val="007C1F38"/>
    <w:rsid w:val="007F09D9"/>
    <w:rsid w:val="007F4821"/>
    <w:rsid w:val="008005A0"/>
    <w:rsid w:val="00821EDC"/>
    <w:rsid w:val="0082252A"/>
    <w:rsid w:val="0082465A"/>
    <w:rsid w:val="00833DCB"/>
    <w:rsid w:val="0083753D"/>
    <w:rsid w:val="00852270"/>
    <w:rsid w:val="00857A1C"/>
    <w:rsid w:val="008606AC"/>
    <w:rsid w:val="0091645E"/>
    <w:rsid w:val="00990BDF"/>
    <w:rsid w:val="009B4DEF"/>
    <w:rsid w:val="009C2F03"/>
    <w:rsid w:val="009E3FBE"/>
    <w:rsid w:val="009F6361"/>
    <w:rsid w:val="00A02535"/>
    <w:rsid w:val="00A24309"/>
    <w:rsid w:val="00A24FA3"/>
    <w:rsid w:val="00A54A42"/>
    <w:rsid w:val="00A869DB"/>
    <w:rsid w:val="00A94678"/>
    <w:rsid w:val="00A95371"/>
    <w:rsid w:val="00AA20B6"/>
    <w:rsid w:val="00AE70A7"/>
    <w:rsid w:val="00AF27A2"/>
    <w:rsid w:val="00AF492A"/>
    <w:rsid w:val="00B00B5F"/>
    <w:rsid w:val="00B014D4"/>
    <w:rsid w:val="00B1386B"/>
    <w:rsid w:val="00B45731"/>
    <w:rsid w:val="00B5561A"/>
    <w:rsid w:val="00B609C4"/>
    <w:rsid w:val="00B64DCB"/>
    <w:rsid w:val="00B74B91"/>
    <w:rsid w:val="00B80308"/>
    <w:rsid w:val="00BE0677"/>
    <w:rsid w:val="00BF2E23"/>
    <w:rsid w:val="00C10BB7"/>
    <w:rsid w:val="00C43AFE"/>
    <w:rsid w:val="00C96763"/>
    <w:rsid w:val="00CB3BF0"/>
    <w:rsid w:val="00CC60A0"/>
    <w:rsid w:val="00CD0771"/>
    <w:rsid w:val="00CE2832"/>
    <w:rsid w:val="00D01EAB"/>
    <w:rsid w:val="00D10E7A"/>
    <w:rsid w:val="00D1498A"/>
    <w:rsid w:val="00D17D5E"/>
    <w:rsid w:val="00D35D07"/>
    <w:rsid w:val="00D56C56"/>
    <w:rsid w:val="00D613D7"/>
    <w:rsid w:val="00D64F28"/>
    <w:rsid w:val="00D822F7"/>
    <w:rsid w:val="00D832D6"/>
    <w:rsid w:val="00D97997"/>
    <w:rsid w:val="00DA2C66"/>
    <w:rsid w:val="00DF5150"/>
    <w:rsid w:val="00E03168"/>
    <w:rsid w:val="00E779E9"/>
    <w:rsid w:val="00E83FB3"/>
    <w:rsid w:val="00E95546"/>
    <w:rsid w:val="00ED0192"/>
    <w:rsid w:val="00ED5D89"/>
    <w:rsid w:val="00EE22B6"/>
    <w:rsid w:val="00EE3D09"/>
    <w:rsid w:val="00EF36D7"/>
    <w:rsid w:val="00F00C48"/>
    <w:rsid w:val="00F56825"/>
    <w:rsid w:val="00F66EBE"/>
    <w:rsid w:val="00F71E0B"/>
    <w:rsid w:val="00F93A1D"/>
    <w:rsid w:val="00FA3453"/>
    <w:rsid w:val="00FC0A4D"/>
    <w:rsid w:val="00FE1CE3"/>
    <w:rsid w:val="00FE66E7"/>
    <w:rsid w:val="2D502DC9"/>
    <w:rsid w:val="4C04707B"/>
    <w:rsid w:val="5BE46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DD2537-F69C-49D3-B5EA-67AA1C73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entury" w:eastAsia="ＭＳ 明朝" w:hAnsi="Century"/>
      <w:kern w:val="2"/>
      <w:sz w:val="21"/>
      <w:szCs w:val="24"/>
      <w:lang w:eastAsia="ja-JP"/>
    </w:rPr>
  </w:style>
  <w:style w:type="paragraph" w:styleId="Heading1">
    <w:name w:val="heading 1"/>
    <w:basedOn w:val="Normal"/>
    <w:next w:val="Normal"/>
    <w:link w:val="Heading1Char"/>
    <w:qFormat/>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Pr>
      <w:rFonts w:ascii="Times New Roman" w:hAnsi="Times New Roman"/>
      <w:sz w:val="24"/>
    </w:rPr>
  </w:style>
  <w:style w:type="paragraph" w:styleId="Footer">
    <w:name w:val="footer"/>
    <w:basedOn w:val="Normal"/>
    <w:link w:val="FooterChar"/>
    <w:qFormat/>
    <w:pPr>
      <w:tabs>
        <w:tab w:val="center" w:pos="4252"/>
        <w:tab w:val="right" w:pos="8504"/>
      </w:tabs>
      <w:snapToGrid w:val="0"/>
    </w:pPr>
  </w:style>
  <w:style w:type="paragraph" w:styleId="BalloonText">
    <w:name w:val="Balloon Text"/>
    <w:basedOn w:val="Normal"/>
    <w:link w:val="BalloonTextChar"/>
    <w:qFormat/>
    <w:rPr>
      <w:rFonts w:asciiTheme="majorHAnsi" w:eastAsiaTheme="majorEastAsia" w:hAnsiTheme="majorHAnsi" w:cstheme="majorBidi"/>
      <w:sz w:val="18"/>
      <w:szCs w:val="18"/>
    </w:rPr>
  </w:style>
  <w:style w:type="paragraph" w:styleId="Header">
    <w:name w:val="header"/>
    <w:basedOn w:val="Normal"/>
    <w:link w:val="HeaderChar"/>
    <w:qFormat/>
    <w:pPr>
      <w:tabs>
        <w:tab w:val="center" w:pos="4252"/>
        <w:tab w:val="right" w:pos="8504"/>
      </w:tabs>
      <w:snapToGrid w:val="0"/>
    </w:pPr>
  </w:style>
  <w:style w:type="character" w:styleId="Hyperlink">
    <w:name w:val="Hyperlink"/>
    <w:basedOn w:val="DefaultParagraphFont"/>
    <w:qFormat/>
    <w:rPr>
      <w:color w:val="0000FF" w:themeColor="hyperlink"/>
      <w:u w:val="single"/>
    </w:rPr>
  </w:style>
  <w:style w:type="character" w:styleId="FollowedHyperlink">
    <w:name w:val="FollowedHyperlink"/>
    <w:basedOn w:val="DefaultParagraphFont"/>
    <w:qFormat/>
    <w:rPr>
      <w:color w:val="800080" w:themeColor="followedHyperlink"/>
      <w:u w:val="single"/>
    </w:rPr>
  </w:style>
  <w:style w:type="character" w:customStyle="1" w:styleId="HeaderChar">
    <w:name w:val="Header Char"/>
    <w:basedOn w:val="DefaultParagraphFont"/>
    <w:link w:val="Header"/>
    <w:qFormat/>
    <w:rPr>
      <w:kern w:val="2"/>
      <w:sz w:val="21"/>
      <w:szCs w:val="24"/>
    </w:rPr>
  </w:style>
  <w:style w:type="character" w:customStyle="1" w:styleId="FooterChar">
    <w:name w:val="Footer Char"/>
    <w:basedOn w:val="DefaultParagraphFont"/>
    <w:link w:val="Footer"/>
    <w:qFormat/>
    <w:rPr>
      <w:kern w:val="2"/>
      <w:sz w:val="21"/>
      <w:szCs w:val="24"/>
    </w:rPr>
  </w:style>
  <w:style w:type="character" w:customStyle="1" w:styleId="Heading1Char">
    <w:name w:val="Heading 1 Char"/>
    <w:basedOn w:val="DefaultParagraphFont"/>
    <w:link w:val="Heading1"/>
    <w:qFormat/>
    <w:rPr>
      <w:rFonts w:ascii="Arial" w:eastAsia="ＭＳ Ｐゴシック" w:hAnsi="Arial" w:cs="Times New Roman"/>
      <w:kern w:val="2"/>
      <w:sz w:val="24"/>
      <w:szCs w:val="24"/>
    </w:rPr>
  </w:style>
  <w:style w:type="paragraph" w:customStyle="1" w:styleId="ListParagraph1">
    <w:name w:val="List Paragraph1"/>
    <w:basedOn w:val="Normal"/>
    <w:uiPriority w:val="34"/>
    <w:qFormat/>
    <w:pPr>
      <w:ind w:leftChars="400" w:left="840"/>
    </w:pPr>
  </w:style>
  <w:style w:type="character" w:customStyle="1" w:styleId="sylrefer">
    <w:name w:val="sylrefer"/>
    <w:basedOn w:val="DefaultParagraphFont"/>
    <w:qFormat/>
  </w:style>
  <w:style w:type="character" w:customStyle="1" w:styleId="BalloonTextChar">
    <w:name w:val="Balloon Text Char"/>
    <w:basedOn w:val="DefaultParagraphFont"/>
    <w:link w:val="BalloonText"/>
    <w:rPr>
      <w:rFonts w:asciiTheme="majorHAnsi" w:eastAsiaTheme="majorEastAsia" w:hAnsiTheme="majorHAnsi" w:cstheme="majorBidi"/>
      <w:kern w:val="2"/>
      <w:sz w:val="18"/>
      <w:szCs w:val="18"/>
    </w:rPr>
  </w:style>
  <w:style w:type="paragraph" w:styleId="ListParagraph">
    <w:name w:val="List Paragraph"/>
    <w:basedOn w:val="Normal"/>
    <w:uiPriority w:val="34"/>
    <w:qFormat/>
    <w:rsid w:val="0005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83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シラバス</vt:lpstr>
    </vt:vector>
  </TitlesOfParts>
  <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Mearns Trevor</cp:lastModifiedBy>
  <cp:revision>2</cp:revision>
  <cp:lastPrinted>2018-01-15T02:40:00Z</cp:lastPrinted>
  <dcterms:created xsi:type="dcterms:W3CDTF">2019-01-21T07:00:00Z</dcterms:created>
  <dcterms:modified xsi:type="dcterms:W3CDTF">2019-01-21T07:00:00Z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