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18E3B" w14:textId="05E46DC0" w:rsidR="00B95CFC" w:rsidRDefault="00A3672C" w:rsidP="006D26A8">
      <w:pPr>
        <w:jc w:val="center"/>
        <w:rPr>
          <w:rFonts w:cs="Times New Roman"/>
          <w:b/>
          <w:sz w:val="28"/>
          <w:szCs w:val="28"/>
        </w:rPr>
      </w:pPr>
      <w:r>
        <w:rPr>
          <w:rFonts w:cs="Times New Roman"/>
          <w:b/>
          <w:sz w:val="28"/>
          <w:szCs w:val="28"/>
        </w:rPr>
        <w:t>Measuring a Magnetic Dipole via Harmonic Oscillation</w:t>
      </w:r>
    </w:p>
    <w:p w14:paraId="5B6A4DB7" w14:textId="77777777" w:rsidR="006D26A8" w:rsidRDefault="006D26A8" w:rsidP="006D26A8">
      <w:pPr>
        <w:jc w:val="center"/>
        <w:rPr>
          <w:rFonts w:cs="Times New Roman"/>
          <w:szCs w:val="24"/>
        </w:rPr>
      </w:pPr>
      <w:r w:rsidRPr="006D26A8">
        <w:rPr>
          <w:rFonts w:cs="Times New Roman"/>
          <w:szCs w:val="24"/>
        </w:rPr>
        <w:t>Trevor J Hoglund</w:t>
      </w:r>
      <w:r>
        <w:rPr>
          <w:rFonts w:cs="Times New Roman"/>
          <w:szCs w:val="24"/>
        </w:rPr>
        <w:t>, Univ. of Wisconsin – River Falls, Physics Dept. River Falls WI, 54022</w:t>
      </w:r>
    </w:p>
    <w:p w14:paraId="61CC3A62" w14:textId="6521C9EF" w:rsidR="00F644A4" w:rsidRDefault="006D26A8" w:rsidP="007D6AE7">
      <w:pPr>
        <w:rPr>
          <w:rFonts w:cs="Times New Roman"/>
          <w:b/>
          <w:szCs w:val="24"/>
        </w:rPr>
      </w:pPr>
      <w:r w:rsidRPr="006D26A8">
        <w:rPr>
          <w:rFonts w:cs="Times New Roman"/>
          <w:b/>
          <w:szCs w:val="24"/>
        </w:rPr>
        <w:t>Introduction</w:t>
      </w:r>
      <w:r w:rsidR="00F227CA">
        <w:rPr>
          <w:rFonts w:cs="Times New Roman"/>
          <w:b/>
          <w:szCs w:val="24"/>
        </w:rPr>
        <w:t>:</w:t>
      </w:r>
    </w:p>
    <w:p w14:paraId="4C39C683" w14:textId="77777777" w:rsidR="00063FE9" w:rsidRDefault="00182666" w:rsidP="008652E1">
      <w:pPr>
        <w:jc w:val="both"/>
        <w:rPr>
          <w:rFonts w:cs="Times New Roman"/>
          <w:szCs w:val="24"/>
        </w:rPr>
      </w:pPr>
      <w:r>
        <w:rPr>
          <w:rFonts w:cs="Times New Roman"/>
          <w:szCs w:val="24"/>
        </w:rPr>
        <w:t>Oscillations are among the most important motions to understand when dealing with physics on both a ma</w:t>
      </w:r>
      <w:r w:rsidR="008C7D64">
        <w:rPr>
          <w:rFonts w:cs="Times New Roman"/>
          <w:szCs w:val="24"/>
        </w:rPr>
        <w:t>cro and micro scale; the oscillation of an object can be used to determine specific properties of said object</w:t>
      </w:r>
      <w:r w:rsidR="00775E63">
        <w:rPr>
          <w:rFonts w:cs="Times New Roman"/>
          <w:szCs w:val="24"/>
        </w:rPr>
        <w:t>, especially in the case of magnets and magnetic fields</w:t>
      </w:r>
      <w:r w:rsidR="00775E63">
        <w:rPr>
          <w:rStyle w:val="EndnoteReference"/>
          <w:rFonts w:cs="Times New Roman"/>
          <w:szCs w:val="24"/>
        </w:rPr>
        <w:endnoteReference w:id="1"/>
      </w:r>
      <w:r w:rsidR="008C7D64">
        <w:rPr>
          <w:rFonts w:cs="Times New Roman"/>
          <w:szCs w:val="24"/>
        </w:rPr>
        <w:t>. In this case, we placed a cue ball containing a magnetic dipole in a constant mag</w:t>
      </w:r>
      <w:r w:rsidR="006B15F1">
        <w:rPr>
          <w:rFonts w:cs="Times New Roman"/>
          <w:szCs w:val="24"/>
        </w:rPr>
        <w:t>netic field generated by a</w:t>
      </w:r>
      <w:r w:rsidR="00063FE9">
        <w:rPr>
          <w:rFonts w:cs="Times New Roman"/>
          <w:szCs w:val="24"/>
        </w:rPr>
        <w:t>n</w:t>
      </w:r>
      <w:r w:rsidR="006B15F1">
        <w:rPr>
          <w:rFonts w:cs="Times New Roman"/>
          <w:szCs w:val="24"/>
        </w:rPr>
        <w:t xml:space="preserve"> </w:t>
      </w:r>
      <w:r w:rsidR="00063FE9">
        <w:rPr>
          <w:rFonts w:cs="Times New Roman"/>
          <w:szCs w:val="24"/>
        </w:rPr>
        <w:t>approximately</w:t>
      </w:r>
      <w:r w:rsidR="00EA7817">
        <w:rPr>
          <w:rStyle w:val="EndnoteReference"/>
          <w:rFonts w:cs="Times New Roman"/>
          <w:szCs w:val="24"/>
        </w:rPr>
        <w:endnoteReference w:id="2"/>
      </w:r>
      <w:r w:rsidR="006B15F1">
        <w:rPr>
          <w:rFonts w:cs="Times New Roman"/>
          <w:szCs w:val="24"/>
        </w:rPr>
        <w:t xml:space="preserve"> </w:t>
      </w:r>
      <w:r w:rsidR="008C7D64">
        <w:rPr>
          <w:rFonts w:cs="Times New Roman"/>
          <w:szCs w:val="24"/>
        </w:rPr>
        <w:t xml:space="preserve">Helmholtz coil </w:t>
      </w:r>
      <w:r w:rsidR="006B15F1">
        <w:rPr>
          <w:rFonts w:cs="Times New Roman"/>
          <w:szCs w:val="24"/>
        </w:rPr>
        <w:t xml:space="preserve">(so as to create a consistent magnetic field in the area that the cue ball was placed) </w:t>
      </w:r>
      <w:r w:rsidR="008C7D64">
        <w:rPr>
          <w:rFonts w:cs="Times New Roman"/>
          <w:szCs w:val="24"/>
        </w:rPr>
        <w:t>and allowed it to oscillate. By changing the current through the coil</w:t>
      </w:r>
      <w:r w:rsidR="00410A0B">
        <w:rPr>
          <w:rStyle w:val="EndnoteReference"/>
          <w:rFonts w:cs="Times New Roman"/>
          <w:szCs w:val="24"/>
        </w:rPr>
        <w:endnoteReference w:id="3"/>
      </w:r>
      <w:r w:rsidR="008C7D64">
        <w:rPr>
          <w:rFonts w:cs="Times New Roman"/>
          <w:szCs w:val="24"/>
        </w:rPr>
        <w:t xml:space="preserve"> and measuring the change in the frequency of oscillations, we were able to calculate the strength of the magnetic </w:t>
      </w:r>
      <w:r w:rsidR="009A2A18">
        <w:rPr>
          <w:rFonts w:cs="Times New Roman"/>
          <w:szCs w:val="24"/>
        </w:rPr>
        <w:t>dipole</w:t>
      </w:r>
      <w:r w:rsidR="009B39D7">
        <w:rPr>
          <w:rFonts w:cs="Times New Roman"/>
          <w:szCs w:val="24"/>
        </w:rPr>
        <w:t xml:space="preserve">. Given the input of the current (our independent variable) and </w:t>
      </w:r>
      <w:r w:rsidR="00EA7817">
        <w:rPr>
          <w:rFonts w:cs="Times New Roman"/>
          <w:szCs w:val="24"/>
        </w:rPr>
        <w:t>the output of the frequency (our</w:t>
      </w:r>
      <w:r w:rsidR="009B39D7">
        <w:rPr>
          <w:rFonts w:cs="Times New Roman"/>
          <w:szCs w:val="24"/>
        </w:rPr>
        <w:t xml:space="preserve"> dependent variable), a simple way to draw a comparison between the two </w:t>
      </w:r>
      <w:r w:rsidR="00AA7DBB">
        <w:rPr>
          <w:rFonts w:cs="Times New Roman"/>
          <w:szCs w:val="24"/>
        </w:rPr>
        <w:t>was</w:t>
      </w:r>
      <w:r w:rsidR="009B39D7">
        <w:rPr>
          <w:rFonts w:cs="Times New Roman"/>
          <w:szCs w:val="24"/>
        </w:rPr>
        <w:t xml:space="preserve"> to find a method by which we </w:t>
      </w:r>
      <w:r w:rsidR="00AA7DBB">
        <w:rPr>
          <w:rFonts w:cs="Times New Roman"/>
          <w:szCs w:val="24"/>
        </w:rPr>
        <w:t>could</w:t>
      </w:r>
      <w:r w:rsidR="009B39D7">
        <w:rPr>
          <w:rFonts w:cs="Times New Roman"/>
          <w:szCs w:val="24"/>
        </w:rPr>
        <w:t xml:space="preserve"> linearize the graph of the values such that the slope of the line would be our </w:t>
      </w:r>
      <w:r w:rsidR="001E17D4">
        <w:rPr>
          <w:rFonts w:cs="Times New Roman"/>
          <w:szCs w:val="24"/>
        </w:rPr>
        <w:t xml:space="preserve">value for the magnetic dipole. To linearize this graph, we could not </w:t>
      </w:r>
      <w:r w:rsidR="00AA7DBB">
        <w:rPr>
          <w:rFonts w:cs="Times New Roman"/>
          <w:szCs w:val="24"/>
        </w:rPr>
        <w:t xml:space="preserve">have </w:t>
      </w:r>
      <w:r w:rsidR="001E17D4">
        <w:rPr>
          <w:rFonts w:cs="Times New Roman"/>
          <w:szCs w:val="24"/>
        </w:rPr>
        <w:t>just place</w:t>
      </w:r>
      <w:r w:rsidR="00AA7DBB">
        <w:rPr>
          <w:rFonts w:cs="Times New Roman"/>
          <w:szCs w:val="24"/>
        </w:rPr>
        <w:t>d</w:t>
      </w:r>
      <w:r w:rsidR="001E17D4">
        <w:rPr>
          <w:rFonts w:cs="Times New Roman"/>
          <w:szCs w:val="24"/>
        </w:rPr>
        <w:t xml:space="preserve"> the raw values on the axes, rather we </w:t>
      </w:r>
      <w:r w:rsidR="00AA7DBB">
        <w:rPr>
          <w:rFonts w:cs="Times New Roman"/>
          <w:szCs w:val="24"/>
        </w:rPr>
        <w:t>needed to calculate</w:t>
      </w:r>
      <w:r w:rsidR="001E17D4">
        <w:rPr>
          <w:rFonts w:cs="Times New Roman"/>
          <w:szCs w:val="24"/>
        </w:rPr>
        <w:t xml:space="preserve"> values that depended on these raw values.</w:t>
      </w:r>
      <w:r w:rsidR="00F644A4">
        <w:rPr>
          <w:rFonts w:cs="Times New Roman"/>
          <w:szCs w:val="24"/>
        </w:rPr>
        <w:t xml:space="preserve"> </w:t>
      </w:r>
    </w:p>
    <w:p w14:paraId="1386BF7C" w14:textId="5A3A1CB3" w:rsidR="00063FE9" w:rsidRDefault="00063FE9" w:rsidP="00063FE9">
      <w:pPr>
        <w:jc w:val="both"/>
        <w:rPr>
          <w:rFonts w:cs="Times New Roman"/>
          <w:szCs w:val="24"/>
        </w:rPr>
      </w:pPr>
      <w:r>
        <w:rPr>
          <w:rFonts w:cs="Times New Roman"/>
          <w:szCs w:val="24"/>
        </w:rPr>
        <w:t>Newton’s second law states</w:t>
      </w:r>
      <w:r w:rsidR="00AA7DBB">
        <w:rPr>
          <w:rFonts w:cs="Times New Roman"/>
          <w:szCs w:val="24"/>
        </w:rPr>
        <w:t xml:space="preserve"> that the sum of the torques on a system will be equal to the moment of inertia times the </w:t>
      </w:r>
      <w:r w:rsidR="008652E1">
        <w:rPr>
          <w:rFonts w:cs="Times New Roman"/>
          <w:szCs w:val="24"/>
        </w:rPr>
        <w:t>angular</w:t>
      </w:r>
      <w:r w:rsidR="00AA7DBB">
        <w:rPr>
          <w:rFonts w:cs="Times New Roman"/>
          <w:szCs w:val="24"/>
        </w:rPr>
        <w:t xml:space="preserve"> acceleration, </w:t>
      </w:r>
      <w:r>
        <w:rPr>
          <w:rFonts w:cs="Times New Roman"/>
          <w:szCs w:val="24"/>
        </w:rPr>
        <w:t>which is written as</w:t>
      </w:r>
      <w:r w:rsidRPr="00063FE9">
        <w:rPr>
          <w:rFonts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063FE9" w14:paraId="7035C7AD" w14:textId="77777777" w:rsidTr="007202F8">
        <w:trPr>
          <w:jc w:val="right"/>
        </w:trPr>
        <w:tc>
          <w:tcPr>
            <w:tcW w:w="6480" w:type="dxa"/>
            <w:tcBorders>
              <w:top w:val="nil"/>
              <w:left w:val="nil"/>
              <w:bottom w:val="nil"/>
              <w:right w:val="nil"/>
            </w:tcBorders>
          </w:tcPr>
          <w:p w14:paraId="336CA860" w14:textId="4E2B2818" w:rsidR="00063FE9" w:rsidRPr="005A7D6E" w:rsidRDefault="00063FE9" w:rsidP="007202F8">
            <w:pPr>
              <w:rPr>
                <w:rFonts w:cs="Times New Roman"/>
                <w:szCs w:val="24"/>
              </w:rPr>
            </w:pPr>
            <m:oMathPara>
              <m:oMathParaPr>
                <m:jc m:val="center"/>
              </m:oMathParaPr>
              <m:oMath>
                <m:r>
                  <w:rPr>
                    <w:rFonts w:ascii="Cambria Math" w:hAnsi="Cambria Math" w:cs="Times New Roman"/>
                    <w:szCs w:val="24"/>
                  </w:rPr>
                  <m:t>τ=</m:t>
                </m:r>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I</m:t>
                </m:r>
                <m:r>
                  <w:rPr>
                    <w:rFonts w:ascii="Cambria Math" w:hAnsi="Cambria Math" w:cs="Times New Roman"/>
                    <w:szCs w:val="24"/>
                  </w:rPr>
                  <m:t>α</m:t>
                </m:r>
                <m:r>
                  <w:rPr>
                    <w:rFonts w:ascii="Cambria Math" w:hAnsi="Cambria Math" w:cs="Times New Roman"/>
                    <w:szCs w:val="24"/>
                  </w:rPr>
                  <m:t>,</m:t>
                </m:r>
              </m:oMath>
            </m:oMathPara>
          </w:p>
        </w:tc>
        <w:tc>
          <w:tcPr>
            <w:tcW w:w="1440" w:type="dxa"/>
            <w:tcBorders>
              <w:top w:val="nil"/>
              <w:left w:val="nil"/>
              <w:bottom w:val="nil"/>
              <w:right w:val="nil"/>
            </w:tcBorders>
            <w:vAlign w:val="center"/>
          </w:tcPr>
          <w:p w14:paraId="6A844AC8" w14:textId="77777777" w:rsidR="00063FE9" w:rsidRDefault="00063FE9" w:rsidP="007202F8">
            <w:pPr>
              <w:jc w:val="right"/>
              <w:rPr>
                <w:rFonts w:cs="Times New Roman"/>
                <w:szCs w:val="24"/>
              </w:rPr>
            </w:pPr>
            <w:r>
              <w:rPr>
                <w:rFonts w:cs="Times New Roman"/>
                <w:szCs w:val="24"/>
              </w:rPr>
              <w:t>(1)</w:t>
            </w:r>
          </w:p>
        </w:tc>
      </w:tr>
    </w:tbl>
    <w:p w14:paraId="3CBBE072" w14:textId="7A8FCF12" w:rsidR="001E17D4" w:rsidRDefault="00063FE9" w:rsidP="008652E1">
      <w:pPr>
        <w:jc w:val="both"/>
        <w:rPr>
          <w:rFonts w:cs="Times New Roman"/>
          <w:szCs w:val="24"/>
        </w:rPr>
      </w:pPr>
      <w:r>
        <w:rPr>
          <w:rFonts w:cs="Times New Roman"/>
          <w:szCs w:val="24"/>
        </w:rPr>
        <w:t xml:space="preserve">where I is the moment of inertia and </w:t>
      </w:r>
      <m:oMath>
        <m:r>
          <w:rPr>
            <w:rFonts w:ascii="Cambria Math" w:hAnsi="Cambria Math" w:cs="Times New Roman"/>
            <w:szCs w:val="24"/>
          </w:rPr>
          <m:t>α</m:t>
        </m:r>
      </m:oMath>
      <w:r>
        <w:rPr>
          <w:rFonts w:eastAsiaTheme="minorEastAsia" w:cs="Times New Roman"/>
          <w:szCs w:val="24"/>
        </w:rPr>
        <w:t xml:space="preserve"> is</w:t>
      </w:r>
      <w:r>
        <w:rPr>
          <w:rFonts w:cs="Times New Roman"/>
          <w:szCs w:val="24"/>
        </w:rPr>
        <w:t xml:space="preserve"> angular acceleration; angular acceleration is defined as the</w:t>
      </w:r>
      <w:r w:rsidR="00AA7DBB">
        <w:rPr>
          <w:rFonts w:cs="Times New Roman"/>
          <w:szCs w:val="24"/>
        </w:rPr>
        <w:t xml:space="preserve"> second derivative of </w:t>
      </w:r>
      <w:r w:rsidR="008652E1">
        <w:rPr>
          <w:rFonts w:cs="Times New Roman"/>
          <w:szCs w:val="24"/>
        </w:rPr>
        <w:t>angular</w:t>
      </w:r>
      <w:r w:rsidR="00AA7DBB">
        <w:rPr>
          <w:rFonts w:cs="Times New Roman"/>
          <w:szCs w:val="24"/>
        </w:rPr>
        <w:t xml:space="preserve"> position, </w:t>
      </w:r>
      <w:r>
        <w:rPr>
          <w:rFonts w:cs="Times New Roman"/>
          <w:szCs w:val="24"/>
        </w:rPr>
        <w:t>such</w:t>
      </w:r>
      <w:r w:rsidR="00AA7DBB">
        <w:rPr>
          <w:rFonts w:cs="Times New Roman"/>
          <w:szCs w:val="24"/>
        </w:rPr>
        <w:t xml:space="preserve"> that</w:t>
      </w:r>
    </w:p>
    <w:tbl>
      <w:tblPr>
        <w:tblStyle w:val="TableGrid"/>
        <w:tblW w:w="7920" w:type="dxa"/>
        <w:jc w:val="right"/>
        <w:tblLook w:val="04A0" w:firstRow="1" w:lastRow="0" w:firstColumn="1" w:lastColumn="0" w:noHBand="0" w:noVBand="1"/>
      </w:tblPr>
      <w:tblGrid>
        <w:gridCol w:w="6480"/>
        <w:gridCol w:w="1440"/>
      </w:tblGrid>
      <w:tr w:rsidR="008652E1" w14:paraId="5C268EC8" w14:textId="77777777" w:rsidTr="008652E1">
        <w:trPr>
          <w:jc w:val="right"/>
        </w:trPr>
        <w:tc>
          <w:tcPr>
            <w:tcW w:w="6480" w:type="dxa"/>
            <w:tcBorders>
              <w:top w:val="nil"/>
              <w:left w:val="nil"/>
              <w:bottom w:val="nil"/>
              <w:right w:val="nil"/>
            </w:tcBorders>
          </w:tcPr>
          <w:p w14:paraId="6505D80A" w14:textId="78FA05D8" w:rsidR="00F23B58" w:rsidRPr="005A7D6E" w:rsidRDefault="00F23B58" w:rsidP="009B39D7">
            <w:pPr>
              <w:rPr>
                <w:rFonts w:cs="Times New Roman"/>
                <w:szCs w:val="24"/>
              </w:rPr>
            </w:pPr>
            <m:oMathPara>
              <m:oMathParaPr>
                <m:jc m:val="center"/>
              </m:oMathParaPr>
              <m:oMath>
                <m:r>
                  <w:rPr>
                    <w:rFonts w:ascii="Cambria Math" w:hAnsi="Cambria Math" w:cs="Times New Roman"/>
                    <w:szCs w:val="24"/>
                  </w:rPr>
                  <m:t>α=</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θ</m:t>
                    </m:r>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C3DDBD0" w14:textId="110B9456" w:rsidR="00F23B58" w:rsidRDefault="00063FE9" w:rsidP="00F23B58">
            <w:pPr>
              <w:jc w:val="right"/>
              <w:rPr>
                <w:rFonts w:cs="Times New Roman"/>
                <w:szCs w:val="24"/>
              </w:rPr>
            </w:pPr>
            <w:r>
              <w:rPr>
                <w:rFonts w:cs="Times New Roman"/>
                <w:szCs w:val="24"/>
              </w:rPr>
              <w:t>(2</w:t>
            </w:r>
            <w:r w:rsidR="001B78C1">
              <w:rPr>
                <w:rFonts w:cs="Times New Roman"/>
                <w:szCs w:val="24"/>
              </w:rPr>
              <w:t>)</w:t>
            </w:r>
          </w:p>
        </w:tc>
      </w:tr>
    </w:tbl>
    <w:p w14:paraId="3F5A0BFF" w14:textId="2714D1F8" w:rsidR="00F23B58" w:rsidRDefault="008652E1" w:rsidP="008652E1">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θ</m:t>
        </m:r>
      </m:oMath>
      <w:r>
        <w:rPr>
          <w:rFonts w:eastAsiaTheme="minorEastAsia" w:cs="Times New Roman"/>
          <w:szCs w:val="24"/>
        </w:rPr>
        <w:t xml:space="preserve"> is the angular position and </w:t>
      </w:r>
      <m:oMath>
        <m:r>
          <w:rPr>
            <w:rFonts w:ascii="Cambria Math" w:hAnsi="Cambria Math" w:cs="Times New Roman"/>
            <w:szCs w:val="24"/>
          </w:rPr>
          <m:t>α</m:t>
        </m:r>
      </m:oMath>
      <w:r>
        <w:rPr>
          <w:rFonts w:eastAsiaTheme="minorEastAsia" w:cs="Times New Roman"/>
          <w:szCs w:val="24"/>
        </w:rPr>
        <w:t xml:space="preserve"> is the angular acceleration. </w:t>
      </w:r>
      <w:r w:rsidR="00063FE9">
        <w:rPr>
          <w:rFonts w:eastAsiaTheme="minorEastAsia" w:cs="Times New Roman"/>
          <w:szCs w:val="24"/>
        </w:rPr>
        <w:t>T</w:t>
      </w:r>
      <w:r>
        <w:rPr>
          <w:rFonts w:eastAsiaTheme="minorEastAsia" w:cs="Times New Roman"/>
          <w:szCs w:val="24"/>
        </w:rPr>
        <w:t xml:space="preserve">he equation for the magnetic torque </w:t>
      </w:r>
      <w:r w:rsidR="00063FE9">
        <w:rPr>
          <w:rFonts w:eastAsiaTheme="minorEastAsia" w:cs="Times New Roman"/>
          <w:szCs w:val="24"/>
        </w:rPr>
        <w:t>can be written as</w:t>
      </w:r>
    </w:p>
    <w:tbl>
      <w:tblPr>
        <w:tblStyle w:val="TableGrid"/>
        <w:tblW w:w="7920" w:type="dxa"/>
        <w:jc w:val="right"/>
        <w:tblLook w:val="04A0" w:firstRow="1" w:lastRow="0" w:firstColumn="1" w:lastColumn="0" w:noHBand="0" w:noVBand="1"/>
      </w:tblPr>
      <w:tblGrid>
        <w:gridCol w:w="6480"/>
        <w:gridCol w:w="1440"/>
      </w:tblGrid>
      <w:tr w:rsidR="008652E1" w14:paraId="0FC3156D" w14:textId="77777777" w:rsidTr="00771267">
        <w:trPr>
          <w:jc w:val="right"/>
        </w:trPr>
        <w:tc>
          <w:tcPr>
            <w:tcW w:w="6480" w:type="dxa"/>
            <w:tcBorders>
              <w:top w:val="nil"/>
              <w:left w:val="nil"/>
              <w:bottom w:val="nil"/>
              <w:right w:val="nil"/>
            </w:tcBorders>
          </w:tcPr>
          <w:p w14:paraId="61C9421B" w14:textId="357058F2" w:rsidR="008652E1" w:rsidRPr="005A7D6E" w:rsidRDefault="008652E1" w:rsidP="008652E1">
            <w:pPr>
              <w:rPr>
                <w:rFonts w:cs="Times New Roman"/>
                <w:szCs w:val="24"/>
              </w:rPr>
            </w:pPr>
            <m:oMathPara>
              <m:oMathParaPr>
                <m:jc m:val="center"/>
              </m:oMathParaPr>
              <m:oMath>
                <m:r>
                  <w:rPr>
                    <w:rFonts w:ascii="Cambria Math" w:hAnsi="Cambria Math" w:cs="Times New Roman"/>
                    <w:szCs w:val="24"/>
                  </w:rPr>
                  <w:lastRenderedPageBreak/>
                  <m:t>τ=-μBsin(θ),</m:t>
                </m:r>
              </m:oMath>
            </m:oMathPara>
          </w:p>
        </w:tc>
        <w:tc>
          <w:tcPr>
            <w:tcW w:w="1440" w:type="dxa"/>
            <w:tcBorders>
              <w:top w:val="nil"/>
              <w:left w:val="nil"/>
              <w:bottom w:val="nil"/>
              <w:right w:val="nil"/>
            </w:tcBorders>
            <w:vAlign w:val="center"/>
          </w:tcPr>
          <w:p w14:paraId="00F9F1EF" w14:textId="5C571B3C" w:rsidR="008652E1" w:rsidRDefault="00063FE9" w:rsidP="00771267">
            <w:pPr>
              <w:jc w:val="right"/>
              <w:rPr>
                <w:rFonts w:cs="Times New Roman"/>
                <w:szCs w:val="24"/>
              </w:rPr>
            </w:pPr>
            <w:r>
              <w:rPr>
                <w:rFonts w:cs="Times New Roman"/>
                <w:szCs w:val="24"/>
              </w:rPr>
              <w:t>(3</w:t>
            </w:r>
            <w:r w:rsidR="001B78C1">
              <w:rPr>
                <w:rFonts w:cs="Times New Roman"/>
                <w:szCs w:val="24"/>
              </w:rPr>
              <w:t>)</w:t>
            </w:r>
          </w:p>
        </w:tc>
      </w:tr>
    </w:tbl>
    <w:p w14:paraId="3CE5550D" w14:textId="00F860E9" w:rsidR="0075799F" w:rsidRPr="001E1374" w:rsidRDefault="001E1374" w:rsidP="0075799F">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τ</m:t>
        </m:r>
      </m:oMath>
      <w:r>
        <w:rPr>
          <w:rFonts w:eastAsiaTheme="minorEastAsia" w:cs="Times New Roman"/>
          <w:szCs w:val="24"/>
        </w:rPr>
        <w:t xml:space="preserve"> is the torque, </w:t>
      </w:r>
      <m:oMath>
        <m:r>
          <w:rPr>
            <w:rFonts w:ascii="Cambria Math" w:hAnsi="Cambria Math" w:cs="Times New Roman"/>
            <w:szCs w:val="24"/>
          </w:rPr>
          <m:t>μ</m:t>
        </m:r>
      </m:oMath>
      <w:r>
        <w:rPr>
          <w:rFonts w:eastAsiaTheme="minorEastAsia" w:cs="Times New Roman"/>
          <w:szCs w:val="24"/>
        </w:rPr>
        <w:t xml:space="preserve"> is the magnetic dipole moment, and B is</w:t>
      </w:r>
      <w:r w:rsidR="0075799F">
        <w:rPr>
          <w:rFonts w:eastAsiaTheme="minorEastAsia" w:cs="Times New Roman"/>
          <w:szCs w:val="24"/>
        </w:rPr>
        <w:t xml:space="preserve"> the magnitude of the magnetic field</w:t>
      </w:r>
      <w:r>
        <w:rPr>
          <w:rFonts w:eastAsiaTheme="minorEastAsia" w:cs="Times New Roman"/>
          <w:szCs w:val="24"/>
        </w:rPr>
        <w:t xml:space="preserve">. </w:t>
      </w:r>
      <w:r w:rsidR="0075799F">
        <w:rPr>
          <w:rFonts w:eastAsiaTheme="minorEastAsia" w:cs="Times New Roman"/>
          <w:szCs w:val="24"/>
        </w:rPr>
        <w:t xml:space="preserve">We </w:t>
      </w:r>
      <w:r w:rsidR="0075799F">
        <w:rPr>
          <w:rFonts w:eastAsiaTheme="minorEastAsia" w:cs="Times New Roman"/>
          <w:szCs w:val="24"/>
        </w:rPr>
        <w:t>then</w:t>
      </w:r>
      <w:r w:rsidR="0075799F">
        <w:rPr>
          <w:rFonts w:eastAsiaTheme="minorEastAsia" w:cs="Times New Roman"/>
          <w:szCs w:val="24"/>
        </w:rPr>
        <w:t xml:space="preserve"> assumed a small angle for the magnetic torque, allowing us to simplify that equation to just</w:t>
      </w:r>
    </w:p>
    <w:tbl>
      <w:tblPr>
        <w:tblStyle w:val="TableGrid"/>
        <w:tblW w:w="7920" w:type="dxa"/>
        <w:jc w:val="right"/>
        <w:tblLook w:val="04A0" w:firstRow="1" w:lastRow="0" w:firstColumn="1" w:lastColumn="0" w:noHBand="0" w:noVBand="1"/>
      </w:tblPr>
      <w:tblGrid>
        <w:gridCol w:w="6480"/>
        <w:gridCol w:w="1440"/>
      </w:tblGrid>
      <w:tr w:rsidR="0075799F" w14:paraId="6654986D" w14:textId="77777777" w:rsidTr="007202F8">
        <w:trPr>
          <w:jc w:val="right"/>
        </w:trPr>
        <w:tc>
          <w:tcPr>
            <w:tcW w:w="6480" w:type="dxa"/>
            <w:tcBorders>
              <w:top w:val="nil"/>
              <w:left w:val="nil"/>
              <w:bottom w:val="nil"/>
              <w:right w:val="nil"/>
            </w:tcBorders>
          </w:tcPr>
          <w:p w14:paraId="44FCB8E0" w14:textId="336047E8" w:rsidR="0075799F" w:rsidRPr="005A7D6E" w:rsidRDefault="0075799F" w:rsidP="007202F8">
            <w:pPr>
              <w:rPr>
                <w:rFonts w:cs="Times New Roman"/>
                <w:szCs w:val="24"/>
              </w:rPr>
            </w:pPr>
            <m:oMathPara>
              <m:oMathParaPr>
                <m:jc m:val="center"/>
              </m:oMathParaPr>
              <m:oMath>
                <m:r>
                  <w:rPr>
                    <w:rFonts w:ascii="Cambria Math" w:hAnsi="Cambria Math" w:cs="Times New Roman"/>
                    <w:szCs w:val="24"/>
                  </w:rPr>
                  <m:t>τ=-μBθ</m:t>
                </m:r>
                <m:r>
                  <w:rPr>
                    <w:rFonts w:ascii="Cambria Math" w:hAnsi="Cambria Math" w:cs="Times New Roman"/>
                    <w:szCs w:val="24"/>
                  </w:rPr>
                  <m:t>,</m:t>
                </m:r>
              </m:oMath>
            </m:oMathPara>
          </w:p>
        </w:tc>
        <w:tc>
          <w:tcPr>
            <w:tcW w:w="1440" w:type="dxa"/>
            <w:tcBorders>
              <w:top w:val="nil"/>
              <w:left w:val="nil"/>
              <w:bottom w:val="nil"/>
              <w:right w:val="nil"/>
            </w:tcBorders>
            <w:vAlign w:val="center"/>
          </w:tcPr>
          <w:p w14:paraId="2E4D4B75" w14:textId="1D8F5510" w:rsidR="0075799F" w:rsidRDefault="0075799F" w:rsidP="007202F8">
            <w:pPr>
              <w:jc w:val="right"/>
              <w:rPr>
                <w:rFonts w:cs="Times New Roman"/>
                <w:szCs w:val="24"/>
              </w:rPr>
            </w:pPr>
            <w:r>
              <w:rPr>
                <w:rFonts w:cs="Times New Roman"/>
                <w:szCs w:val="24"/>
              </w:rPr>
              <w:t>(</w:t>
            </w:r>
            <w:r>
              <w:rPr>
                <w:rFonts w:cs="Times New Roman"/>
                <w:szCs w:val="24"/>
              </w:rPr>
              <w:t>4</w:t>
            </w:r>
            <w:r>
              <w:rPr>
                <w:rFonts w:cs="Times New Roman"/>
                <w:szCs w:val="24"/>
              </w:rPr>
              <w:t>)</w:t>
            </w:r>
          </w:p>
        </w:tc>
      </w:tr>
    </w:tbl>
    <w:p w14:paraId="71FFD222" w14:textId="315B90C0" w:rsidR="008652E1" w:rsidRDefault="0075799F" w:rsidP="008652E1">
      <w:pPr>
        <w:jc w:val="both"/>
        <w:rPr>
          <w:rFonts w:eastAsiaTheme="minorEastAsia" w:cs="Times New Roman"/>
          <w:szCs w:val="24"/>
        </w:rPr>
      </w:pPr>
      <w:r>
        <w:rPr>
          <w:rFonts w:eastAsiaTheme="minorEastAsia" w:cs="Times New Roman"/>
          <w:szCs w:val="24"/>
        </w:rPr>
        <w:t xml:space="preserve">wherein we could then find an equation for </w:t>
      </w:r>
      <m:oMath>
        <m:r>
          <w:rPr>
            <w:rFonts w:ascii="Cambria Math" w:hAnsi="Cambria Math" w:cs="Times New Roman"/>
            <w:szCs w:val="24"/>
          </w:rPr>
          <m:t>θ</m:t>
        </m:r>
      </m:oMath>
      <w:r>
        <w:rPr>
          <w:rFonts w:eastAsiaTheme="minorEastAsia" w:cs="Times New Roman"/>
          <w:szCs w:val="24"/>
        </w:rPr>
        <w:t>, based on the system being a harmonic oscillator, to be</w:t>
      </w:r>
    </w:p>
    <w:tbl>
      <w:tblPr>
        <w:tblStyle w:val="TableGrid"/>
        <w:tblW w:w="7920" w:type="dxa"/>
        <w:jc w:val="right"/>
        <w:tblLook w:val="04A0" w:firstRow="1" w:lastRow="0" w:firstColumn="1" w:lastColumn="0" w:noHBand="0" w:noVBand="1"/>
      </w:tblPr>
      <w:tblGrid>
        <w:gridCol w:w="6480"/>
        <w:gridCol w:w="1440"/>
      </w:tblGrid>
      <w:tr w:rsidR="001E1374" w14:paraId="14679ECA" w14:textId="77777777" w:rsidTr="00771267">
        <w:trPr>
          <w:jc w:val="right"/>
        </w:trPr>
        <w:tc>
          <w:tcPr>
            <w:tcW w:w="6480" w:type="dxa"/>
            <w:tcBorders>
              <w:top w:val="nil"/>
              <w:left w:val="nil"/>
              <w:bottom w:val="nil"/>
              <w:right w:val="nil"/>
            </w:tcBorders>
          </w:tcPr>
          <w:p w14:paraId="5D4C1F1D" w14:textId="56DBC933" w:rsidR="001E1374" w:rsidRPr="005A7D6E" w:rsidRDefault="001E1374" w:rsidP="001E1374">
            <w:pPr>
              <w:rPr>
                <w:rFonts w:cs="Times New Roman"/>
                <w:szCs w:val="24"/>
              </w:rPr>
            </w:pPr>
            <m:oMathPara>
              <m:oMathParaPr>
                <m:jc m:val="center"/>
              </m:oMathParaPr>
              <m:oMath>
                <m:r>
                  <w:rPr>
                    <w:rFonts w:ascii="Cambria Math" w:hAnsi="Cambria Math" w:cs="Times New Roman"/>
                    <w:szCs w:val="24"/>
                  </w:rPr>
                  <m:t>θ=cos(ωt),</m:t>
                </m:r>
              </m:oMath>
            </m:oMathPara>
          </w:p>
        </w:tc>
        <w:tc>
          <w:tcPr>
            <w:tcW w:w="1440" w:type="dxa"/>
            <w:tcBorders>
              <w:top w:val="nil"/>
              <w:left w:val="nil"/>
              <w:bottom w:val="nil"/>
              <w:right w:val="nil"/>
            </w:tcBorders>
            <w:vAlign w:val="center"/>
          </w:tcPr>
          <w:p w14:paraId="4C528290" w14:textId="7AE074C6" w:rsidR="001E1374" w:rsidRDefault="00063FE9" w:rsidP="00771267">
            <w:pPr>
              <w:jc w:val="right"/>
              <w:rPr>
                <w:rFonts w:cs="Times New Roman"/>
                <w:szCs w:val="24"/>
              </w:rPr>
            </w:pPr>
            <w:r>
              <w:rPr>
                <w:rFonts w:cs="Times New Roman"/>
                <w:szCs w:val="24"/>
              </w:rPr>
              <w:t>(</w:t>
            </w:r>
            <w:r w:rsidR="0075799F">
              <w:rPr>
                <w:rFonts w:cs="Times New Roman"/>
                <w:szCs w:val="24"/>
              </w:rPr>
              <w:t>5</w:t>
            </w:r>
            <w:r w:rsidR="001B78C1">
              <w:rPr>
                <w:rFonts w:cs="Times New Roman"/>
                <w:szCs w:val="24"/>
              </w:rPr>
              <w:t>)</w:t>
            </w:r>
          </w:p>
        </w:tc>
      </w:tr>
    </w:tbl>
    <w:p w14:paraId="02A39775" w14:textId="3900B469" w:rsidR="001E1374" w:rsidRDefault="001E1374" w:rsidP="0075799F">
      <w:pPr>
        <w:jc w:val="both"/>
        <w:rPr>
          <w:rFonts w:cs="Times New Roman"/>
          <w:szCs w:val="24"/>
        </w:rPr>
      </w:pPr>
      <w:r>
        <w:rPr>
          <w:rFonts w:cs="Times New Roman"/>
          <w:szCs w:val="24"/>
        </w:rPr>
        <w:t xml:space="preserve">where </w:t>
      </w:r>
      <m:oMath>
        <m:r>
          <w:rPr>
            <w:rFonts w:ascii="Cambria Math" w:hAnsi="Cambria Math" w:cs="Times New Roman"/>
            <w:szCs w:val="24"/>
          </w:rPr>
          <m:t>ω</m:t>
        </m:r>
      </m:oMath>
      <w:r>
        <w:rPr>
          <w:rFonts w:eastAsiaTheme="minorEastAsia" w:cs="Times New Roman"/>
          <w:szCs w:val="24"/>
        </w:rPr>
        <w:t xml:space="preserve"> is the frequency of oscillation. </w:t>
      </w:r>
      <w:r w:rsidR="0075799F">
        <w:rPr>
          <w:rFonts w:eastAsiaTheme="minorEastAsia" w:cs="Times New Roman"/>
          <w:szCs w:val="24"/>
        </w:rPr>
        <w:t xml:space="preserve">With these substitutions were found </w:t>
      </w:r>
      <w:r w:rsidR="001B78C1">
        <w:rPr>
          <w:rFonts w:cs="Times New Roman"/>
          <w:szCs w:val="24"/>
        </w:rPr>
        <w:t>a slightly simpler equation than we would have gotten otherwise, that being</w:t>
      </w:r>
    </w:p>
    <w:tbl>
      <w:tblPr>
        <w:tblStyle w:val="TableGrid"/>
        <w:tblW w:w="7920" w:type="dxa"/>
        <w:jc w:val="right"/>
        <w:tblLook w:val="04A0" w:firstRow="1" w:lastRow="0" w:firstColumn="1" w:lastColumn="0" w:noHBand="0" w:noVBand="1"/>
      </w:tblPr>
      <w:tblGrid>
        <w:gridCol w:w="6480"/>
        <w:gridCol w:w="1440"/>
      </w:tblGrid>
      <w:tr w:rsidR="001B78C1" w14:paraId="550D48A9" w14:textId="77777777" w:rsidTr="00771267">
        <w:trPr>
          <w:jc w:val="right"/>
        </w:trPr>
        <w:tc>
          <w:tcPr>
            <w:tcW w:w="6480" w:type="dxa"/>
            <w:tcBorders>
              <w:top w:val="nil"/>
              <w:left w:val="nil"/>
              <w:bottom w:val="nil"/>
              <w:right w:val="nil"/>
            </w:tcBorders>
          </w:tcPr>
          <w:p w14:paraId="1C8271F5" w14:textId="6704E6B4" w:rsidR="001B78C1" w:rsidRPr="005A7D6E" w:rsidRDefault="0075799F" w:rsidP="00771267">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m:t>
                </m:r>
              </m:oMath>
            </m:oMathPara>
          </w:p>
        </w:tc>
        <w:tc>
          <w:tcPr>
            <w:tcW w:w="1440" w:type="dxa"/>
            <w:tcBorders>
              <w:top w:val="nil"/>
              <w:left w:val="nil"/>
              <w:bottom w:val="nil"/>
              <w:right w:val="nil"/>
            </w:tcBorders>
            <w:vAlign w:val="center"/>
          </w:tcPr>
          <w:p w14:paraId="535A94DA" w14:textId="5B77FC06" w:rsidR="001B78C1" w:rsidRDefault="00063FE9" w:rsidP="00771267">
            <w:pPr>
              <w:jc w:val="right"/>
              <w:rPr>
                <w:rFonts w:cs="Times New Roman"/>
                <w:szCs w:val="24"/>
              </w:rPr>
            </w:pPr>
            <w:r>
              <w:rPr>
                <w:rFonts w:cs="Times New Roman"/>
                <w:szCs w:val="24"/>
              </w:rPr>
              <w:t>(6</w:t>
            </w:r>
            <w:r w:rsidR="001B78C1">
              <w:rPr>
                <w:rFonts w:cs="Times New Roman"/>
                <w:szCs w:val="24"/>
              </w:rPr>
              <w:t>)</w:t>
            </w:r>
          </w:p>
        </w:tc>
      </w:tr>
    </w:tbl>
    <w:p w14:paraId="64F7D263" w14:textId="1BE0149B" w:rsidR="001B78C1" w:rsidRDefault="001B78C1" w:rsidP="008652E1">
      <w:pPr>
        <w:jc w:val="both"/>
        <w:rPr>
          <w:rFonts w:eastAsiaTheme="minorEastAsia" w:cs="Times New Roman"/>
          <w:szCs w:val="24"/>
        </w:rPr>
      </w:pPr>
      <w:r>
        <w:rPr>
          <w:rFonts w:eastAsiaTheme="minorEastAsia" w:cs="Times New Roman"/>
          <w:szCs w:val="24"/>
        </w:rPr>
        <w:t>From there we simplified along the following steps:</w:t>
      </w:r>
    </w:p>
    <w:tbl>
      <w:tblPr>
        <w:tblStyle w:val="TableGrid"/>
        <w:tblW w:w="7920" w:type="dxa"/>
        <w:jc w:val="right"/>
        <w:tblLook w:val="04A0" w:firstRow="1" w:lastRow="0" w:firstColumn="1" w:lastColumn="0" w:noHBand="0" w:noVBand="1"/>
      </w:tblPr>
      <w:tblGrid>
        <w:gridCol w:w="6480"/>
        <w:gridCol w:w="1440"/>
      </w:tblGrid>
      <w:tr w:rsidR="001B78C1" w14:paraId="7DF5B01F" w14:textId="77777777" w:rsidTr="00771267">
        <w:trPr>
          <w:jc w:val="right"/>
        </w:trPr>
        <w:tc>
          <w:tcPr>
            <w:tcW w:w="6480" w:type="dxa"/>
            <w:tcBorders>
              <w:top w:val="nil"/>
              <w:left w:val="nil"/>
              <w:bottom w:val="nil"/>
              <w:right w:val="nil"/>
            </w:tcBorders>
          </w:tcPr>
          <w:p w14:paraId="6F5430D4" w14:textId="59B2150B" w:rsidR="001B78C1" w:rsidRPr="005A7D6E" w:rsidRDefault="001B78C1" w:rsidP="001B78C1">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e>
                </m:d>
                <m:r>
                  <w:rPr>
                    <w:rFonts w:ascii="Cambria Math" w:hAnsi="Cambria Math" w:cs="Times New Roman"/>
                    <w:szCs w:val="24"/>
                  </w:rPr>
                  <m:t>,</m:t>
                </m:r>
              </m:oMath>
            </m:oMathPara>
          </w:p>
        </w:tc>
        <w:tc>
          <w:tcPr>
            <w:tcW w:w="1440" w:type="dxa"/>
            <w:tcBorders>
              <w:top w:val="nil"/>
              <w:left w:val="nil"/>
              <w:bottom w:val="nil"/>
              <w:right w:val="nil"/>
            </w:tcBorders>
            <w:vAlign w:val="center"/>
          </w:tcPr>
          <w:p w14:paraId="0BE226C3" w14:textId="14DD20CA" w:rsidR="001B78C1" w:rsidRDefault="00063FE9" w:rsidP="00771267">
            <w:pPr>
              <w:jc w:val="right"/>
              <w:rPr>
                <w:rFonts w:cs="Times New Roman"/>
                <w:szCs w:val="24"/>
              </w:rPr>
            </w:pPr>
            <w:r>
              <w:rPr>
                <w:rFonts w:cs="Times New Roman"/>
                <w:szCs w:val="24"/>
              </w:rPr>
              <w:t>(7</w:t>
            </w:r>
            <w:r w:rsidR="001B78C1">
              <w:rPr>
                <w:rFonts w:cs="Times New Roman"/>
                <w:szCs w:val="24"/>
              </w:rPr>
              <w:t>a)</w:t>
            </w:r>
          </w:p>
        </w:tc>
      </w:tr>
      <w:tr w:rsidR="001B78C1" w14:paraId="31B15435" w14:textId="77777777" w:rsidTr="00771267">
        <w:trPr>
          <w:jc w:val="right"/>
        </w:trPr>
        <w:tc>
          <w:tcPr>
            <w:tcW w:w="6480" w:type="dxa"/>
            <w:tcBorders>
              <w:top w:val="nil"/>
              <w:left w:val="nil"/>
              <w:bottom w:val="nil"/>
              <w:right w:val="nil"/>
            </w:tcBorders>
          </w:tcPr>
          <w:p w14:paraId="00A2874A" w14:textId="3179C030" w:rsidR="001B78C1" w:rsidRDefault="001B78C1" w:rsidP="001B78C1">
            <w:pPr>
              <w:rPr>
                <w:rFonts w:eastAsia="Times New Roman"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762CD9ED" w14:textId="5F7BC19F" w:rsidR="001B78C1" w:rsidRDefault="00063FE9" w:rsidP="001B78C1">
            <w:pPr>
              <w:jc w:val="right"/>
              <w:rPr>
                <w:rFonts w:cs="Times New Roman"/>
                <w:szCs w:val="24"/>
              </w:rPr>
            </w:pPr>
            <w:r>
              <w:rPr>
                <w:rFonts w:cs="Times New Roman"/>
                <w:szCs w:val="24"/>
              </w:rPr>
              <w:t>(7</w:t>
            </w:r>
            <w:r w:rsidR="001B78C1">
              <w:rPr>
                <w:rFonts w:cs="Times New Roman"/>
                <w:szCs w:val="24"/>
              </w:rPr>
              <w:t>b)</w:t>
            </w:r>
          </w:p>
        </w:tc>
      </w:tr>
      <w:tr w:rsidR="001B78C1" w14:paraId="0B581EB5" w14:textId="77777777" w:rsidTr="00771267">
        <w:trPr>
          <w:jc w:val="right"/>
        </w:trPr>
        <w:tc>
          <w:tcPr>
            <w:tcW w:w="6480" w:type="dxa"/>
            <w:tcBorders>
              <w:top w:val="nil"/>
              <w:left w:val="nil"/>
              <w:bottom w:val="nil"/>
              <w:right w:val="nil"/>
            </w:tcBorders>
          </w:tcPr>
          <w:p w14:paraId="2D6D964D" w14:textId="42F96777" w:rsidR="001B78C1" w:rsidRDefault="001B78C1" w:rsidP="001B78C1">
            <w:pPr>
              <w:rPr>
                <w:rFonts w:eastAsia="Calibri"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602BCCAE" w14:textId="261B1B77" w:rsidR="001B78C1" w:rsidRDefault="00063FE9" w:rsidP="00771267">
            <w:pPr>
              <w:jc w:val="right"/>
              <w:rPr>
                <w:rFonts w:cs="Times New Roman"/>
                <w:szCs w:val="24"/>
              </w:rPr>
            </w:pPr>
            <w:r>
              <w:rPr>
                <w:rFonts w:cs="Times New Roman"/>
                <w:szCs w:val="24"/>
              </w:rPr>
              <w:t>(7</w:t>
            </w:r>
            <w:r w:rsidR="001B78C1">
              <w:rPr>
                <w:rFonts w:cs="Times New Roman"/>
                <w:szCs w:val="24"/>
              </w:rPr>
              <w:t>c)</w:t>
            </w:r>
          </w:p>
        </w:tc>
      </w:tr>
    </w:tbl>
    <w:p w14:paraId="03481113" w14:textId="1C29A54A" w:rsidR="001B78C1" w:rsidRDefault="001B78C1" w:rsidP="008652E1">
      <w:pPr>
        <w:jc w:val="both"/>
        <w:rPr>
          <w:rFonts w:eastAsiaTheme="minorEastAsia" w:cs="Times New Roman"/>
          <w:szCs w:val="24"/>
        </w:rPr>
      </w:pPr>
      <w:r>
        <w:rPr>
          <w:rFonts w:cs="Times New Roman"/>
          <w:szCs w:val="24"/>
        </w:rPr>
        <w:t xml:space="preserve">While our goal was to find </w:t>
      </w:r>
      <m:oMath>
        <m:r>
          <w:rPr>
            <w:rFonts w:ascii="Cambria Math" w:hAnsi="Cambria Math" w:cs="Times New Roman"/>
            <w:szCs w:val="24"/>
          </w:rPr>
          <m:t>μ</m:t>
        </m:r>
      </m:oMath>
      <w:r>
        <w:rPr>
          <w:rFonts w:eastAsiaTheme="minorEastAsia" w:cs="Times New Roman"/>
          <w:szCs w:val="24"/>
        </w:rPr>
        <w:t xml:space="preserve">, we did not simply solve this equation for </w:t>
      </w:r>
      <m:oMath>
        <m:r>
          <w:rPr>
            <w:rFonts w:ascii="Cambria Math" w:hAnsi="Cambria Math" w:cs="Times New Roman"/>
            <w:szCs w:val="24"/>
          </w:rPr>
          <m:t>μ</m:t>
        </m:r>
      </m:oMath>
      <w:r>
        <w:rPr>
          <w:rFonts w:eastAsiaTheme="minorEastAsia" w:cs="Times New Roman"/>
          <w:szCs w:val="24"/>
        </w:rPr>
        <w:t>, we wanted to create an equation for some function to which we would be able to fit our data (i</w:t>
      </w:r>
      <w:r w:rsidR="007D6AE7">
        <w:rPr>
          <w:rFonts w:eastAsiaTheme="minorEastAsia" w:cs="Times New Roman"/>
          <w:szCs w:val="24"/>
        </w:rPr>
        <w:t xml:space="preserve">ncluding any uncertainty bars). We found that the simplest route by which this could be done would be to create an equation for a line, i.e. </w:t>
      </w:r>
      <m:oMath>
        <m:r>
          <w:rPr>
            <w:rFonts w:ascii="Cambria Math" w:eastAsiaTheme="minorEastAsia" w:hAnsi="Cambria Math" w:cs="Times New Roman"/>
            <w:szCs w:val="24"/>
          </w:rPr>
          <m:t>y=mx+b</m:t>
        </m:r>
      </m:oMath>
      <w:r w:rsidR="007D6AE7">
        <w:rPr>
          <w:rFonts w:eastAsiaTheme="minorEastAsia" w:cs="Times New Roman"/>
          <w:szCs w:val="24"/>
        </w:rPr>
        <w:t xml:space="preserve">, wherein the slope we found was to be </w:t>
      </w:r>
      <m:oMath>
        <m:r>
          <w:rPr>
            <w:rFonts w:ascii="Cambria Math" w:hAnsi="Cambria Math" w:cs="Times New Roman"/>
            <w:szCs w:val="24"/>
          </w:rPr>
          <m:t>μ</m:t>
        </m:r>
      </m:oMath>
      <w:r w:rsidR="007D6AE7">
        <w:rPr>
          <w:rFonts w:eastAsiaTheme="minorEastAsia" w:cs="Times New Roman"/>
          <w:szCs w:val="24"/>
        </w:rPr>
        <w:t>. With this in mind, we rearranged the equation to find</w:t>
      </w:r>
    </w:p>
    <w:tbl>
      <w:tblPr>
        <w:tblStyle w:val="TableGrid"/>
        <w:tblW w:w="7920" w:type="dxa"/>
        <w:jc w:val="right"/>
        <w:tblLook w:val="04A0" w:firstRow="1" w:lastRow="0" w:firstColumn="1" w:lastColumn="0" w:noHBand="0" w:noVBand="1"/>
      </w:tblPr>
      <w:tblGrid>
        <w:gridCol w:w="6480"/>
        <w:gridCol w:w="1440"/>
      </w:tblGrid>
      <w:tr w:rsidR="007D6AE7" w14:paraId="40185620" w14:textId="77777777" w:rsidTr="00771267">
        <w:trPr>
          <w:jc w:val="right"/>
        </w:trPr>
        <w:tc>
          <w:tcPr>
            <w:tcW w:w="6480" w:type="dxa"/>
            <w:tcBorders>
              <w:top w:val="nil"/>
              <w:left w:val="nil"/>
              <w:bottom w:val="nil"/>
              <w:right w:val="nil"/>
            </w:tcBorders>
          </w:tcPr>
          <w:p w14:paraId="451088B3" w14:textId="280899A9" w:rsidR="007D6AE7" w:rsidRPr="005A7D6E" w:rsidRDefault="00000A87" w:rsidP="007D6AE7">
            <w:pPr>
              <w:rPr>
                <w:rFonts w:cs="Times New Roman"/>
                <w:szCs w:val="24"/>
              </w:rPr>
            </w:pPr>
            <m:oMathPara>
              <m:oMathParaPr>
                <m:jc m:val="center"/>
              </m:oMathParaP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65904C2" w14:textId="67732836" w:rsidR="007D6AE7" w:rsidRDefault="00063FE9" w:rsidP="007D6AE7">
            <w:pPr>
              <w:jc w:val="right"/>
              <w:rPr>
                <w:rFonts w:cs="Times New Roman"/>
                <w:szCs w:val="24"/>
              </w:rPr>
            </w:pPr>
            <w:r>
              <w:rPr>
                <w:rFonts w:cs="Times New Roman"/>
                <w:szCs w:val="24"/>
              </w:rPr>
              <w:t>(8</w:t>
            </w:r>
            <w:r w:rsidR="007D6AE7">
              <w:rPr>
                <w:rFonts w:cs="Times New Roman"/>
                <w:szCs w:val="24"/>
              </w:rPr>
              <w:t>)</w:t>
            </w:r>
          </w:p>
        </w:tc>
      </w:tr>
    </w:tbl>
    <w:p w14:paraId="04B6D510" w14:textId="5B698A55" w:rsidR="007D6AE7" w:rsidRDefault="00813B10" w:rsidP="008652E1">
      <w:pPr>
        <w:jc w:val="both"/>
        <w:rPr>
          <w:rFonts w:cs="Times New Roman"/>
          <w:b/>
          <w:szCs w:val="24"/>
        </w:rPr>
      </w:pPr>
      <w:r>
        <w:rPr>
          <w:rFonts w:cs="Times New Roman"/>
          <w:b/>
          <w:szCs w:val="24"/>
        </w:rPr>
        <w:t>Experimental Methods</w:t>
      </w:r>
      <w:r w:rsidR="00880692">
        <w:rPr>
          <w:rFonts w:cs="Times New Roman"/>
          <w:b/>
          <w:szCs w:val="24"/>
        </w:rPr>
        <w:t>:</w:t>
      </w:r>
    </w:p>
    <w:p w14:paraId="73103662" w14:textId="01A6CA2A" w:rsidR="00813B10" w:rsidRDefault="00813B10" w:rsidP="008D3007">
      <w:pPr>
        <w:jc w:val="both"/>
        <w:rPr>
          <w:rFonts w:eastAsiaTheme="minorEastAsia" w:cs="Times New Roman"/>
          <w:szCs w:val="24"/>
        </w:rPr>
      </w:pPr>
      <w:r>
        <w:rPr>
          <w:rFonts w:cs="Times New Roman"/>
          <w:szCs w:val="24"/>
        </w:rPr>
        <w:lastRenderedPageBreak/>
        <w:t>The primary apparatus used for this experiment was the TeachSpin M</w:t>
      </w:r>
      <m:oMath>
        <m:r>
          <w:rPr>
            <w:rFonts w:ascii="Cambria Math" w:hAnsi="Cambria Math" w:cs="Times New Roman"/>
            <w:szCs w:val="24"/>
          </w:rPr>
          <m:t>τ</m:t>
        </m:r>
      </m:oMath>
      <w:r>
        <w:rPr>
          <w:rFonts w:eastAsiaTheme="minorEastAsia" w:cs="Times New Roman"/>
          <w:szCs w:val="24"/>
        </w:rPr>
        <w:t>1-A,</w:t>
      </w:r>
      <w:r>
        <w:rPr>
          <w:rStyle w:val="EndnoteReference"/>
          <w:rFonts w:eastAsiaTheme="minorEastAsia" w:cs="Times New Roman"/>
          <w:szCs w:val="24"/>
        </w:rPr>
        <w:endnoteReference w:id="4"/>
      </w:r>
      <w:r>
        <w:rPr>
          <w:rFonts w:eastAsiaTheme="minorEastAsia" w:cs="Times New Roman"/>
          <w:szCs w:val="24"/>
        </w:rPr>
        <w:t xml:space="preserve"> which comprises of the aforementioned near Helmholtz coils</w:t>
      </w:r>
      <w:r w:rsidR="00880692">
        <w:rPr>
          <w:rFonts w:eastAsiaTheme="minorEastAsia" w:cs="Times New Roman"/>
          <w:szCs w:val="24"/>
        </w:rPr>
        <w:t>, an air pump,</w:t>
      </w:r>
      <w:r>
        <w:rPr>
          <w:rFonts w:eastAsiaTheme="minorEastAsia" w:cs="Times New Roman"/>
          <w:szCs w:val="24"/>
        </w:rPr>
        <w:t xml:space="preserve"> and a power supply. </w:t>
      </w:r>
      <w:r w:rsidR="00880692">
        <w:rPr>
          <w:rFonts w:eastAsiaTheme="minorEastAsia" w:cs="Times New Roman"/>
          <w:szCs w:val="24"/>
        </w:rPr>
        <w:t xml:space="preserve">The oscillator was built out of a cue ball, with a magnetic dipole at the center. Once the cue ball was placed in the center, it was pushed upwards by the air pump, this would remove nearly all the friction that would otherwise have been caused by the </w:t>
      </w:r>
      <w:r w:rsidR="0075799F">
        <w:rPr>
          <w:rFonts w:eastAsiaTheme="minorEastAsia" w:cs="Times New Roman"/>
          <w:szCs w:val="24"/>
        </w:rPr>
        <w:t>cup holding the ball</w:t>
      </w:r>
      <w:r w:rsidR="00880692">
        <w:rPr>
          <w:rFonts w:eastAsiaTheme="minorEastAsia" w:cs="Times New Roman"/>
          <w:szCs w:val="24"/>
        </w:rPr>
        <w:t xml:space="preserve">. When the current from the power supply was applied to the coils, a magnetic field was generated. </w:t>
      </w:r>
      <w:r w:rsidR="0075799F">
        <w:rPr>
          <w:rFonts w:eastAsiaTheme="minorEastAsia" w:cs="Times New Roman"/>
          <w:szCs w:val="24"/>
        </w:rPr>
        <w:t>The cue ball was displaced by some small angle from equilibrium and released</w:t>
      </w:r>
      <w:r w:rsidR="00880692">
        <w:rPr>
          <w:rFonts w:eastAsiaTheme="minorEastAsia" w:cs="Times New Roman"/>
          <w:szCs w:val="24"/>
        </w:rPr>
        <w:t xml:space="preserve">. To find the frequency of </w:t>
      </w:r>
      <w:r w:rsidR="0075799F">
        <w:rPr>
          <w:rFonts w:eastAsiaTheme="minorEastAsia" w:cs="Times New Roman"/>
          <w:szCs w:val="24"/>
        </w:rPr>
        <w:t>the resulting</w:t>
      </w:r>
      <w:r w:rsidR="00880692">
        <w:rPr>
          <w:rFonts w:eastAsiaTheme="minorEastAsia" w:cs="Times New Roman"/>
          <w:szCs w:val="24"/>
        </w:rPr>
        <w:t xml:space="preserve"> oscillation, all three members of our lab group measured the time with their own stop watch, and these times were then averaged so as to attain the most accurate measurement of time.</w:t>
      </w:r>
    </w:p>
    <w:p w14:paraId="76A64E99" w14:textId="02EB4554" w:rsidR="00150ED7" w:rsidRDefault="00150ED7" w:rsidP="008D3007">
      <w:pPr>
        <w:jc w:val="both"/>
        <w:rPr>
          <w:rFonts w:cs="Times New Roman"/>
          <w:szCs w:val="24"/>
        </w:rPr>
      </w:pPr>
      <w:r>
        <w:rPr>
          <w:rFonts w:cs="Times New Roman"/>
          <w:b/>
          <w:szCs w:val="24"/>
        </w:rPr>
        <w:t>Results:</w:t>
      </w:r>
    </w:p>
    <w:p w14:paraId="78CB3E80" w14:textId="1AAE6F00" w:rsidR="00A6751E" w:rsidRDefault="00A6751E" w:rsidP="00A6751E">
      <w:pPr>
        <w:jc w:val="both"/>
        <w:rPr>
          <w:rFonts w:eastAsiaTheme="minorEastAsia" w:cs="Times New Roman"/>
          <w:szCs w:val="24"/>
        </w:rPr>
      </w:pPr>
      <w:r>
        <w:rPr>
          <w:rFonts w:cs="Times New Roman"/>
          <w:szCs w:val="24"/>
        </w:rPr>
        <w:t>To begin with any of the calculations for this lab, we needed to find the moment of inertia of the cue ball. As the ball is a sphere, we used the equation for the moment of inertia of a sphere:</w:t>
      </w:r>
      <w:r w:rsidRPr="00A6751E">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6751E" w14:paraId="3E95FA41" w14:textId="77777777" w:rsidTr="007202F8">
        <w:trPr>
          <w:jc w:val="right"/>
        </w:trPr>
        <w:tc>
          <w:tcPr>
            <w:tcW w:w="6480" w:type="dxa"/>
            <w:tcBorders>
              <w:top w:val="nil"/>
              <w:left w:val="nil"/>
              <w:bottom w:val="nil"/>
              <w:right w:val="nil"/>
            </w:tcBorders>
          </w:tcPr>
          <w:p w14:paraId="2829A99D" w14:textId="1F888F05" w:rsidR="00A6751E" w:rsidRPr="005A7D6E" w:rsidRDefault="00A6751E" w:rsidP="00A6751E">
            <w:pPr>
              <w:rPr>
                <w:rFonts w:cs="Times New Roman"/>
                <w:szCs w:val="24"/>
              </w:rPr>
            </w:pPr>
            <m:oMathPara>
              <m:oMathParaPr>
                <m:jc m:val="center"/>
              </m:oMathParaPr>
              <m:oMath>
                <m:r>
                  <w:rPr>
                    <w:rFonts w:ascii="Cambria Math" w:hAnsi="Cambria Math" w:cs="Times New Roman"/>
                    <w:szCs w:val="24"/>
                  </w:rPr>
                  <m:t>I</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5</m:t>
                    </m:r>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oMath>
            </m:oMathPara>
          </w:p>
        </w:tc>
        <w:tc>
          <w:tcPr>
            <w:tcW w:w="1440" w:type="dxa"/>
            <w:tcBorders>
              <w:top w:val="nil"/>
              <w:left w:val="nil"/>
              <w:bottom w:val="nil"/>
              <w:right w:val="nil"/>
            </w:tcBorders>
            <w:vAlign w:val="center"/>
          </w:tcPr>
          <w:p w14:paraId="615CC247" w14:textId="18CF4808" w:rsidR="00A6751E" w:rsidRDefault="00A6751E" w:rsidP="00A6751E">
            <w:pPr>
              <w:jc w:val="right"/>
              <w:rPr>
                <w:rFonts w:cs="Times New Roman"/>
                <w:szCs w:val="24"/>
              </w:rPr>
            </w:pPr>
            <w:r>
              <w:rPr>
                <w:rFonts w:cs="Times New Roman"/>
                <w:szCs w:val="24"/>
              </w:rPr>
              <w:t>(</w:t>
            </w:r>
            <w:r>
              <w:rPr>
                <w:rFonts w:cs="Times New Roman"/>
                <w:szCs w:val="24"/>
              </w:rPr>
              <w:t>9</w:t>
            </w:r>
            <w:r>
              <w:rPr>
                <w:rFonts w:cs="Times New Roman"/>
                <w:szCs w:val="24"/>
              </w:rPr>
              <w:t>)</w:t>
            </w:r>
          </w:p>
        </w:tc>
      </w:tr>
    </w:tbl>
    <w:p w14:paraId="352DB074" w14:textId="147FD17F" w:rsidR="00F4281A" w:rsidRDefault="00A6751E" w:rsidP="00F4281A">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m</m:t>
        </m:r>
      </m:oMath>
      <w:r>
        <w:rPr>
          <w:rFonts w:cs="Times New Roman"/>
          <w:szCs w:val="24"/>
        </w:rPr>
        <w:t xml:space="preserve"> is the mass and </w:t>
      </w:r>
      <m:oMath>
        <m:r>
          <w:rPr>
            <w:rFonts w:ascii="Cambria Math" w:hAnsi="Cambria Math" w:cs="Times New Roman"/>
            <w:szCs w:val="24"/>
          </w:rPr>
          <m:t>r</m:t>
        </m:r>
      </m:oMath>
      <w:r>
        <w:rPr>
          <w:rFonts w:cs="Times New Roman"/>
          <w:szCs w:val="24"/>
        </w:rPr>
        <w:t xml:space="preserve"> is the radius of the cue ball. We measured </w:t>
      </w:r>
      <m:oMath>
        <m:r>
          <w:rPr>
            <w:rFonts w:ascii="Cambria Math" w:hAnsi="Cambria Math" w:cs="Times New Roman"/>
            <w:szCs w:val="24"/>
          </w:rPr>
          <m:t>m=137.65g±0.01g</m:t>
        </m:r>
      </m:oMath>
      <w:r>
        <w:rPr>
          <w:rFonts w:eastAsiaTheme="minorEastAsia" w:cs="Times New Roman"/>
          <w:szCs w:val="24"/>
        </w:rPr>
        <w:t xml:space="preserve"> and </w:t>
      </w:r>
      <m:oMath>
        <m:r>
          <w:rPr>
            <w:rFonts w:ascii="Cambria Math" w:hAnsi="Cambria Math" w:cs="Times New Roman"/>
            <w:szCs w:val="24"/>
          </w:rPr>
          <m:t>r</m:t>
        </m:r>
        <m:r>
          <w:rPr>
            <w:rFonts w:ascii="Cambria Math" w:hAnsi="Cambria Math" w:cs="Times New Roman"/>
            <w:szCs w:val="24"/>
          </w:rPr>
          <m:t>=</m:t>
        </m:r>
        <m:r>
          <w:rPr>
            <w:rFonts w:ascii="Cambria Math" w:hAnsi="Cambria Math" w:cs="Times New Roman"/>
            <w:szCs w:val="24"/>
          </w:rPr>
          <m:t>2.68cm</m:t>
        </m:r>
        <m:r>
          <w:rPr>
            <w:rFonts w:ascii="Cambria Math" w:hAnsi="Cambria Math" w:cs="Times New Roman"/>
            <w:szCs w:val="24"/>
          </w:rPr>
          <m:t>±0.</m:t>
        </m:r>
        <m:r>
          <w:rPr>
            <w:rFonts w:ascii="Cambria Math" w:hAnsi="Cambria Math" w:cs="Times New Roman"/>
            <w:szCs w:val="24"/>
          </w:rPr>
          <m:t>005cm</m:t>
        </m:r>
      </m:oMath>
      <w:r>
        <w:rPr>
          <w:rFonts w:eastAsiaTheme="minorEastAsia" w:cs="Times New Roman"/>
          <w:szCs w:val="24"/>
        </w:rPr>
        <w:t xml:space="preserve">, resulting in </w:t>
      </w:r>
      <m:oMath>
        <m:r>
          <w:rPr>
            <w:rFonts w:ascii="Cambria Math" w:hAnsi="Cambria Math" w:cs="Times New Roman"/>
            <w:szCs w:val="24"/>
          </w:rPr>
          <m:t>I</m:t>
        </m:r>
        <m:r>
          <w:rPr>
            <w:rFonts w:ascii="Cambria Math" w:hAnsi="Cambria Math" w:cs="Times New Roman"/>
            <w:szCs w:val="24"/>
          </w:rPr>
          <m:t>=</m:t>
        </m:r>
        <m:r>
          <w:rPr>
            <w:rFonts w:ascii="Cambria Math" w:hAnsi="Cambria Math" w:cs="Times New Roman"/>
            <w:szCs w:val="24"/>
          </w:rPr>
          <m:t>395.4629</m:t>
        </m:r>
        <m:r>
          <w:rPr>
            <w:rFonts w:ascii="Cambria Math" w:hAnsi="Cambria Math" w:cs="Times New Roman"/>
            <w:szCs w:val="24"/>
          </w:rPr>
          <m:t>g</m:t>
        </m:r>
        <m:r>
          <w:rPr>
            <w:rFonts w:ascii="Cambria Math" w:hAnsi="Cambria Math" w:cs="Times New Roman"/>
            <w:szCs w:val="24"/>
          </w:rPr>
          <m:t>∙c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±0.</m:t>
        </m:r>
        <m:r>
          <w:rPr>
            <w:rFonts w:ascii="Cambria Math" w:hAnsi="Cambria Math" w:cs="Times New Roman"/>
            <w:szCs w:val="24"/>
          </w:rPr>
          <m:t>0037</m:t>
        </m:r>
        <m:r>
          <w:rPr>
            <w:rFonts w:ascii="Cambria Math" w:hAnsi="Cambria Math" w:cs="Times New Roman"/>
            <w:szCs w:val="24"/>
          </w:rPr>
          <m:t>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oMath>
      <w:r>
        <w:rPr>
          <w:rFonts w:eastAsiaTheme="minorEastAsia" w:cs="Times New Roman"/>
          <w:szCs w:val="24"/>
        </w:rPr>
        <w:t xml:space="preserve">. We also need some means by which to calculate our </w:t>
      </w:r>
      <m:oMath>
        <m:r>
          <w:rPr>
            <w:rFonts w:ascii="Cambria Math" w:hAnsi="Cambria Math" w:cs="Times New Roman"/>
            <w:szCs w:val="24"/>
          </w:rPr>
          <m:t>B</m:t>
        </m:r>
      </m:oMath>
      <w:r w:rsidR="00F4281A">
        <w:rPr>
          <w:rFonts w:eastAsiaTheme="minorEastAsia" w:cs="Times New Roman"/>
          <w:szCs w:val="24"/>
        </w:rPr>
        <w:t>, for this we used an equation derived from the Biot-Savart Law for Helmholtz Coils:</w:t>
      </w:r>
      <w:r w:rsidR="00F4281A"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F4281A" w14:paraId="24CE2C22" w14:textId="77777777" w:rsidTr="007202F8">
        <w:trPr>
          <w:jc w:val="right"/>
        </w:trPr>
        <w:tc>
          <w:tcPr>
            <w:tcW w:w="6480" w:type="dxa"/>
            <w:tcBorders>
              <w:top w:val="nil"/>
              <w:left w:val="nil"/>
              <w:bottom w:val="nil"/>
              <w:right w:val="nil"/>
            </w:tcBorders>
          </w:tcPr>
          <w:p w14:paraId="34D720E4" w14:textId="199B2866" w:rsidR="00F4281A" w:rsidRPr="005A7D6E" w:rsidRDefault="00F4281A" w:rsidP="00F4281A">
            <w:pPr>
              <w:rPr>
                <w:rFonts w:cs="Times New Roman"/>
                <w:szCs w:val="24"/>
              </w:rPr>
            </w:pPr>
            <m:oMathPara>
              <m:oMathParaPr>
                <m:jc m:val="center"/>
              </m:oMathParaPr>
              <m:oMath>
                <m:r>
                  <w:rPr>
                    <w:rFonts w:ascii="Cambria Math" w:hAnsi="Cambria Math" w:cs="Times New Roman"/>
                    <w:szCs w:val="24"/>
                  </w:rPr>
                  <m:t>B=</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5</m:t>
                            </m:r>
                          </m:den>
                        </m:f>
                      </m:e>
                    </m:d>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Ni</m:t>
                    </m:r>
                  </m:num>
                  <m:den>
                    <m:r>
                      <w:rPr>
                        <w:rFonts w:ascii="Cambria Math" w:hAnsi="Cambria Math" w:cs="Times New Roman"/>
                        <w:szCs w:val="24"/>
                      </w:rPr>
                      <m:t>R</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3C15A0FF" w14:textId="24C1E611" w:rsidR="00F4281A" w:rsidRDefault="00F4281A" w:rsidP="007202F8">
            <w:pPr>
              <w:jc w:val="right"/>
              <w:rPr>
                <w:rFonts w:cs="Times New Roman"/>
                <w:szCs w:val="24"/>
              </w:rPr>
            </w:pPr>
            <w:r>
              <w:rPr>
                <w:rFonts w:cs="Times New Roman"/>
                <w:szCs w:val="24"/>
              </w:rPr>
              <w:t>(</w:t>
            </w:r>
            <w:r>
              <w:rPr>
                <w:rFonts w:cs="Times New Roman"/>
                <w:szCs w:val="24"/>
              </w:rPr>
              <w:t>10</w:t>
            </w:r>
            <w:r>
              <w:rPr>
                <w:rFonts w:cs="Times New Roman"/>
                <w:szCs w:val="24"/>
              </w:rPr>
              <w:t>)</w:t>
            </w:r>
          </w:p>
        </w:tc>
      </w:tr>
    </w:tbl>
    <w:p w14:paraId="236BDF11" w14:textId="60469F28" w:rsidR="00B47CF2" w:rsidRDefault="00F4281A" w:rsidP="008D3007">
      <w:pPr>
        <w:jc w:val="both"/>
        <w:rPr>
          <w:rFonts w:eastAsiaTheme="minorEastAsia" w:cs="Times New Roman"/>
          <w:szCs w:val="24"/>
        </w:rPr>
      </w:pPr>
      <w:r>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eastAsiaTheme="minorEastAsia" w:hAnsi="Cambria Math" w:cs="Times New Roman"/>
            <w:szCs w:val="24"/>
          </w:rPr>
          <m:t>=4π∙1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0</m:t>
            </m:r>
          </m:e>
          <m:sup>
            <m:r>
              <w:rPr>
                <w:rFonts w:ascii="Cambria Math" w:eastAsiaTheme="minorEastAsia" w:hAnsi="Cambria Math" w:cs="Times New Roman"/>
                <w:szCs w:val="24"/>
              </w:rPr>
              <m:t>-7</m:t>
            </m:r>
          </m:sup>
        </m:sSup>
        <m:r>
          <w:rPr>
            <w:rFonts w:ascii="Cambria Math" w:eastAsiaTheme="minorEastAsia" w:hAnsi="Cambria Math" w:cs="Times New Roman"/>
            <w:szCs w:val="24"/>
          </w:rPr>
          <m:t>T∙m/A</m:t>
        </m:r>
      </m:oMath>
      <w:r>
        <w:rPr>
          <w:rFonts w:eastAsiaTheme="minorEastAsia" w:cs="Times New Roman"/>
          <w:szCs w:val="24"/>
        </w:rPr>
        <w:t xml:space="preserve">, </w:t>
      </w:r>
      <m:oMath>
        <m:r>
          <w:rPr>
            <w:rFonts w:ascii="Cambria Math" w:hAnsi="Cambria Math" w:cs="Times New Roman"/>
            <w:szCs w:val="24"/>
          </w:rPr>
          <m:t>N</m:t>
        </m:r>
      </m:oMath>
      <w:r>
        <w:rPr>
          <w:rFonts w:eastAsiaTheme="minorEastAsia" w:cs="Times New Roman"/>
          <w:szCs w:val="24"/>
        </w:rPr>
        <w:t xml:space="preserve"> is the number of turns in each coil, </w:t>
      </w:r>
      <m:oMath>
        <m:r>
          <w:rPr>
            <w:rFonts w:ascii="Cambria Math" w:hAnsi="Cambria Math" w:cs="Times New Roman"/>
            <w:szCs w:val="24"/>
          </w:rPr>
          <m:t>R</m:t>
        </m:r>
      </m:oMath>
      <w:r>
        <w:rPr>
          <w:rFonts w:eastAsiaTheme="minorEastAsia" w:cs="Times New Roman"/>
          <w:szCs w:val="24"/>
        </w:rPr>
        <w:t xml:space="preserve"> is the radius of each coil, and </w:t>
      </w:r>
      <m:oMath>
        <m:r>
          <w:rPr>
            <w:rFonts w:ascii="Cambria Math" w:hAnsi="Cambria Math" w:cs="Times New Roman"/>
            <w:szCs w:val="24"/>
          </w:rPr>
          <m:t>i</m:t>
        </m:r>
      </m:oMath>
      <w:r>
        <w:rPr>
          <w:rFonts w:eastAsiaTheme="minorEastAsia" w:cs="Times New Roman"/>
          <w:szCs w:val="24"/>
        </w:rPr>
        <w:t xml:space="preserve"> is the current. For our system, this simplifies to </w:t>
      </w:r>
      <m:oMath>
        <m:r>
          <w:rPr>
            <w:rFonts w:ascii="Cambria Math" w:hAnsi="Cambria Math" w:cs="Times New Roman"/>
            <w:szCs w:val="24"/>
          </w:rPr>
          <m:t>B=</m:t>
        </m:r>
        <m:r>
          <w:rPr>
            <w:rFonts w:ascii="Cambria Math" w:hAnsi="Cambria Math" w:cs="Times New Roman"/>
            <w:szCs w:val="24"/>
          </w:rPr>
          <m:t>1.36∙i</m:t>
        </m:r>
        <m:r>
          <w:rPr>
            <w:rFonts w:ascii="Cambria Math" w:eastAsiaTheme="minorEastAsia" w:hAnsi="Cambria Math" w:cs="Times New Roman"/>
            <w:szCs w:val="24"/>
          </w:rPr>
          <m:t xml:space="preserve"> mT/A</m:t>
        </m:r>
      </m:oMath>
      <w:r w:rsidR="00B47CF2">
        <w:rPr>
          <w:rFonts w:eastAsiaTheme="minorEastAsia" w:cs="Times New Roman"/>
          <w:szCs w:val="24"/>
        </w:rPr>
        <w:t>.</w:t>
      </w:r>
    </w:p>
    <w:p w14:paraId="1054B4B3" w14:textId="527EC73D" w:rsidR="00B47CF2" w:rsidRDefault="00863644" w:rsidP="008D3007">
      <w:pPr>
        <w:jc w:val="both"/>
        <w:rPr>
          <w:rFonts w:eastAsiaTheme="minorEastAsia" w:cs="Times New Roman"/>
          <w:szCs w:val="24"/>
        </w:rPr>
      </w:pPr>
      <w:r>
        <w:rPr>
          <w:rFonts w:eastAsiaTheme="minorEastAsia" w:cs="Times New Roman"/>
          <w:szCs w:val="24"/>
        </w:rPr>
        <w:t xml:space="preserve">To create a graph from which </w:t>
      </w:r>
      <m:oMath>
        <m:r>
          <w:rPr>
            <w:rFonts w:ascii="Cambria Math" w:hAnsi="Cambria Math" w:cs="Times New Roman"/>
            <w:szCs w:val="24"/>
          </w:rPr>
          <m:t>μ</m:t>
        </m:r>
      </m:oMath>
      <w:r>
        <w:rPr>
          <w:rFonts w:eastAsiaTheme="minorEastAsia" w:cs="Times New Roman"/>
          <w:szCs w:val="24"/>
        </w:rPr>
        <w:t xml:space="preserve"> can be found, w</w:t>
      </w:r>
      <w:r w:rsidR="005312C1">
        <w:rPr>
          <w:rFonts w:eastAsiaTheme="minorEastAsia" w:cs="Times New Roman"/>
          <w:szCs w:val="24"/>
        </w:rPr>
        <w:t>e</w:t>
      </w:r>
      <w:r>
        <w:rPr>
          <w:rFonts w:eastAsiaTheme="minorEastAsia" w:cs="Times New Roman"/>
          <w:szCs w:val="24"/>
        </w:rPr>
        <w:t xml:space="preserve"> needed to create a linear fit such that </w:t>
      </w:r>
      <m:oMath>
        <m:r>
          <w:rPr>
            <w:rFonts w:ascii="Cambria Math" w:hAnsi="Cambria Math" w:cs="Times New Roman"/>
            <w:szCs w:val="24"/>
          </w:rPr>
          <m:t>μ</m:t>
        </m:r>
      </m:oMath>
      <w:r>
        <w:rPr>
          <w:rFonts w:eastAsiaTheme="minorEastAsia" w:cs="Times New Roman"/>
          <w:szCs w:val="24"/>
        </w:rPr>
        <w:t xml:space="preserve"> would be the slope. This was achieved by graphing </w:t>
      </w:r>
      <m:oMath>
        <m:f>
          <m:fPr>
            <m:type m:val="lin"/>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oMath>
      <w:r>
        <w:rPr>
          <w:rFonts w:eastAsiaTheme="minorEastAsia" w:cs="Times New Roman"/>
          <w:szCs w:val="24"/>
        </w:rPr>
        <w:t xml:space="preserve"> versus </w:t>
      </w: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oMath>
      <w:r>
        <w:rPr>
          <w:rFonts w:eastAsiaTheme="minorEastAsia" w:cs="Times New Roman"/>
          <w:szCs w:val="24"/>
        </w:rPr>
        <w:t>.</w:t>
      </w:r>
    </w:p>
    <w:p w14:paraId="14254AA5" w14:textId="2F3E11F4" w:rsidR="00863644" w:rsidRDefault="00863644" w:rsidP="008D3007">
      <w:pPr>
        <w:jc w:val="both"/>
        <w:rPr>
          <w:rFonts w:eastAsiaTheme="minorEastAsia" w:cs="Times New Roman"/>
          <w:szCs w:val="24"/>
        </w:rPr>
      </w:pPr>
      <w:r>
        <w:rPr>
          <w:rFonts w:eastAsiaTheme="minorEastAsia" w:cs="Times New Roman"/>
          <w:szCs w:val="24"/>
        </w:rPr>
        <w:lastRenderedPageBreak/>
        <w:pict w14:anchorId="6DEAD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v:imagedata r:id="rId7" o:title="Reformatted"/>
          </v:shape>
        </w:pict>
      </w:r>
    </w:p>
    <w:p w14:paraId="7B439A66" w14:textId="569D2542" w:rsidR="00863644" w:rsidRDefault="00863644" w:rsidP="008D3007">
      <w:pPr>
        <w:jc w:val="both"/>
        <w:rPr>
          <w:rFonts w:eastAsiaTheme="minorEastAsia" w:cs="Times New Roman"/>
          <w:szCs w:val="24"/>
        </w:rPr>
      </w:pPr>
      <w:r>
        <w:rPr>
          <w:rFonts w:eastAsiaTheme="minorEastAsia" w:cs="Times New Roman"/>
          <w:szCs w:val="24"/>
        </w:rPr>
        <w:t xml:space="preserve">Figure 1. </w:t>
      </w:r>
      <w:r w:rsidR="005312C1">
        <w:rPr>
          <w:rFonts w:eastAsiaTheme="minorEastAsia" w:cs="Times New Roman"/>
          <w:szCs w:val="24"/>
        </w:rPr>
        <w:t xml:space="preserve">Graph of all collected with a weighted fit to a straight line, the slope of which is our desired value for </w:t>
      </w:r>
      <m:oMath>
        <m:r>
          <w:rPr>
            <w:rFonts w:ascii="Cambria Math" w:hAnsi="Cambria Math" w:cs="Times New Roman"/>
            <w:szCs w:val="24"/>
          </w:rPr>
          <m:t>μ</m:t>
        </m:r>
      </m:oMath>
      <w:r w:rsidR="005312C1">
        <w:rPr>
          <w:rFonts w:eastAsiaTheme="minorEastAsia" w:cs="Times New Roman"/>
          <w:szCs w:val="24"/>
        </w:rPr>
        <w:t>.</w:t>
      </w:r>
    </w:p>
    <w:p w14:paraId="3202FB4F" w14:textId="7A9B4D53" w:rsidR="005312C1" w:rsidRPr="00B47CF2" w:rsidRDefault="005312C1" w:rsidP="008D3007">
      <w:pPr>
        <w:jc w:val="both"/>
        <w:rPr>
          <w:rFonts w:eastAsiaTheme="minorEastAsia" w:cs="Times New Roman"/>
          <w:szCs w:val="24"/>
        </w:rPr>
      </w:pPr>
      <w:r>
        <w:rPr>
          <w:rFonts w:eastAsiaTheme="minorEastAsia" w:cs="Times New Roman"/>
          <w:szCs w:val="24"/>
        </w:rPr>
        <w:t xml:space="preserve">The curve fit found an intercept of the line at </w:t>
      </w:r>
      <m:oMath>
        <m:r>
          <w:rPr>
            <w:rFonts w:ascii="Cambria Math" w:hAnsi="Cambria Math" w:cs="Times New Roman"/>
            <w:szCs w:val="24"/>
          </w:rPr>
          <m:t>0.02118</m:t>
        </m:r>
        <m:r>
          <w:rPr>
            <w:rFonts w:ascii="Cambria Math" w:hAnsi="Cambria Math" w:cs="Times New Roman"/>
            <w:szCs w:val="24"/>
          </w:rPr>
          <m:t>±</m:t>
        </m:r>
        <m:r>
          <w:rPr>
            <w:rFonts w:ascii="Cambria Math" w:hAnsi="Cambria Math" w:cs="Times New Roman"/>
            <w:szCs w:val="24"/>
          </w:rPr>
          <m:t>0.2406</m:t>
        </m:r>
      </m:oMath>
      <w:r>
        <w:rPr>
          <w:rFonts w:eastAsiaTheme="minorEastAsia" w:cs="Times New Roman"/>
          <w:szCs w:val="24"/>
        </w:rPr>
        <w:t xml:space="preserve"> making it statistically consistent with zero, and slope of</w:t>
      </w:r>
      <m:oMath>
        <m:r>
          <w:rPr>
            <w:rFonts w:ascii="Cambria Math" w:eastAsiaTheme="minorEastAsia" w:hAnsi="Cambria Math" w:cs="Times New Roman"/>
            <w:szCs w:val="24"/>
          </w:rPr>
          <m:t xml:space="preserve"> μ=</m:t>
        </m:r>
        <m:r>
          <w:rPr>
            <w:rFonts w:ascii="Cambria Math" w:hAnsi="Cambria Math" w:cs="Times New Roman"/>
            <w:szCs w:val="24"/>
          </w:rPr>
          <m:t>0.378±0.004 A</m:t>
        </m:r>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oMath>
      <w:r w:rsidR="00000A87">
        <w:rPr>
          <w:rFonts w:eastAsiaTheme="minorEastAsia" w:cs="Times New Roman"/>
          <w:szCs w:val="24"/>
        </w:rPr>
        <w:t xml:space="preserve">. </w:t>
      </w:r>
      <w:bookmarkStart w:id="0" w:name="_GoBack"/>
      <w:bookmarkEnd w:id="0"/>
    </w:p>
    <w:sectPr w:rsidR="005312C1" w:rsidRPr="00B47CF2">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817AC" w14:textId="206788BB" w:rsidR="00F644A4" w:rsidRDefault="001E1374" w:rsidP="00F644A4">
      <w:pPr>
        <w:spacing w:line="240" w:lineRule="auto"/>
        <w:rPr>
          <w:b/>
        </w:rPr>
      </w:pPr>
      <w:r w:rsidRPr="001E1374">
        <w:rPr>
          <w:b/>
        </w:rPr>
        <w:t>References:</w:t>
      </w:r>
    </w:p>
    <w:p w14:paraId="3EF53737" w14:textId="77777777" w:rsidR="008D3007" w:rsidRPr="001E1374" w:rsidRDefault="008D3007" w:rsidP="00F644A4">
      <w:pPr>
        <w:spacing w:line="240" w:lineRule="auto"/>
        <w:rPr>
          <w:b/>
        </w:rPr>
      </w:pPr>
    </w:p>
  </w:endnote>
  <w:endnote w:type="continuationSeparator" w:id="0">
    <w:p w14:paraId="23786261" w14:textId="77777777" w:rsidR="00F644A4" w:rsidRDefault="00F644A4" w:rsidP="00F644A4">
      <w:pPr>
        <w:spacing w:line="240" w:lineRule="auto"/>
      </w:pPr>
      <w:r>
        <w:continuationSeparator/>
      </w:r>
    </w:p>
  </w:endnote>
  <w:endnote w:id="1">
    <w:p w14:paraId="520D0DCE" w14:textId="327DE178" w:rsidR="00775E63" w:rsidRPr="00775E63" w:rsidRDefault="00775E63" w:rsidP="00410A0B">
      <w:pPr>
        <w:pStyle w:val="NoSpacing"/>
      </w:pPr>
      <w:r w:rsidRPr="00775E63">
        <w:rPr>
          <w:rStyle w:val="EndnoteReference"/>
          <w:szCs w:val="24"/>
          <w:vertAlign w:val="baseline"/>
        </w:rPr>
        <w:endnoteRef/>
      </w:r>
      <w:r>
        <w:t>.</w:t>
      </w:r>
      <w:r w:rsidRPr="00775E63">
        <w:t xml:space="preserve"> A.H. Morrish, The Physical Principles of Magnetism (IEEE Press, New York, 2001).</w:t>
      </w:r>
    </w:p>
  </w:endnote>
  <w:endnote w:id="2">
    <w:p w14:paraId="4B6D4E81" w14:textId="0D3CA954" w:rsidR="00813B10" w:rsidRPr="00813B10" w:rsidRDefault="00EA7817" w:rsidP="00410A0B">
      <w:pPr>
        <w:pStyle w:val="NoSpacing"/>
      </w:pPr>
      <w:r w:rsidRPr="007D6AE7">
        <w:rPr>
          <w:rStyle w:val="EndnoteReference"/>
          <w:szCs w:val="24"/>
          <w:vertAlign w:val="baseline"/>
        </w:rPr>
        <w:endnoteRef/>
      </w:r>
      <w:r w:rsidR="007D6AE7">
        <w:t>.</w:t>
      </w:r>
      <w:r w:rsidRPr="007D6AE7">
        <w:t xml:space="preserve"> </w:t>
      </w:r>
      <w:r w:rsidR="00AA7DBB" w:rsidRPr="001B78C1">
        <w:t xml:space="preserve">A proper Helmholtz coil would have an equal distance between the two coils as the radius of </w:t>
      </w:r>
      <w:r w:rsidR="00AA7DBB" w:rsidRPr="00813B10">
        <w:t>the coil, our coils had an effective radius of 0.109m and a separation of 0.138m.</w:t>
      </w:r>
    </w:p>
  </w:endnote>
  <w:endnote w:id="3">
    <w:p w14:paraId="1BF5E818" w14:textId="1754C2BB" w:rsidR="00410A0B" w:rsidRDefault="00410A0B" w:rsidP="00410A0B">
      <w:pPr>
        <w:pStyle w:val="NoSpacing"/>
      </w:pPr>
      <w:r w:rsidRPr="00410A0B">
        <w:rPr>
          <w:rStyle w:val="EndnoteReference"/>
          <w:vertAlign w:val="baseline"/>
        </w:rPr>
        <w:endnoteRef/>
      </w:r>
      <w:r>
        <w:t>.</w:t>
      </w:r>
      <w:r w:rsidRPr="00410A0B">
        <w:t xml:space="preserve"> </w:t>
      </w:r>
      <w:r>
        <w:t>H.D. Brewster, Electromagnetism (Oxford Book Co., Jaipur, India, 2010).</w:t>
      </w:r>
    </w:p>
  </w:endnote>
  <w:endnote w:id="4">
    <w:p w14:paraId="66AAAE57" w14:textId="2B4D0B6B" w:rsidR="00813B10" w:rsidRDefault="00813B10" w:rsidP="00410A0B">
      <w:pPr>
        <w:pStyle w:val="NoSpacing"/>
      </w:pPr>
      <w:r w:rsidRPr="00813B10">
        <w:rPr>
          <w:rStyle w:val="EndnoteReference"/>
          <w:szCs w:val="24"/>
          <w:vertAlign w:val="baseline"/>
        </w:rPr>
        <w:endnoteRef/>
      </w:r>
      <w:r w:rsidRPr="00813B10">
        <w:t>. D. LaFountain and J. Reichert, Magnetic Torque (Teachspin, Inc., Buffalo, NY,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579569"/>
      <w:docPartObj>
        <w:docPartGallery w:val="Page Numbers (Bottom of Page)"/>
        <w:docPartUnique/>
      </w:docPartObj>
    </w:sdtPr>
    <w:sdtEndPr>
      <w:rPr>
        <w:noProof/>
      </w:rPr>
    </w:sdtEndPr>
    <w:sdtContent>
      <w:p w14:paraId="4086ED23" w14:textId="74AE8BD9" w:rsidR="00F644A4" w:rsidRDefault="00F644A4">
        <w:pPr>
          <w:pStyle w:val="Footer"/>
          <w:jc w:val="center"/>
        </w:pPr>
        <w:r>
          <w:fldChar w:fldCharType="begin"/>
        </w:r>
        <w:r>
          <w:instrText xml:space="preserve"> PAGE   \* MERGEFORMAT </w:instrText>
        </w:r>
        <w:r>
          <w:fldChar w:fldCharType="separate"/>
        </w:r>
        <w:r w:rsidR="00000A87">
          <w:rPr>
            <w:noProof/>
          </w:rPr>
          <w:t>3</w:t>
        </w:r>
        <w:r>
          <w:rPr>
            <w:noProof/>
          </w:rPr>
          <w:fldChar w:fldCharType="end"/>
        </w:r>
      </w:p>
    </w:sdtContent>
  </w:sdt>
  <w:p w14:paraId="5E1D871F" w14:textId="77777777" w:rsidR="00F644A4" w:rsidRDefault="00F6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14A5A" w14:textId="77777777" w:rsidR="00F644A4" w:rsidRDefault="00F644A4" w:rsidP="00F644A4">
      <w:pPr>
        <w:spacing w:line="240" w:lineRule="auto"/>
      </w:pPr>
      <w:r>
        <w:separator/>
      </w:r>
    </w:p>
  </w:footnote>
  <w:footnote w:type="continuationSeparator" w:id="0">
    <w:p w14:paraId="3D58315D" w14:textId="77777777" w:rsidR="00F644A4" w:rsidRDefault="00F644A4" w:rsidP="00F644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A8"/>
    <w:rsid w:val="00000A87"/>
    <w:rsid w:val="00037E18"/>
    <w:rsid w:val="00063FE9"/>
    <w:rsid w:val="00150ED7"/>
    <w:rsid w:val="00182666"/>
    <w:rsid w:val="001B78C1"/>
    <w:rsid w:val="001E1374"/>
    <w:rsid w:val="001E17D4"/>
    <w:rsid w:val="00410A0B"/>
    <w:rsid w:val="005312C1"/>
    <w:rsid w:val="005A7D6E"/>
    <w:rsid w:val="006B15F1"/>
    <w:rsid w:val="006D26A8"/>
    <w:rsid w:val="0075799F"/>
    <w:rsid w:val="00775E63"/>
    <w:rsid w:val="007D6AE7"/>
    <w:rsid w:val="00813B10"/>
    <w:rsid w:val="00863644"/>
    <w:rsid w:val="008652E1"/>
    <w:rsid w:val="00880692"/>
    <w:rsid w:val="008C7D64"/>
    <w:rsid w:val="008D3007"/>
    <w:rsid w:val="009A2A18"/>
    <w:rsid w:val="009B39D7"/>
    <w:rsid w:val="00A3672C"/>
    <w:rsid w:val="00A6751E"/>
    <w:rsid w:val="00AA7DBB"/>
    <w:rsid w:val="00B47CF2"/>
    <w:rsid w:val="00B95CFC"/>
    <w:rsid w:val="00EA7817"/>
    <w:rsid w:val="00F227CA"/>
    <w:rsid w:val="00F23B58"/>
    <w:rsid w:val="00F4281A"/>
    <w:rsid w:val="00F6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53B"/>
  <w15:chartTrackingRefBased/>
  <w15:docId w15:val="{2EC1FD05-DDB6-4DE1-B442-2846FCEA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A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A4"/>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644A4"/>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F644A4"/>
    <w:pPr>
      <w:tabs>
        <w:tab w:val="center" w:pos="4680"/>
        <w:tab w:val="right" w:pos="9360"/>
      </w:tabs>
      <w:spacing w:line="240" w:lineRule="auto"/>
    </w:pPr>
  </w:style>
  <w:style w:type="character" w:customStyle="1" w:styleId="HeaderChar">
    <w:name w:val="Header Char"/>
    <w:basedOn w:val="DefaultParagraphFont"/>
    <w:link w:val="Header"/>
    <w:uiPriority w:val="99"/>
    <w:rsid w:val="00F644A4"/>
    <w:rPr>
      <w:rFonts w:ascii="Times New Roman" w:hAnsi="Times New Roman"/>
      <w:sz w:val="24"/>
    </w:rPr>
  </w:style>
  <w:style w:type="paragraph" w:styleId="Footer">
    <w:name w:val="footer"/>
    <w:basedOn w:val="Normal"/>
    <w:link w:val="FooterChar"/>
    <w:uiPriority w:val="99"/>
    <w:unhideWhenUsed/>
    <w:rsid w:val="00F644A4"/>
    <w:pPr>
      <w:tabs>
        <w:tab w:val="center" w:pos="4680"/>
        <w:tab w:val="right" w:pos="9360"/>
      </w:tabs>
      <w:spacing w:line="240" w:lineRule="auto"/>
    </w:pPr>
  </w:style>
  <w:style w:type="character" w:customStyle="1" w:styleId="FooterChar">
    <w:name w:val="Footer Char"/>
    <w:basedOn w:val="DefaultParagraphFont"/>
    <w:link w:val="Footer"/>
    <w:uiPriority w:val="99"/>
    <w:rsid w:val="00F644A4"/>
    <w:rPr>
      <w:rFonts w:ascii="Times New Roman" w:hAnsi="Times New Roman"/>
      <w:sz w:val="24"/>
    </w:rPr>
  </w:style>
  <w:style w:type="paragraph" w:styleId="EndnoteText">
    <w:name w:val="endnote text"/>
    <w:basedOn w:val="Normal"/>
    <w:link w:val="EndnoteTextChar"/>
    <w:uiPriority w:val="99"/>
    <w:unhideWhenUsed/>
    <w:rsid w:val="00EA7817"/>
    <w:pPr>
      <w:spacing w:line="240" w:lineRule="auto"/>
    </w:pPr>
    <w:rPr>
      <w:sz w:val="20"/>
      <w:szCs w:val="20"/>
    </w:rPr>
  </w:style>
  <w:style w:type="character" w:customStyle="1" w:styleId="EndnoteTextChar">
    <w:name w:val="Endnote Text Char"/>
    <w:basedOn w:val="DefaultParagraphFont"/>
    <w:link w:val="EndnoteText"/>
    <w:uiPriority w:val="99"/>
    <w:rsid w:val="00EA7817"/>
    <w:rPr>
      <w:rFonts w:ascii="Times New Roman" w:hAnsi="Times New Roman"/>
      <w:sz w:val="20"/>
      <w:szCs w:val="20"/>
    </w:rPr>
  </w:style>
  <w:style w:type="character" w:styleId="EndnoteReference">
    <w:name w:val="endnote reference"/>
    <w:basedOn w:val="DefaultParagraphFont"/>
    <w:uiPriority w:val="99"/>
    <w:semiHidden/>
    <w:unhideWhenUsed/>
    <w:rsid w:val="00EA7817"/>
    <w:rPr>
      <w:vertAlign w:val="superscript"/>
    </w:rPr>
  </w:style>
  <w:style w:type="character" w:styleId="PlaceholderText">
    <w:name w:val="Placeholder Text"/>
    <w:basedOn w:val="DefaultParagraphFont"/>
    <w:uiPriority w:val="99"/>
    <w:semiHidden/>
    <w:rsid w:val="00AA7DBB"/>
    <w:rPr>
      <w:color w:val="808080"/>
    </w:rPr>
  </w:style>
  <w:style w:type="table" w:styleId="TableGrid">
    <w:name w:val="Table Grid"/>
    <w:basedOn w:val="TableNormal"/>
    <w:uiPriority w:val="39"/>
    <w:rsid w:val="00F23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0692"/>
    <w:pPr>
      <w:spacing w:after="24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BE"/>
    <w:rsid w:val="000B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F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7762A9-914C-4095-BA06-23E2980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4</cp:revision>
  <dcterms:created xsi:type="dcterms:W3CDTF">2016-04-19T15:33:00Z</dcterms:created>
  <dcterms:modified xsi:type="dcterms:W3CDTF">2016-04-19T16:57:00Z</dcterms:modified>
</cp:coreProperties>
</file>