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4: code reviwe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selector: 'app-user-panel',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template: `&lt;div class="user-panel"&gt;{{ getUserName() }}&lt;/button&gt;`,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export class UserPanelComponent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private _user;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constructor(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private _authService: AuthService,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this._authService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.user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.subscribe(user =&gt;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this._user = user;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1) What’s wrong with this code snippet?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We have a UserPanelComponent that uses a function call getUserName() in its template to display the full name of a user that is passed in via the private _user property.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getUserName() function is executed every time Angular change detection runs. And that can happen many times!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Every time the button is clicked, the getUserName() function is executed.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Because Angular cannot predict whether the return value of getUserName() has changed, it needs to execute the function every time change detection runs.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 if change detection runs 100 times, the function is called 100 times, even if its return value never changes.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2) How can we improve it?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first approach might be to reduce function calls is to use pure pipes.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By telling Angular that a pipe is pure, Angular knows that the pipe’s return value does not change if the pipe’s input does not change.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To avoid unnecessary function calls we can manually calculate the values we need in our view from within the component’s controller. In this case we can either declare a new public variable to store the full name inside this or we can change _user property's access modifier from private to public to use it.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3) What benefits and drawbacks of each method?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1st Meethod: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Benefits: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We can use pure pipes to avoid multiple function calls in every Angular's change detection cycle.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Drawbacks: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Pure pipes only execute when their input values change.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2nd Method: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Benefits: By storing calculated value in a variable, we can easily use it in both component and template.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Drawbacks: have to first create a method to calculate the expected value and then store it in a declared variable.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