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F16B" w14:textId="77777777" w:rsidR="00E40B04" w:rsidRPr="00E40B04" w:rsidRDefault="00E40B04" w:rsidP="00E40B0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Bad UX: Gas Pump Payment and Fueling Process</w:t>
      </w:r>
    </w:p>
    <w:p w14:paraId="69AC4A3E" w14:textId="77777777" w:rsidR="00E40B04" w:rsidRPr="00E40B04" w:rsidRDefault="00E40B04" w:rsidP="00E40B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Description of the User Experience Issue</w:t>
      </w:r>
    </w:p>
    <w:p w14:paraId="1C700F19" w14:textId="77777777" w:rsidR="00C93D34" w:rsidRDefault="00E40B04" w:rsidP="00C93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Despite being part of everyday life, the experience of paying for gas at a pump is outdated, inconsistent, and often frustrating. Users commonly run into:</w:t>
      </w:r>
    </w:p>
    <w:p w14:paraId="0AB336F2" w14:textId="77777777" w:rsidR="00C93D34" w:rsidRDefault="00E40B04" w:rsidP="00C93D3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card reader instructions</w:t>
      </w:r>
      <w:r w:rsidRPr="00C93D34">
        <w:rPr>
          <w:rFonts w:ascii="Times New Roman" w:eastAsia="Times New Roman" w:hAnsi="Times New Roman" w:cs="Times New Roman"/>
          <w:kern w:val="0"/>
          <w14:ligatures w14:val="none"/>
        </w:rPr>
        <w:t xml:space="preserve"> — some ask you to insert and remove quickly, others keep the card inserted.</w:t>
      </w:r>
    </w:p>
    <w:p w14:paraId="7D0570C8" w14:textId="77777777" w:rsidR="00C93D34" w:rsidRDefault="00E40B04" w:rsidP="00C93D3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Low-contrast, pixelated screens</w:t>
      </w:r>
      <w:r w:rsidRPr="00C93D34">
        <w:rPr>
          <w:rFonts w:ascii="Times New Roman" w:eastAsia="Times New Roman" w:hAnsi="Times New Roman" w:cs="Times New Roman"/>
          <w:kern w:val="0"/>
          <w14:ligatures w14:val="none"/>
        </w:rPr>
        <w:t xml:space="preserve"> — especially difficult to read in bright sunlight.</w:t>
      </w:r>
    </w:p>
    <w:p w14:paraId="3257C845" w14:textId="77777777" w:rsidR="00C93D34" w:rsidRDefault="00E40B04" w:rsidP="00C93D3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Clunky, misaligned buttons</w:t>
      </w:r>
      <w:r w:rsidRPr="00C93D34">
        <w:rPr>
          <w:rFonts w:ascii="Times New Roman" w:eastAsia="Times New Roman" w:hAnsi="Times New Roman" w:cs="Times New Roman"/>
          <w:kern w:val="0"/>
          <w14:ligatures w14:val="none"/>
        </w:rPr>
        <w:t xml:space="preserve"> — physical buttons don’t always match the labels shown on the screen.</w:t>
      </w:r>
    </w:p>
    <w:p w14:paraId="762E03C0" w14:textId="77777777" w:rsidR="00C93D34" w:rsidRDefault="00E40B04" w:rsidP="00C93D3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Redundant prompts</w:t>
      </w:r>
      <w:r w:rsidRPr="00C93D34">
        <w:rPr>
          <w:rFonts w:ascii="Times New Roman" w:eastAsia="Times New Roman" w:hAnsi="Times New Roman" w:cs="Times New Roman"/>
          <w:kern w:val="0"/>
          <w14:ligatures w14:val="none"/>
        </w:rPr>
        <w:t xml:space="preserve"> — users are asked unnecessary questions (e.g., car wash, receipt) which delay the fueling process.</w:t>
      </w:r>
    </w:p>
    <w:p w14:paraId="457483CA" w14:textId="58B36B73" w:rsidR="00E40B04" w:rsidRPr="00C93D34" w:rsidRDefault="00E40B04" w:rsidP="00C93D3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9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Unclear process flow</w:t>
      </w:r>
      <w:r w:rsidRPr="00C93D34">
        <w:rPr>
          <w:rFonts w:ascii="Times New Roman" w:eastAsia="Times New Roman" w:hAnsi="Times New Roman" w:cs="Times New Roman"/>
          <w:kern w:val="0"/>
          <w14:ligatures w14:val="none"/>
        </w:rPr>
        <w:t xml:space="preserve"> — users often wonder when it’s okay to lift the nozzle, or if the card was even accepted.</w:t>
      </w:r>
    </w:p>
    <w:p w14:paraId="2C93C2F9" w14:textId="77777777" w:rsidR="00E40B04" w:rsidRPr="00E40B04" w:rsidRDefault="00E40B04" w:rsidP="00E40B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These issues are amplified for first-time users, elderly individuals, or non-native English speakers.</w:t>
      </w:r>
    </w:p>
    <w:p w14:paraId="3BAB92D7" w14:textId="17266C28" w:rsidR="00E40B04" w:rsidRPr="00E40B04" w:rsidRDefault="00E40B04" w:rsidP="00E40B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D076A" w14:textId="77777777" w:rsidR="00E40B04" w:rsidRPr="00E40B04" w:rsidRDefault="00E40B04" w:rsidP="00E40B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Usability Critique</w:t>
      </w:r>
    </w:p>
    <w:p w14:paraId="1A824806" w14:textId="77777777" w:rsidR="00E40B04" w:rsidRPr="00E40B04" w:rsidRDefault="00E40B04" w:rsidP="00E40B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From a usability standpoint, gas pumps fail in several key areas: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342"/>
      </w:tblGrid>
      <w:tr w:rsidR="00E40B04" w:rsidRPr="00E40B04" w14:paraId="3A7FFA2A" w14:textId="77777777" w:rsidTr="00E40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1D1D8" w14:textId="77777777" w:rsidR="00E40B04" w:rsidRPr="00E40B04" w:rsidRDefault="00E40B04" w:rsidP="00E40B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Usability Principle</w:t>
            </w:r>
          </w:p>
        </w:tc>
        <w:tc>
          <w:tcPr>
            <w:tcW w:w="0" w:type="auto"/>
            <w:vAlign w:val="center"/>
            <w:hideMark/>
          </w:tcPr>
          <w:p w14:paraId="2DABFFC5" w14:textId="77777777" w:rsidR="00E40B04" w:rsidRPr="00E40B04" w:rsidRDefault="00E40B04" w:rsidP="00E40B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</w:tr>
      <w:tr w:rsidR="00E40B04" w:rsidRPr="00E40B04" w14:paraId="6D7C1153" w14:textId="77777777" w:rsidTr="00E40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EFAD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Learnability</w:t>
            </w:r>
          </w:p>
        </w:tc>
        <w:tc>
          <w:tcPr>
            <w:tcW w:w="0" w:type="auto"/>
            <w:vAlign w:val="center"/>
            <w:hideMark/>
          </w:tcPr>
          <w:p w14:paraId="3773B88F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process is not intuitive. Users often </w:t>
            </w:r>
            <w:proofErr w:type="gramStart"/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have to</w:t>
            </w:r>
            <w:proofErr w:type="gramEnd"/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guess the correct sequence.</w:t>
            </w:r>
          </w:p>
        </w:tc>
      </w:tr>
      <w:tr w:rsidR="00E40B04" w:rsidRPr="00E40B04" w14:paraId="21681349" w14:textId="77777777" w:rsidTr="00E40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9304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661CFA6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unnecessary prompts slow the process down.</w:t>
            </w:r>
          </w:p>
        </w:tc>
      </w:tr>
      <w:tr w:rsidR="00E40B04" w:rsidRPr="00E40B04" w14:paraId="6EB43C87" w14:textId="77777777" w:rsidTr="00E40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944A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341D9A46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Screen text is often small, faded, or hard to see in daylight.</w:t>
            </w:r>
          </w:p>
        </w:tc>
      </w:tr>
      <w:tr w:rsidR="00E40B04" w:rsidRPr="00E40B04" w14:paraId="48224F7A" w14:textId="77777777" w:rsidTr="00E40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03BA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2432B3A4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gas station brand uses a different interface, adding to user confusion.</w:t>
            </w:r>
          </w:p>
        </w:tc>
      </w:tr>
      <w:tr w:rsidR="00E40B04" w:rsidRPr="00E40B04" w14:paraId="4807A5BA" w14:textId="77777777" w:rsidTr="00E40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DE4C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E1007C9" w14:textId="77777777" w:rsidR="00E40B04" w:rsidRPr="00E40B04" w:rsidRDefault="00E40B04" w:rsidP="00E40B0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0B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 contrast and small text make it hard for visually impaired users.</w:t>
            </w:r>
          </w:p>
        </w:tc>
      </w:tr>
    </w:tbl>
    <w:p w14:paraId="686DA636" w14:textId="3DEBB909" w:rsidR="00E40B04" w:rsidRPr="00E40B04" w:rsidRDefault="00E40B04" w:rsidP="00E40B0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E570F" w14:textId="77777777" w:rsidR="00E40B04" w:rsidRPr="00E40B04" w:rsidRDefault="00E40B04" w:rsidP="00E40B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Proposed Solution</w:t>
      </w:r>
    </w:p>
    <w:p w14:paraId="5CAEB470" w14:textId="77777777" w:rsidR="00E40B04" w:rsidRPr="00E40B04" w:rsidRDefault="00E40B04" w:rsidP="00E40B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To improve this experience, the gas pump interface needs a redesign focused on simplicity, visibility, and accessibility.</w:t>
      </w:r>
    </w:p>
    <w:p w14:paraId="354D0C4C" w14:textId="47F723C6" w:rsidR="00E40B04" w:rsidRPr="00E40B04" w:rsidRDefault="00E40B04" w:rsidP="00E4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Improved Interface Features:</w:t>
      </w:r>
    </w:p>
    <w:p w14:paraId="67DD90C1" w14:textId="6BB07E03" w:rsidR="00E40B04" w:rsidRPr="00E40B04" w:rsidRDefault="00E40B04" w:rsidP="00E4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Touchscreen Display</w:t>
      </w:r>
    </w:p>
    <w:p w14:paraId="3A073174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High-contrast colors and large font sizes for better readability.</w:t>
      </w:r>
    </w:p>
    <w:p w14:paraId="4100F3DA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Simple, intuitive menu with fewer steps.</w:t>
      </w:r>
    </w:p>
    <w:p w14:paraId="5C97BB53" w14:textId="77777777" w:rsidR="00E40B04" w:rsidRPr="00E40B04" w:rsidRDefault="00E40B04" w:rsidP="00E4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Streamlined Process</w:t>
      </w:r>
    </w:p>
    <w:p w14:paraId="43FA43C8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 xml:space="preserve">Only three core steps: </w:t>
      </w:r>
    </w:p>
    <w:p w14:paraId="73072752" w14:textId="77777777" w:rsidR="00E40B04" w:rsidRPr="00E40B04" w:rsidRDefault="00E40B04" w:rsidP="00E40B0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Tap or insert payment.</w:t>
      </w:r>
    </w:p>
    <w:p w14:paraId="747C628E" w14:textId="77777777" w:rsidR="00E40B04" w:rsidRPr="00E40B04" w:rsidRDefault="00E40B04" w:rsidP="00E40B0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Select fuel grade.</w:t>
      </w:r>
    </w:p>
    <w:p w14:paraId="62DDE5D5" w14:textId="77777777" w:rsidR="00E40B04" w:rsidRPr="00E40B04" w:rsidRDefault="00E40B04" w:rsidP="00E40B04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Begin fueling.</w:t>
      </w:r>
    </w:p>
    <w:p w14:paraId="75C70D25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Optional steps like car wash or receipt selection are moved to the end or the app.</w:t>
      </w:r>
    </w:p>
    <w:p w14:paraId="70502C70" w14:textId="77777777" w:rsidR="00E40B04" w:rsidRPr="00E40B04" w:rsidRDefault="00E40B04" w:rsidP="00E4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Contactless Mobile Payment</w:t>
      </w:r>
    </w:p>
    <w:p w14:paraId="4EC5C963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Apple Pay, Google Pay, or QR code for app integration.</w:t>
      </w:r>
    </w:p>
    <w:p w14:paraId="14CBA8D1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Tap-to-pay reduces physical interaction with outdated card readers.</w:t>
      </w:r>
    </w:p>
    <w:p w14:paraId="64182933" w14:textId="77777777" w:rsidR="00E40B04" w:rsidRPr="00E40B04" w:rsidRDefault="00E40B04" w:rsidP="00E4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Button Layout</w:t>
      </w:r>
    </w:p>
    <w:p w14:paraId="0DF16A1D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Digital buttons displayed on-screen directly under their associated option.</w:t>
      </w:r>
    </w:p>
    <w:p w14:paraId="0180932F" w14:textId="77777777" w:rsidR="00E40B04" w:rsidRPr="00E40B04" w:rsidRDefault="00E40B04" w:rsidP="00E4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Features</w:t>
      </w:r>
    </w:p>
    <w:p w14:paraId="3C9B31D7" w14:textId="77777777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Audio guidance for visually impaired users.</w:t>
      </w:r>
    </w:p>
    <w:p w14:paraId="685D4CD2" w14:textId="0AA02D04" w:rsidR="00E40B04" w:rsidRPr="00E40B04" w:rsidRDefault="00E40B04" w:rsidP="00E40B0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Language toggle (e.g., English/Spanish) at the beginning.</w:t>
      </w:r>
    </w:p>
    <w:p w14:paraId="5E58F399" w14:textId="77777777" w:rsidR="00E40B04" w:rsidRPr="00E40B04" w:rsidRDefault="00E40B04" w:rsidP="00E40B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Summary</w:t>
      </w:r>
    </w:p>
    <w:p w14:paraId="15861039" w14:textId="77777777" w:rsidR="00E40B04" w:rsidRPr="00E40B04" w:rsidRDefault="00E40B04" w:rsidP="00E40B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0B04">
        <w:rPr>
          <w:rFonts w:ascii="Times New Roman" w:eastAsia="Times New Roman" w:hAnsi="Times New Roman" w:cs="Times New Roman"/>
          <w:kern w:val="0"/>
          <w14:ligatures w14:val="none"/>
        </w:rPr>
        <w:t>Redesigning the gas pump interface may seem small, but it improves a daily task for millions. By reducing cognitive load, simplifying the process, and improving accessibility, we create a better user experience for everyone — especially those who struggle with unclear instructions and outdated hardware.</w:t>
      </w:r>
    </w:p>
    <w:p w14:paraId="562A35BB" w14:textId="77777777" w:rsidR="00BC2D25" w:rsidRDefault="00BC2D25"/>
    <w:sectPr w:rsidR="00BC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569E"/>
    <w:multiLevelType w:val="multilevel"/>
    <w:tmpl w:val="770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B3507"/>
    <w:multiLevelType w:val="multilevel"/>
    <w:tmpl w:val="0A4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32F9F"/>
    <w:multiLevelType w:val="multilevel"/>
    <w:tmpl w:val="611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A1B6C"/>
    <w:multiLevelType w:val="hybridMultilevel"/>
    <w:tmpl w:val="A9302290"/>
    <w:lvl w:ilvl="0" w:tplc="A5ECC8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00D6"/>
    <w:multiLevelType w:val="hybridMultilevel"/>
    <w:tmpl w:val="6D98ED22"/>
    <w:lvl w:ilvl="0" w:tplc="B2281B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1191A"/>
    <w:multiLevelType w:val="multilevel"/>
    <w:tmpl w:val="649C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C13B5"/>
    <w:multiLevelType w:val="multilevel"/>
    <w:tmpl w:val="868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458208">
    <w:abstractNumId w:val="6"/>
  </w:num>
  <w:num w:numId="2" w16cid:durableId="398089673">
    <w:abstractNumId w:val="0"/>
  </w:num>
  <w:num w:numId="3" w16cid:durableId="196741835">
    <w:abstractNumId w:val="1"/>
  </w:num>
  <w:num w:numId="4" w16cid:durableId="350648727">
    <w:abstractNumId w:val="4"/>
  </w:num>
  <w:num w:numId="5" w16cid:durableId="991375202">
    <w:abstractNumId w:val="2"/>
  </w:num>
  <w:num w:numId="6" w16cid:durableId="1512186363">
    <w:abstractNumId w:val="5"/>
  </w:num>
  <w:num w:numId="7" w16cid:durableId="1153566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6"/>
    <w:rsid w:val="000F47E5"/>
    <w:rsid w:val="00231A66"/>
    <w:rsid w:val="006D3FA3"/>
    <w:rsid w:val="00BC2D25"/>
    <w:rsid w:val="00C93D34"/>
    <w:rsid w:val="00E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FED"/>
  <w15:chartTrackingRefBased/>
  <w15:docId w15:val="{212F58C1-05CF-7947-8C3C-817CD17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1A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1A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40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Lamanna, Trey (MU-Student)</dc:creator>
  <cp:keywords/>
  <dc:description/>
  <cp:lastModifiedBy>Lamanna, Trey (MU-Student)</cp:lastModifiedBy>
  <cp:revision>4</cp:revision>
  <dcterms:created xsi:type="dcterms:W3CDTF">2025-03-19T21:15:00Z</dcterms:created>
  <dcterms:modified xsi:type="dcterms:W3CDTF">2025-03-21T18:59:00Z</dcterms:modified>
</cp:coreProperties>
</file>