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40"/>
          <w:szCs w:val="40"/>
        </w:rPr>
        <w:t xml:space="preserve">Trey McGarity</w:t>
      </w:r>
    </w:p>
    <w:p>
      <w:pPr>
        <w:spacing w:after="20"/>
        <w:jc w:val="center"/>
      </w:pPr>
      <w:r>
        <w:rPr>
          <w:color w:val="444444"/>
          <w:sz w:val="22"/>
          <w:szCs w:val="22"/>
        </w:rPr>
        <w:t xml:space="preserve">ServiceNow Developer | Secret Clearance | Security+ | RMF &amp; eMASS</w:t>
      </w:r>
    </w:p>
    <w:p>
      <w:pPr>
        <w:spacing w:after="100"/>
        <w:jc w:val="center"/>
      </w:pPr>
      <w:r>
        <w:rPr>
          <w:sz w:val="20"/>
          <w:szCs w:val="20"/>
        </w:rPr>
        <w:t xml:space="preserve">United States  •  (931) 227-6660  •  trey.mcgarity99@gmail.com</w:t>
      </w:r>
    </w:p>
    <w:p>
      <w:pPr>
        <w:pBdr>
          <w:bottom w:val="single" w:color="1F3864" w:sz="6" w:space="2"/>
        </w:pBdr>
        <w:spacing w:after="60" w:before="160"/>
      </w:pPr>
      <w:r>
        <w:rPr>
          <w:b/>
          <w:bCs/>
          <w:color w:val="1F3864"/>
          <w:sz w:val="22"/>
          <w:szCs w:val="22"/>
        </w:rPr>
        <w:t xml:space="preserve">PROFESSIONAL SUMMARY</w:t>
      </w:r>
    </w:p>
    <w:p>
      <w:pPr>
        <w:spacing w:after="60"/>
      </w:pPr>
      <w:r>
        <w:rPr>
          <w:sz w:val="20"/>
          <w:szCs w:val="20"/>
        </w:rPr>
        <w:t xml:space="preserve">ServiceNow Developer with an active DoD Secret clearance, CompTIA Security+, RMF/eMASS experience, and 5 years of technical experience spanning full-stack development, enterprise database/SQL work, and IT operations. ServiceNow Certified System Administrator (CSA) and Certified Application Developer (CAD) building secure, role-based enterprise applications, workflows, and integrations in regulated environments. Proven track record translating business and compliance requirements into scalable technical solutions across engineering, security, and operations teams.</w:t>
      </w:r>
    </w:p>
    <w:p>
      <w:pPr>
        <w:pBdr>
          <w:bottom w:val="single" w:color="1F3864" w:sz="6" w:space="2"/>
        </w:pBdr>
        <w:spacing w:after="60" w:before="160"/>
      </w:pPr>
      <w:r>
        <w:rPr>
          <w:b/>
          <w:bCs/>
          <w:color w:val="1F3864"/>
          <w:sz w:val="22"/>
          <w:szCs w:val="22"/>
        </w:rPr>
        <w:t xml:space="preserve">CERTIFICATIONS &amp; CLEARANCE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0"/>
          <w:szCs w:val="20"/>
        </w:rPr>
        <w:t xml:space="preserve">Active U.S. Government Secret Clearance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0"/>
          <w:szCs w:val="20"/>
        </w:rPr>
        <w:t xml:space="preserve">CompTIA Security+ (renewed, current)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0"/>
          <w:szCs w:val="20"/>
        </w:rPr>
        <w:t xml:space="preserve">ServiceNow Certified System Administrator (CSA)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0"/>
          <w:szCs w:val="20"/>
        </w:rPr>
        <w:t xml:space="preserve">ServiceNow Certified Application Developer (CAD)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0"/>
          <w:szCs w:val="20"/>
        </w:rPr>
        <w:t xml:space="preserve">RMF (Risk Management Framework) &amp; eMASS</w:t>
      </w:r>
    </w:p>
    <w:p>
      <w:pPr>
        <w:pBdr>
          <w:bottom w:val="single" w:color="1F3864" w:sz="6" w:space="2"/>
        </w:pBdr>
        <w:spacing w:after="60" w:before="160"/>
      </w:pPr>
      <w:r>
        <w:rPr>
          <w:b/>
          <w:bCs/>
          <w:color w:val="1F3864"/>
          <w:sz w:val="22"/>
          <w:szCs w:val="22"/>
        </w:rPr>
        <w:t xml:space="preserve">TECHNICAL SKILLS</w:t>
      </w:r>
    </w:p>
    <w:p>
      <w:pPr>
        <w:spacing w:after="20"/>
      </w:pPr>
      <w:r>
        <w:rPr>
          <w:b/>
          <w:bCs/>
          <w:sz w:val="20"/>
          <w:szCs w:val="20"/>
        </w:rPr>
        <w:t xml:space="preserve">Languages: </w:t>
      </w:r>
      <w:r>
        <w:rPr>
          <w:sz w:val="20"/>
          <w:szCs w:val="20"/>
        </w:rPr>
        <w:t xml:space="preserve">JavaScript (ES6+), Python, SQL, Java, C++</w:t>
      </w:r>
    </w:p>
    <w:p>
      <w:pPr>
        <w:spacing w:after="20"/>
      </w:pPr>
      <w:r>
        <w:rPr>
          <w:b/>
          <w:bCs/>
          <w:sz w:val="20"/>
          <w:szCs w:val="20"/>
        </w:rPr>
        <w:t xml:space="preserve">ServiceNow: </w:t>
      </w:r>
      <w:r>
        <w:rPr>
          <w:sz w:val="20"/>
          <w:szCs w:val="20"/>
        </w:rPr>
        <w:t xml:space="preserve">Custom applications, ACLs, UI Builder, workflows, data models, integrations</w:t>
      </w:r>
    </w:p>
    <w:p>
      <w:pPr>
        <w:spacing w:after="20"/>
      </w:pPr>
      <w:r>
        <w:rPr>
          <w:b/>
          <w:bCs/>
          <w:sz w:val="20"/>
          <w:szCs w:val="20"/>
        </w:rPr>
        <w:t xml:space="preserve">Frontend: </w:t>
      </w:r>
      <w:r>
        <w:rPr>
          <w:sz w:val="20"/>
          <w:szCs w:val="20"/>
        </w:rPr>
        <w:t xml:space="preserve">React, Next.js, Redux, Tailwind, HTML/CSS</w:t>
      </w:r>
    </w:p>
    <w:p>
      <w:pPr>
        <w:spacing w:after="20"/>
      </w:pPr>
      <w:r>
        <w:rPr>
          <w:b/>
          <w:bCs/>
          <w:sz w:val="20"/>
          <w:szCs w:val="20"/>
        </w:rPr>
        <w:t xml:space="preserve">Backend &amp; Data: </w:t>
      </w:r>
      <w:r>
        <w:rPr>
          <w:sz w:val="20"/>
          <w:szCs w:val="20"/>
        </w:rPr>
        <w:t xml:space="preserve">Node.js, Express, Knex, PostgreSQL, SQL reporting &amp; analytics, REST APIs, JWT/Auth</w:t>
      </w:r>
    </w:p>
    <w:p>
      <w:pPr>
        <w:spacing w:after="20"/>
      </w:pPr>
      <w:r>
        <w:rPr>
          <w:b/>
          <w:bCs/>
          <w:sz w:val="20"/>
          <w:szCs w:val="20"/>
        </w:rPr>
        <w:t xml:space="preserve">Security &amp; Compliance: </w:t>
      </w:r>
      <w:r>
        <w:rPr>
          <w:sz w:val="20"/>
          <w:szCs w:val="20"/>
        </w:rPr>
        <w:t xml:space="preserve">RMF, eMASS, IAM concepts, secure system design, ACL/role-based access</w:t>
      </w:r>
    </w:p>
    <w:p>
      <w:pPr>
        <w:spacing w:after="20"/>
      </w:pPr>
      <w:r>
        <w:rPr>
          <w:b/>
          <w:bCs/>
          <w:sz w:val="20"/>
          <w:szCs w:val="20"/>
        </w:rPr>
        <w:t xml:space="preserve">Platforms &amp; Tools: </w:t>
      </w:r>
      <w:r>
        <w:rPr>
          <w:sz w:val="20"/>
          <w:szCs w:val="20"/>
        </w:rPr>
        <w:t xml:space="preserve">Git, GitHub, Docker, Jira, Agile/Scrum, Azure, AWS (fundamentals), Linux, Windows</w:t>
      </w:r>
    </w:p>
    <w:p>
      <w:pPr>
        <w:pBdr>
          <w:bottom w:val="single" w:color="1F3864" w:sz="6" w:space="2"/>
        </w:pBdr>
        <w:spacing w:after="60" w:before="160"/>
      </w:pPr>
      <w:r>
        <w:rPr>
          <w:b/>
          <w:bCs/>
          <w:color w:val="1F3864"/>
          <w:sz w:val="22"/>
          <w:szCs w:val="22"/>
        </w:rPr>
        <w:t xml:space="preserve">EXPERIENCE</w:t>
      </w:r>
    </w:p>
    <w:p>
      <w:pPr>
        <w:tabs>
          <w:tab w:val="right" w:pos="9350"/>
        </w:tabs>
        <w:spacing w:after="10" w:before="100"/>
      </w:pPr>
      <w:r>
        <w:rPr>
          <w:b/>
          <w:bCs/>
          <w:sz w:val="21"/>
          <w:szCs w:val="21"/>
        </w:rPr>
        <w:t xml:space="preserve">Junior Software Developer — TekSynap</w:t>
      </w:r>
      <w:r>
        <w:rPr>
          <w:i/>
          <w:iCs/>
          <w:color w:val="444444"/>
          <w:sz w:val="20"/>
          <w:szCs w:val="20"/>
        </w:rPr>
        <w:t xml:space="preserve">	Oct 2025 – Present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0"/>
          <w:szCs w:val="20"/>
        </w:rPr>
        <w:t xml:space="preserve">Develop and maintain custom ServiceNow applications, tables, and workflows supporting enterprise IT and operations use cases.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0"/>
          <w:szCs w:val="20"/>
        </w:rPr>
        <w:t xml:space="preserve">Configure ACLs, UI Builder components, and data models to enforce secure, role-based access across environments.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0"/>
          <w:szCs w:val="20"/>
        </w:rPr>
        <w:t xml:space="preserve">Collaborate with architects and senior developers to analyze requirements, debug access issues, and improve platform usability.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0"/>
          <w:szCs w:val="20"/>
        </w:rPr>
        <w:t xml:space="preserve">Contribute to technical documentation and knowledge transfer to support long-term maintainability.</w:t>
      </w:r>
    </w:p>
    <w:p>
      <w:pPr>
        <w:tabs>
          <w:tab w:val="right" w:pos="9350"/>
        </w:tabs>
        <w:spacing w:after="10" w:before="100"/>
      </w:pPr>
      <w:r>
        <w:rPr>
          <w:b/>
          <w:bCs/>
          <w:sz w:val="21"/>
          <w:szCs w:val="21"/>
        </w:rPr>
        <w:t xml:space="preserve">Customer Support Representative — Carrier Corporation</w:t>
      </w:r>
      <w:r>
        <w:rPr>
          <w:i/>
          <w:iCs/>
          <w:color w:val="444444"/>
          <w:sz w:val="20"/>
          <w:szCs w:val="20"/>
        </w:rPr>
        <w:t xml:space="preserve">	Dec 2024 – Sep 2025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0"/>
          <w:szCs w:val="20"/>
        </w:rPr>
        <w:t xml:space="preserve">Supported high-volume, time-sensitive operations by managing order workflows and technical inquiries using SAP.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0"/>
          <w:szCs w:val="20"/>
        </w:rPr>
        <w:t xml:space="preserve">Improved process efficiency through accurate data entry, issue triage, and system-level troubleshooting.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0"/>
          <w:szCs w:val="20"/>
        </w:rPr>
        <w:t xml:space="preserve">Developed strong operational awareness of logistics systems and enterprise workflows.</w:t>
      </w:r>
    </w:p>
    <w:p>
      <w:pPr>
        <w:tabs>
          <w:tab w:val="right" w:pos="9350"/>
        </w:tabs>
        <w:spacing w:after="10" w:before="100"/>
      </w:pPr>
      <w:r>
        <w:rPr>
          <w:b/>
          <w:bCs/>
          <w:sz w:val="21"/>
          <w:szCs w:val="21"/>
        </w:rPr>
        <w:t xml:space="preserve">Engineering Support Associate — TPG Inc.</w:t>
      </w:r>
      <w:r>
        <w:rPr>
          <w:i/>
          <w:iCs/>
          <w:color w:val="444444"/>
          <w:sz w:val="20"/>
          <w:szCs w:val="20"/>
        </w:rPr>
        <w:t xml:space="preserve">	May 2021 – Dec 2024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0"/>
          <w:szCs w:val="20"/>
        </w:rPr>
        <w:t xml:space="preserve">Built and maintained SQL-based reporting and analytics used by engineering and product teams to track releases and drive decisions.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0"/>
          <w:szCs w:val="20"/>
        </w:rPr>
        <w:t xml:space="preserve">Supported feature validation and release coordination across a 3.5-year span, developing deep familiarity with database structures and enterprise data workflows.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0"/>
          <w:szCs w:val="20"/>
        </w:rPr>
        <w:t xml:space="preserve">Partnered with product and QA teams to track defects and support production releases, contributing to sprint planning and Jira-based workflow analysis to improve team visibility and delivery speed.</w:t>
      </w:r>
    </w:p>
    <w:p>
      <w:pPr>
        <w:tabs>
          <w:tab w:val="right" w:pos="9350"/>
        </w:tabs>
        <w:spacing w:after="10" w:before="100"/>
      </w:pPr>
      <w:r>
        <w:rPr>
          <w:b/>
          <w:bCs/>
          <w:sz w:val="21"/>
          <w:szCs w:val="21"/>
        </w:rPr>
        <w:t xml:space="preserve">Helpdesk Analyst — Hexagon Safety &amp; Infrastructure</w:t>
      </w:r>
      <w:r>
        <w:rPr>
          <w:i/>
          <w:iCs/>
          <w:color w:val="444444"/>
          <w:sz w:val="20"/>
          <w:szCs w:val="20"/>
        </w:rPr>
        <w:t xml:space="preserve">	Dec 2020 – May 2021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0"/>
          <w:szCs w:val="20"/>
        </w:rPr>
        <w:t xml:space="preserve">Delivered Tier-1 support for mission-critical public safety software across Windows and Linux environments.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0"/>
          <w:szCs w:val="20"/>
        </w:rPr>
        <w:t xml:space="preserve">Resolved access, VPN, and authentication issues while maintaining strict uptime requirements.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0"/>
          <w:szCs w:val="20"/>
        </w:rPr>
        <w:t xml:space="preserve">Authored internal knowledge base documentation to improve resolution consistency.</w:t>
      </w:r>
    </w:p>
    <w:p>
      <w:pPr>
        <w:pBdr>
          <w:bottom w:val="single" w:color="1F3864" w:sz="6" w:space="2"/>
        </w:pBdr>
        <w:spacing w:after="60" w:before="160"/>
      </w:pPr>
      <w:r>
        <w:rPr>
          <w:b/>
          <w:bCs/>
          <w:color w:val="1F3864"/>
          <w:sz w:val="22"/>
          <w:szCs w:val="22"/>
        </w:rPr>
        <w:t xml:space="preserve">EDUCATION</w:t>
      </w:r>
    </w:p>
    <w:p>
      <w:pPr>
        <w:spacing w:after="20"/>
      </w:pPr>
      <w:r>
        <w:rPr>
          <w:b/>
          <w:bCs/>
          <w:sz w:val="20"/>
          <w:szCs w:val="20"/>
        </w:rPr>
        <w:t xml:space="preserve">Bachelor of Science, Computer Science</w:t>
      </w:r>
      <w:r>
        <w:rPr>
          <w:sz w:val="20"/>
          <w:szCs w:val="20"/>
        </w:rPr>
        <w:t xml:space="preserve"> — Colorado Technical University, March 2025</w:t>
      </w:r>
    </w:p>
    <w:p>
      <w:pPr>
        <w:spacing w:after="20"/>
      </w:pPr>
      <w:r>
        <w:rPr>
          <w:b/>
          <w:bCs/>
          <w:sz w:val="20"/>
          <w:szCs w:val="20"/>
        </w:rPr>
        <w:t xml:space="preserve">Full Stack Web Development Bootcamp</w:t>
      </w:r>
      <w:r>
        <w:rPr>
          <w:sz w:val="20"/>
          <w:szCs w:val="20"/>
        </w:rPr>
        <w:t xml:space="preserve"> — Bloom Institute of Technology, December 2021</w:t>
      </w:r>
    </w:p>
    <w:p>
      <w:pPr>
        <w:spacing w:after="20"/>
      </w:pPr>
      <w:r>
        <w:rPr>
          <w:b/>
          <w:bCs/>
          <w:sz w:val="20"/>
          <w:szCs w:val="20"/>
        </w:rPr>
        <w:t xml:space="preserve">Associate of Science, Computer Science</w:t>
      </w:r>
      <w:r>
        <w:rPr>
          <w:sz w:val="20"/>
          <w:szCs w:val="20"/>
        </w:rPr>
        <w:t xml:space="preserve"> — Motlow State Community College, May 2019</w:t>
      </w:r>
    </w:p>
    <w:sectPr>
      <w:pgSz w:w="12240" w:h="15840" w:orient="portrait"/>
      <w:pgMar w:top="460" w:right="620" w:bottom="46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2026-07-30T02:11:34.733Z</dcterms:created>
  <dcterms:modified xsi:type="dcterms:W3CDTF">2026-07-30T02:11:34.734Z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