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sz w:val="28"/>
          <w:szCs w:val="28"/>
          <w:rtl w:val="0"/>
        </w:rPr>
        <w:t xml:space="preserve">TNMAN </w:t>
      </w:r>
      <w:r w:rsidDel="00000000" w:rsidR="00000000" w:rsidRPr="00000000">
        <w:rPr>
          <w:b w:val="1"/>
          <w:bCs w:val="1"/>
          <w:rtl w:val="0"/>
        </w:rPr>
        <w:t xml:space="preserve">Annex 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Operational period</w:t>
      </w:r>
      <w:r w:rsidDel="00000000" w:rsidR="00000000" w:rsidRPr="00000000">
        <w:rPr>
          <w:rtl w:val="0"/>
        </w:rPr>
        <w:t xml:space="preserve">: May 13th, 2025 Wednesday (Time TBD) through May 15th, 2026 (Time TBD).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UNITS involved: 2nd RGT, 3rd RGT, 4th RGT, HQ G6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Primary Channel Name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DELTA    5.7785 MHZ USB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Secondary Channel Name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ECHO   9.295 MHZ USB</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Volunteer XRAY </w:t>
      </w:r>
      <w:r w:rsidDel="00000000" w:rsidR="00000000" w:rsidRPr="00000000">
        <w:rPr>
          <w:rtl w:val="0"/>
        </w:rPr>
        <w:t xml:space="preserve">is the TNARNG JOC call sign and will be monitoring the primary channel.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SHARES Call Signs: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HF SHARES Call Sign                   RGT/Unit/ BN                                       Location supporting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AAN4YR                                         TNSG HQ G6                                                       TNG JOC</w:t>
      </w:r>
    </w:p>
    <w:p w:rsidR="00000000" w:rsidDel="00000000" w:rsidP="00000000" w:rsidRDefault="00000000" w:rsidRPr="00000000" w14:paraId="00000016">
      <w:pPr>
        <w:rPr/>
      </w:pPr>
      <w:r w:rsidDel="00000000" w:rsidR="00000000" w:rsidRPr="00000000">
        <w:rPr>
          <w:rtl w:val="0"/>
        </w:rPr>
        <w:t xml:space="preserve">AAN4ZR                                         TNSG 3rd RGT                 Holston Army Ammunitions Plant</w:t>
      </w:r>
    </w:p>
    <w:p w:rsidR="00000000" w:rsidDel="00000000" w:rsidP="00000000" w:rsidRDefault="00000000" w:rsidRPr="00000000" w14:paraId="00000017">
      <w:pPr>
        <w:rPr/>
      </w:pPr>
      <w:r w:rsidDel="00000000" w:rsidR="00000000" w:rsidRPr="00000000">
        <w:rPr>
          <w:rtl w:val="0"/>
        </w:rPr>
        <w:t xml:space="preserve">AAN4ZX                                         TNSG 3rd RGT, HHC        Holston Army Ammunitions Plant</w:t>
      </w:r>
    </w:p>
    <w:p w:rsidR="00000000" w:rsidDel="00000000" w:rsidP="00000000" w:rsidRDefault="00000000" w:rsidRPr="00000000" w14:paraId="00000018">
      <w:pPr>
        <w:rPr/>
      </w:pPr>
      <w:r w:rsidDel="00000000" w:rsidR="00000000" w:rsidRPr="00000000">
        <w:rPr>
          <w:rtl w:val="0"/>
        </w:rPr>
        <w:t xml:space="preserve">AAN4AB                                         TNSG 3rd RGT, 3BN         Holston Army Ammunitions Plant</w:t>
      </w:r>
    </w:p>
    <w:p w:rsidR="00000000" w:rsidDel="00000000" w:rsidP="00000000" w:rsidRDefault="00000000" w:rsidRPr="00000000" w14:paraId="00000019">
      <w:pPr>
        <w:rPr/>
      </w:pPr>
      <w:r w:rsidDel="00000000" w:rsidR="00000000" w:rsidRPr="00000000">
        <w:rPr>
          <w:rtl w:val="0"/>
        </w:rPr>
        <w:t xml:space="preserve">AAN4AH                                         TNSG 3rd RGT, 2BN         Holston Army Ammunitions Plant</w:t>
      </w:r>
    </w:p>
    <w:p w:rsidR="00000000" w:rsidDel="00000000" w:rsidP="00000000" w:rsidRDefault="00000000" w:rsidRPr="00000000" w14:paraId="0000001A">
      <w:pPr>
        <w:rPr/>
      </w:pPr>
      <w:r w:rsidDel="00000000" w:rsidR="00000000" w:rsidRPr="00000000">
        <w:rPr>
          <w:rtl w:val="0"/>
        </w:rPr>
        <w:t xml:space="preserve">AAN4ZQ                                         TNSG 2rd RGT, 51st BN       Orthomosaic Mapping Mission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NOTE:</w:t>
      </w:r>
      <w:r w:rsidDel="00000000" w:rsidR="00000000" w:rsidRPr="00000000">
        <w:rPr>
          <w:rtl w:val="0"/>
        </w:rPr>
        <w:t xml:space="preserve"> The A4U Net will be conducted on May 14th, 2026 and May 15th, 2026 at 18:00-18:30 HRS Zulu or 13:00-13:30 CST,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Net Control</w:t>
      </w:r>
      <w:r w:rsidDel="00000000" w:rsidR="00000000" w:rsidRPr="00000000">
        <w:rPr>
          <w:rtl w:val="0"/>
        </w:rPr>
        <w:t xml:space="preserve">: Net control will be AAN4YR operating at the TNG JOC.All net participants will follow net controls instructions. Net control will open the net and take radio reports. Winlink messages are to be sent to AAN4YR checking into the net. Net Control may ask participants to send ICS form 213 radio messages via WINLINK. Net control may switch to secondary frequency if atmospheric conditions warrant change from the primary frequency.</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HF Communications</w:t>
      </w:r>
      <w:r w:rsidDel="00000000" w:rsidR="00000000" w:rsidRPr="00000000">
        <w:rPr>
          <w:rtl w:val="0"/>
        </w:rPr>
        <w:t xml:space="preserve">: USB voice shall be used to open the A4U net, to perform radio checks and will be used as the primary mode. WINLINK is secondary. Voice procedures will follow ACP 125 (COMMUNICATIONS INSTRUCTIONS RADIOTELEPHONE PROCEDURES).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PACE PLAN</w:t>
      </w:r>
      <w:r w:rsidDel="00000000" w:rsidR="00000000" w:rsidRPr="00000000">
        <w:rPr>
          <w:rtl w:val="0"/>
        </w:rPr>
        <w:t xml:space="preserve"> Mhz (NOTE: Frequencies may be modified by FRAGO)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Primary</w:t>
      </w:r>
      <w:r w:rsidDel="00000000" w:rsidR="00000000" w:rsidRPr="00000000">
        <w:rPr>
          <w:rtl w:val="0"/>
        </w:rPr>
        <w:t xml:space="preserve">: Voice via USB</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Secondary:</w:t>
      </w:r>
      <w:r w:rsidDel="00000000" w:rsidR="00000000" w:rsidRPr="00000000">
        <w:rPr>
          <w:rtl w:val="0"/>
        </w:rPr>
        <w:t xml:space="preserve"> SHARES WINLINK (Pactor, VARA, or Telnet) to AAN4YR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Frequency change:</w:t>
      </w:r>
      <w:r w:rsidDel="00000000" w:rsidR="00000000" w:rsidRPr="00000000">
        <w:rPr>
          <w:rtl w:val="0"/>
        </w:rPr>
        <w:t xml:space="preserve"> Any frequency changed during this exercise will be sent by NCS to all RTOs via their SHARES WINLINK callsign.  RTOs will check for the WINLINK message before any HF operation.  RTOs will ensure that their password has not expired and their WINLINK account is operational.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an HF frequency change is necessitated during the operational period, NCS will announce the new frequency and transition time by voice and WINLINK.  All SHARES stations must check their WINLINK accounts regularly during the exercise.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A4U net will be opened by AAN4YR from 18:00-18:30HRS Zulu or 13:00-13:30 CST, and net Control will make contact with all HF stations and as they go UPCOMM.  AAN4YR will announce the close of the net via USB voice and WINLINK. At the DIV TOC's sole discretion, the net may be closed prior to 18:30 Zulu.  HF stations operational will be able to perform radio checks with other TNSG SHARES stations.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All HF stations will use maximum power possible when UPCOMM using SSB voice.  When using a digital mode, power output shall be reduced to a maximum of ½ the transceivers rated output power .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VHF Communications:  </w:t>
      </w:r>
      <w:r w:rsidDel="00000000" w:rsidR="00000000" w:rsidRPr="00000000">
        <w:rPr>
          <w:rtl w:val="0"/>
        </w:rPr>
        <w:t xml:space="preserve">VHF shall be utilized to coordinate communications between the drone team and CP at Fall Creek Falls. </w:t>
      </w:r>
      <w:r w:rsidDel="00000000" w:rsidR="00000000" w:rsidRPr="00000000">
        <w:rPr>
          <w:color w:val="222222"/>
          <w:highlight w:val="white"/>
          <w:rtl w:val="0"/>
        </w:rPr>
        <w:t xml:space="preserve">Mt. Carmel site defense mission</w:t>
      </w:r>
      <w:r w:rsidDel="00000000" w:rsidR="00000000" w:rsidRPr="00000000">
        <w:rPr>
          <w:color w:val="222222"/>
          <w:highlight w:val="white"/>
          <w:rtl w:val="0"/>
        </w:rPr>
        <w:t xml:space="preserve"> and JBAT mission VHF </w:t>
      </w:r>
      <w:r w:rsidDel="00000000" w:rsidR="00000000" w:rsidRPr="00000000">
        <w:rPr>
          <w:rtl w:val="0"/>
        </w:rPr>
        <w:t xml:space="preserve">Channel assignments are specified in the ICS 205 for ALL operational areas.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00" w:before="200" w:lineRule="auto"/>
        <w:ind w:left="0" w:right="180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34">
      <w:pPr>
        <w:spacing w:after="200" w:before="200" w:lineRule="auto"/>
        <w:ind w:left="0" w:right="1800" w:firstLine="0"/>
        <w:rPr>
          <w:color w:val="222222"/>
          <w:highlight w:val="white"/>
        </w:rPr>
      </w:pPr>
      <w:r w:rsidDel="00000000" w:rsidR="00000000" w:rsidRPr="00000000">
        <w:rPr>
          <w:b w:val="1"/>
          <w:bCs w:val="1"/>
          <w:color w:val="222222"/>
          <w:highlight w:val="white"/>
          <w:rtl w:val="0"/>
        </w:rPr>
        <w:t xml:space="preserve">Mapping</w:t>
      </w:r>
      <w:r w:rsidDel="00000000" w:rsidR="00000000" w:rsidRPr="00000000">
        <w:rPr>
          <w:color w:val="222222"/>
          <w:highlight w:val="white"/>
          <w:rtl w:val="0"/>
        </w:rPr>
        <w:t xml:space="preserve"> mission                              CHANNEL TNSG01</w:t>
      </w:r>
    </w:p>
    <w:p w:rsidR="00000000" w:rsidDel="00000000" w:rsidP="00000000" w:rsidRDefault="00000000" w:rsidRPr="00000000" w14:paraId="00000035">
      <w:pPr>
        <w:spacing w:after="200" w:before="200" w:lineRule="auto"/>
        <w:ind w:left="0" w:right="1800" w:firstLine="0"/>
        <w:rPr>
          <w:color w:val="222222"/>
          <w:highlight w:val="white"/>
        </w:rPr>
      </w:pPr>
      <w:r w:rsidDel="00000000" w:rsidR="00000000" w:rsidRPr="00000000">
        <w:rPr>
          <w:b w:val="1"/>
          <w:bCs w:val="1"/>
          <w:color w:val="222222"/>
          <w:highlight w:val="white"/>
          <w:rtl w:val="0"/>
        </w:rPr>
        <w:t xml:space="preserve">JBAT</w:t>
      </w:r>
      <w:r w:rsidDel="00000000" w:rsidR="00000000" w:rsidRPr="00000000">
        <w:rPr>
          <w:color w:val="222222"/>
          <w:highlight w:val="white"/>
          <w:rtl w:val="0"/>
        </w:rPr>
        <w:t xml:space="preserve"> mission                                   CHANNEL TNSG02</w:t>
      </w:r>
    </w:p>
    <w:p w:rsidR="00000000" w:rsidDel="00000000" w:rsidP="00000000" w:rsidRDefault="00000000" w:rsidRPr="00000000" w14:paraId="00000036">
      <w:pPr>
        <w:spacing w:after="200" w:before="200" w:lineRule="auto"/>
        <w:ind w:left="0" w:right="1800" w:firstLine="0"/>
        <w:rPr>
          <w:color w:val="222222"/>
          <w:highlight w:val="white"/>
        </w:rPr>
      </w:pPr>
      <w:r w:rsidDel="00000000" w:rsidR="00000000" w:rsidRPr="00000000">
        <w:rPr>
          <w:b w:val="1"/>
          <w:bCs w:val="1"/>
          <w:color w:val="222222"/>
          <w:highlight w:val="white"/>
          <w:rtl w:val="0"/>
        </w:rPr>
        <w:t xml:space="preserve">Mt. Carmel site defense mission</w:t>
      </w:r>
      <w:r w:rsidDel="00000000" w:rsidR="00000000" w:rsidRPr="00000000">
        <w:rPr>
          <w:color w:val="222222"/>
          <w:highlight w:val="white"/>
          <w:rtl w:val="0"/>
        </w:rPr>
        <w:t xml:space="preserve">   CHANNEL TNSG04</w:t>
      </w:r>
    </w:p>
    <w:p w:rsidR="00000000" w:rsidDel="00000000" w:rsidP="00000000" w:rsidRDefault="00000000" w:rsidRPr="00000000" w14:paraId="00000037">
      <w:pPr>
        <w:spacing w:after="200" w:before="200" w:lineRule="auto"/>
        <w:ind w:left="0" w:right="1800" w:firstLine="0"/>
        <w:rPr>
          <w:color w:val="222222"/>
          <w:highlight w:val="white"/>
        </w:rPr>
      </w:pPr>
      <w:r w:rsidDel="00000000" w:rsidR="00000000" w:rsidRPr="00000000">
        <w:rPr>
          <w:rtl w:val="0"/>
        </w:rPr>
      </w:r>
    </w:p>
    <w:p w:rsidR="00000000" w:rsidDel="00000000" w:rsidP="00000000" w:rsidRDefault="00000000" w:rsidRPr="00000000" w14:paraId="00000038">
      <w:pPr>
        <w:spacing w:after="200" w:before="200" w:lineRule="auto"/>
        <w:ind w:left="0" w:right="1800" w:firstLine="0"/>
        <w:rPr>
          <w:color w:val="222222"/>
          <w:highlight w:val="white"/>
        </w:rPr>
      </w:pPr>
      <w:r w:rsidDel="00000000" w:rsidR="00000000" w:rsidRPr="00000000">
        <w:rPr>
          <w:rtl w:val="0"/>
        </w:rPr>
      </w:r>
    </w:p>
    <w:p w:rsidR="00000000" w:rsidDel="00000000" w:rsidP="00000000" w:rsidRDefault="00000000" w:rsidRPr="00000000" w14:paraId="00000039">
      <w:pPr>
        <w:spacing w:after="200" w:before="200" w:lineRule="auto"/>
        <w:ind w:left="0" w:right="1800" w:firstLine="0"/>
        <w:rPr>
          <w:color w:val="222222"/>
          <w:highlight w:val="white"/>
        </w:rPr>
      </w:pPr>
      <w:r w:rsidDel="00000000" w:rsidR="00000000" w:rsidRPr="00000000">
        <w:rPr>
          <w:rtl w:val="0"/>
        </w:rPr>
      </w:r>
    </w:p>
    <w:p w:rsidR="00000000" w:rsidDel="00000000" w:rsidP="00000000" w:rsidRDefault="00000000" w:rsidRPr="00000000" w14:paraId="0000003A">
      <w:pPr>
        <w:spacing w:after="200" w:before="200" w:lineRule="auto"/>
        <w:ind w:left="0" w:right="1800" w:firstLine="0"/>
        <w:rPr>
          <w:color w:val="222222"/>
          <w:highlight w:val="white"/>
        </w:rPr>
      </w:pPr>
      <w:r w:rsidDel="00000000" w:rsidR="00000000" w:rsidRPr="00000000">
        <w:rPr>
          <w:rtl w:val="0"/>
        </w:rPr>
      </w:r>
    </w:p>
    <w:p w:rsidR="00000000" w:rsidDel="00000000" w:rsidP="00000000" w:rsidRDefault="00000000" w:rsidRPr="00000000" w14:paraId="0000003B">
      <w:pPr>
        <w:spacing w:after="200" w:before="200" w:lineRule="auto"/>
        <w:ind w:left="0" w:right="1800" w:firstLine="0"/>
        <w:rPr>
          <w:color w:val="222222"/>
          <w:highlight w:val="white"/>
        </w:rPr>
      </w:pPr>
      <w:r w:rsidDel="00000000" w:rsidR="00000000" w:rsidRPr="00000000">
        <w:rPr>
          <w:rtl w:val="0"/>
        </w:rPr>
      </w:r>
    </w:p>
    <w:p w:rsidR="00000000" w:rsidDel="00000000" w:rsidP="00000000" w:rsidRDefault="00000000" w:rsidRPr="00000000" w14:paraId="0000003C">
      <w:pPr>
        <w:spacing w:after="200" w:before="200" w:lineRule="auto"/>
        <w:ind w:left="0" w:right="1800" w:firstLine="0"/>
        <w:rPr>
          <w:b w:val="1"/>
          <w:bCs w:val="1"/>
          <w:color w:val="222222"/>
          <w:highlight w:val="white"/>
        </w:rPr>
      </w:pPr>
      <w:r w:rsidDel="00000000" w:rsidR="00000000" w:rsidRPr="00000000">
        <w:rPr>
          <w:b w:val="1"/>
          <w:bCs w:val="1"/>
          <w:color w:val="222222"/>
          <w:highlight w:val="white"/>
          <w:rtl w:val="0"/>
        </w:rPr>
        <w:t xml:space="preserve">VHF Channels: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Channel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Channel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Rx Freq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Tx Freq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Tone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Tone Freq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Off-set / Duplex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TNSG01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139.1625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color w:val="222222"/>
                <w:highlight w:val="white"/>
              </w:rPr>
            </w:pPr>
            <w:r w:rsidDel="00000000" w:rsidR="00000000" w:rsidRPr="00000000">
              <w:rPr>
                <w:color w:val="222222"/>
                <w:highlight w:val="white"/>
                <w:rtl w:val="0"/>
              </w:rPr>
              <w:t xml:space="preserve">139.1625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TNSG02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139.1750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color w:val="222222"/>
                <w:highlight w:val="white"/>
              </w:rPr>
            </w:pPr>
            <w:r w:rsidDel="00000000" w:rsidR="00000000" w:rsidRPr="00000000">
              <w:rPr>
                <w:color w:val="222222"/>
                <w:highlight w:val="white"/>
                <w:rtl w:val="0"/>
              </w:rPr>
              <w:t xml:space="preserve">139.1750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TNSG03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140.2875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color w:val="222222"/>
                <w:highlight w:val="white"/>
              </w:rPr>
            </w:pPr>
            <w:r w:rsidDel="00000000" w:rsidR="00000000" w:rsidRPr="00000000">
              <w:rPr>
                <w:color w:val="222222"/>
                <w:highlight w:val="white"/>
                <w:rtl w:val="0"/>
              </w:rPr>
              <w:t xml:space="preserve">140.2875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TNSG04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141.3500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color w:val="222222"/>
                <w:highlight w:val="white"/>
              </w:rPr>
            </w:pPr>
            <w:r w:rsidDel="00000000" w:rsidR="00000000" w:rsidRPr="00000000">
              <w:rPr>
                <w:color w:val="222222"/>
                <w:highlight w:val="white"/>
                <w:rtl w:val="0"/>
              </w:rPr>
              <w:t xml:space="preserve">141.3500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TNSG05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141.9625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color w:val="222222"/>
                <w:highlight w:val="white"/>
              </w:rPr>
            </w:pPr>
            <w:r w:rsidDel="00000000" w:rsidR="00000000" w:rsidRPr="00000000">
              <w:rPr>
                <w:color w:val="222222"/>
                <w:highlight w:val="white"/>
                <w:rtl w:val="0"/>
              </w:rPr>
              <w:t xml:space="preserve">141.9625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TNSG06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color w:val="222222"/>
                <w:highlight w:val="white"/>
              </w:rPr>
            </w:pPr>
            <w:r w:rsidDel="00000000" w:rsidR="00000000" w:rsidRPr="00000000">
              <w:rPr>
                <w:color w:val="222222"/>
                <w:highlight w:val="white"/>
                <w:rtl w:val="0"/>
              </w:rPr>
              <w:t xml:space="preserve">149.1250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color w:val="222222"/>
                <w:highlight w:val="white"/>
              </w:rPr>
            </w:pPr>
            <w:r w:rsidDel="00000000" w:rsidR="00000000" w:rsidRPr="00000000">
              <w:rPr>
                <w:color w:val="222222"/>
                <w:highlight w:val="white"/>
                <w:rtl w:val="0"/>
              </w:rPr>
              <w:t xml:space="preserve">149.1250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TNSG07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141.3500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149.1250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7.775-</w:t>
            </w:r>
          </w:p>
        </w:tc>
      </w:tr>
    </w:tbl>
    <w:p w:rsidR="00000000" w:rsidDel="00000000" w:rsidP="00000000" w:rsidRDefault="00000000" w:rsidRPr="00000000" w14:paraId="00000075">
      <w:pPr>
        <w:spacing w:after="200" w:before="200" w:lineRule="auto"/>
        <w:ind w:left="0" w:right="1800" w:firstLine="0"/>
        <w:rPr>
          <w:color w:val="222222"/>
          <w:highlight w:val="white"/>
        </w:rPr>
      </w:pPr>
      <w:r w:rsidDel="00000000" w:rsidR="00000000" w:rsidRPr="00000000">
        <w:rPr>
          <w:color w:val="222222"/>
          <w:highlight w:val="white"/>
          <w:rtl w:val="0"/>
        </w:rPr>
        <w:t xml:space="preserve">Note: No repeater will be used during this exercise</w:t>
      </w:r>
    </w:p>
    <w:p w:rsidR="00000000" w:rsidDel="00000000" w:rsidP="00000000" w:rsidRDefault="00000000" w:rsidRPr="00000000" w14:paraId="00000076">
      <w:pPr>
        <w:spacing w:after="200" w:before="200" w:lineRule="auto"/>
        <w:ind w:left="0" w:right="1800" w:firstLine="0"/>
        <w:rPr>
          <w:b w:val="1"/>
          <w:bCs w:val="1"/>
          <w:color w:val="222222"/>
          <w:highlight w:val="white"/>
        </w:rPr>
      </w:pPr>
      <w:r w:rsidDel="00000000" w:rsidR="00000000" w:rsidRPr="00000000">
        <w:rPr>
          <w:b w:val="1"/>
          <w:bCs w:val="1"/>
          <w:color w:val="222222"/>
          <w:highlight w:val="white"/>
          <w:rtl w:val="0"/>
        </w:rPr>
        <w:t xml:space="preserve">VHF Call Signs: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3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DIV HQ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Raider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2nd digit: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 SNM: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HHC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Governor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G1/S1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61st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Stinger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G2/S2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1st REG (3rd 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Tiger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G3/S3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-4th 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Pirate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G4/S4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-HHC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XO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2nd REG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Commodore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highlight w:val="white"/>
              </w:rPr>
            </w:pPr>
            <w:r w:rsidDel="00000000" w:rsidR="00000000" w:rsidRPr="00000000">
              <w:rPr>
                <w:color w:val="222222"/>
                <w:highlight w:val="white"/>
                <w:rtl w:val="0"/>
              </w:rPr>
              <w:t xml:space="preserve">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-51st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Bison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CSM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-911th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Falcon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G6/S6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-4th 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Charger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3rd REG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Buccaneer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-2nd 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-3rd 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Pioneer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-4th 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Tornado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4th REG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Mocs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-4th 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Scotts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b w:val="1"/>
          <w:bCs w:val="1"/>
        </w:rPr>
      </w:pPr>
      <w:r w:rsidDel="00000000" w:rsidR="00000000" w:rsidRPr="00000000">
        <w:rPr>
          <w:b w:val="1"/>
          <w:bCs w:val="1"/>
          <w:rtl w:val="0"/>
        </w:rPr>
        <w:t xml:space="preserve">Notes: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All HF transceivers should be programmed to the HF frequencies listed above in the order specified.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Units shall receive any tasking from DIV HHC &amp; pass message traffic as required; WINLINK SPOTREP-2 &amp; SITREP reporting formats may be requested as part of the injects. Units should send SITREPS and SPOTREPS primarily via WINLINK to </w:t>
      </w:r>
      <w:r w:rsidDel="00000000" w:rsidR="00000000" w:rsidRPr="00000000">
        <w:rPr>
          <w:b w:val="1"/>
          <w:bCs w:val="1"/>
          <w:rtl w:val="0"/>
        </w:rPr>
        <w:t xml:space="preserve">AAN4YR</w:t>
      </w: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Additional requirements &amp; guidance may be promulgated &amp; amplified via ICS 205.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All HF stations shall log all communications via ICS 309 and NCS shall maintain station logs for one year minimum.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Team activities &amp; duties shall be documented in an Activity Log (ICS 214).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All messages shall be recorded on the ICS 213 form, format is IAW General Message (ICS 213).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All message traffic recorded on ICS 213 line 7 shall begin and end with "EXERCISE EXERCISE EXERCISE" whether voice or digital.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Never assume sent traffic is received and understood until the sender receives an acknowledgement from the recipient.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pict>
        <v:shape id="PowerPlusWaterMarkObject1" style="position:absolute;width:492.0816241719959pt;height:169.77032301861271pt;rotation:315;z-index:-503316481;mso-position-horizontal-relative:margin;mso-position-horizontal:center;mso-position-vertical-relative:margin;mso-position-vertical:center;" fillcolor="#e8eaed" stroked="f" type="#_x0000_t136">
          <v:fill angle="0" opacity="62915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