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01" w:rsidRPr="008E3501" w:rsidRDefault="008E3501" w:rsidP="008E3501">
      <w:pPr>
        <w:pStyle w:val="Title"/>
        <w:rPr>
          <w:rFonts w:eastAsia="Times New Roman"/>
          <w:lang w:val="en-US"/>
        </w:rPr>
      </w:pPr>
      <w:r w:rsidRPr="008E3501">
        <w:rPr>
          <w:rFonts w:eastAsia="Times New Roman"/>
          <w:lang w:val="en-US"/>
        </w:rPr>
        <w:t>How to use OpenXML4J</w:t>
      </w:r>
    </w:p>
    <w:p w:rsidR="008E3501" w:rsidRDefault="008E3501" w:rsidP="008E3501">
      <w:pPr>
        <w:pStyle w:val="Heading1"/>
        <w:rPr>
          <w:rFonts w:eastAsia="Times New Roman"/>
          <w:lang w:val="en-US"/>
        </w:rPr>
      </w:pPr>
      <w:r w:rsidRPr="008E3501">
        <w:rPr>
          <w:rFonts w:eastAsia="Times New Roman"/>
          <w:lang w:val="en-US"/>
        </w:rPr>
        <w:t xml:space="preserve">Retrieve and compile sources with </w:t>
      </w:r>
      <w:r>
        <w:rPr>
          <w:rFonts w:eastAsia="Times New Roman"/>
          <w:lang w:val="en-US"/>
        </w:rPr>
        <w:t>Ant</w:t>
      </w:r>
    </w:p>
    <w:p w:rsidR="008E3501" w:rsidRDefault="008E3501" w:rsidP="008E3501">
      <w:pPr>
        <w:rPr>
          <w:lang w:val="en-US"/>
        </w:rPr>
      </w:pPr>
      <w:r>
        <w:rPr>
          <w:lang w:val="en-US"/>
        </w:rPr>
        <w:t>The steps describe here target Windows development environment. We consider that Linux people are smart enough (familiar with these common steps</w:t>
      </w:r>
      <w:proofErr w:type="gramStart"/>
      <w:r>
        <w:rPr>
          <w:lang w:val="en-US"/>
        </w:rPr>
        <w:t>)  to</w:t>
      </w:r>
      <w:proofErr w:type="gramEnd"/>
      <w:r>
        <w:rPr>
          <w:lang w:val="en-US"/>
        </w:rPr>
        <w:t xml:space="preserve"> reproduce these steps in their own environment.</w:t>
      </w:r>
    </w:p>
    <w:p w:rsidR="008E3501" w:rsidRDefault="008E3501" w:rsidP="008E3501">
      <w:pPr>
        <w:rPr>
          <w:lang w:val="en-US"/>
        </w:rPr>
      </w:pPr>
      <w:r w:rsidRPr="008E3501">
        <w:rPr>
          <w:lang w:val="en-US"/>
        </w:rPr>
        <w:t>The OpenXML4J project use Subversion (SVN) as source control</w:t>
      </w:r>
      <w:r>
        <w:rPr>
          <w:lang w:val="en-US"/>
        </w:rPr>
        <w:t xml:space="preserve"> software. As a result, to retrieve OpenXML4J sources you must use a SVN client like </w:t>
      </w:r>
      <w:proofErr w:type="spellStart"/>
      <w:r>
        <w:rPr>
          <w:lang w:val="en-US"/>
        </w:rPr>
        <w:t>TortoiseSVN</w:t>
      </w:r>
      <w:proofErr w:type="spellEnd"/>
      <w:r>
        <w:rPr>
          <w:lang w:val="en-US"/>
        </w:rPr>
        <w:t>.</w:t>
      </w:r>
    </w:p>
    <w:p w:rsidR="008E3501" w:rsidRDefault="008E3501" w:rsidP="008E3501">
      <w:pPr>
        <w:pStyle w:val="Heading2"/>
        <w:rPr>
          <w:lang w:val="en-US"/>
        </w:rPr>
      </w:pPr>
      <w:r>
        <w:rPr>
          <w:lang w:val="en-US"/>
        </w:rPr>
        <w:t>Step 1: Install SVN client</w:t>
      </w:r>
    </w:p>
    <w:p w:rsidR="008E3501" w:rsidRDefault="008E3501" w:rsidP="008E3501">
      <w:pPr>
        <w:rPr>
          <w:lang w:val="en-US"/>
        </w:rPr>
      </w:pPr>
      <w:r>
        <w:rPr>
          <w:lang w:val="en-US"/>
        </w:rPr>
        <w:t>We choose (and use) Tortoise SVN to manage all SVN stuff with the server, but you might use any other software of your choice.</w:t>
      </w:r>
    </w:p>
    <w:p w:rsidR="008E3501" w:rsidRDefault="008E3501" w:rsidP="008E3501">
      <w:pPr>
        <w:rPr>
          <w:lang w:val="en-US"/>
        </w:rPr>
      </w:pPr>
      <w:r>
        <w:rPr>
          <w:lang w:val="en-US"/>
        </w:rPr>
        <w:t xml:space="preserve">Tortoise SVN is a </w:t>
      </w:r>
      <w:proofErr w:type="gramStart"/>
      <w:r>
        <w:rPr>
          <w:lang w:val="en-US"/>
        </w:rPr>
        <w:t>Free</w:t>
      </w:r>
      <w:proofErr w:type="gramEnd"/>
      <w:r>
        <w:rPr>
          <w:lang w:val="en-US"/>
        </w:rPr>
        <w:t xml:space="preserve"> software (under GPL) that add specific items to your contextual menu in the Windows Explorer. You can download and use freely </w:t>
      </w:r>
      <w:r w:rsidRPr="008E3501">
        <w:rPr>
          <w:lang w:val="en-US"/>
        </w:rPr>
        <w:t xml:space="preserve">at </w:t>
      </w:r>
      <w:hyperlink r:id="rId5" w:history="1">
        <w:r w:rsidRPr="008E3501">
          <w:rPr>
            <w:rStyle w:val="Hyperlink"/>
            <w:lang w:val="en-US"/>
          </w:rPr>
          <w:t>http://tortoisesvn.tigris.org</w:t>
        </w:r>
      </w:hyperlink>
      <w:r>
        <w:rPr>
          <w:lang w:val="en-US"/>
        </w:rPr>
        <w:t xml:space="preserve"> (if you’re a Vista user, be sure to get the 1.3 version at least).</w:t>
      </w:r>
    </w:p>
    <w:p w:rsidR="008E3501" w:rsidRPr="008E3501" w:rsidRDefault="008E3501" w:rsidP="008E3501">
      <w:pPr>
        <w:pStyle w:val="Heading2"/>
        <w:rPr>
          <w:lang w:val="en-US"/>
        </w:rPr>
      </w:pPr>
      <w:r>
        <w:rPr>
          <w:lang w:val="en-US"/>
        </w:rPr>
        <w:t>Step 2: Install Ant</w:t>
      </w:r>
    </w:p>
    <w:p w:rsidR="008E3501" w:rsidRPr="008E3501" w:rsidRDefault="008E3501" w:rsidP="008E3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501">
        <w:rPr>
          <w:rFonts w:ascii="Times New Roman" w:eastAsia="Times New Roman" w:hAnsi="Times New Roman" w:cs="Times New Roman"/>
          <w:sz w:val="24"/>
          <w:szCs w:val="24"/>
          <w:lang w:val="en-US"/>
        </w:rPr>
        <w:t>In order to compile, test and package automatically the OpenXML4L library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without having to use any IDE or tool, we use Ant (an equivalent to the famous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). You can download Ant at this location:</w:t>
      </w:r>
      <w:r w:rsidRPr="008E35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707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http://ant.apache.org/manual/install.html</w:t>
        </w:r>
      </w:hyperlink>
      <w:r w:rsidRPr="008E35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707A36" w:rsidRDefault="00707A36" w:rsidP="00707A36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Step</w:t>
      </w:r>
      <w:proofErr w:type="spellEnd"/>
      <w:r>
        <w:rPr>
          <w:rFonts w:eastAsia="Times New Roman"/>
        </w:rPr>
        <w:t xml:space="preserve"> 3 : </w:t>
      </w:r>
      <w:proofErr w:type="spellStart"/>
      <w:r>
        <w:rPr>
          <w:rFonts w:eastAsia="Times New Roman"/>
        </w:rPr>
        <w:t>Get</w:t>
      </w:r>
      <w:proofErr w:type="spellEnd"/>
      <w:r>
        <w:rPr>
          <w:rFonts w:eastAsia="Times New Roman"/>
        </w:rPr>
        <w:t xml:space="preserve"> the sources</w:t>
      </w:r>
    </w:p>
    <w:p w:rsidR="00707A36" w:rsidRDefault="00707A36" w:rsidP="00707A36">
      <w:proofErr w:type="spellStart"/>
      <w:r>
        <w:t>Follow</w:t>
      </w:r>
      <w:proofErr w:type="spellEnd"/>
      <w:r>
        <w:t xml:space="preserve"> the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> :</w:t>
      </w:r>
    </w:p>
    <w:p w:rsidR="00707A36" w:rsidRDefault="00707A36" w:rsidP="00707A36">
      <w:pPr>
        <w:pStyle w:val="ListParagraph"/>
        <w:numPr>
          <w:ilvl w:val="0"/>
          <w:numId w:val="1"/>
        </w:numPr>
        <w:rPr>
          <w:lang w:val="en-US"/>
        </w:rPr>
      </w:pPr>
      <w:r w:rsidRPr="00707A36">
        <w:rPr>
          <w:lang w:val="en-US"/>
        </w:rPr>
        <w:t xml:space="preserve">Create a directory (called a repository) anywhere on your hard </w:t>
      </w:r>
      <w:proofErr w:type="gramStart"/>
      <w:r w:rsidRPr="00707A36">
        <w:rPr>
          <w:lang w:val="en-US"/>
        </w:rPr>
        <w:t>drive,</w:t>
      </w:r>
      <w:proofErr w:type="gramEnd"/>
      <w:r w:rsidRPr="00707A36">
        <w:rPr>
          <w:lang w:val="en-US"/>
        </w:rPr>
        <w:t xml:space="preserve"> it will store all the project data (sources, documentation, etc). </w:t>
      </w:r>
      <w:r>
        <w:rPr>
          <w:lang w:val="en-US"/>
        </w:rPr>
        <w:br/>
        <w:t>F</w:t>
      </w:r>
      <w:r w:rsidRPr="00707A36">
        <w:rPr>
          <w:lang w:val="en-US"/>
        </w:rPr>
        <w:t xml:space="preserve">or example </w:t>
      </w:r>
      <w:r w:rsidRPr="00707A36">
        <w:rPr>
          <w:i/>
          <w:lang w:val="en-US"/>
        </w:rPr>
        <w:t>c:\openxml4j</w:t>
      </w:r>
      <w:r w:rsidRPr="00707A36">
        <w:rPr>
          <w:lang w:val="en-US"/>
        </w:rPr>
        <w:t> :</w:t>
      </w:r>
    </w:p>
    <w:p w:rsidR="00707A36" w:rsidRPr="00707A36" w:rsidRDefault="00707A36" w:rsidP="00707A36">
      <w:pPr>
        <w:jc w:val="center"/>
        <w:rPr>
          <w:lang w:val="en-US"/>
        </w:rPr>
      </w:pPr>
      <w:r w:rsidRPr="00707A36">
        <w:rPr>
          <w:lang w:val="en-US"/>
        </w:rPr>
        <w:drawing>
          <wp:inline distT="0" distB="0" distL="0" distR="0">
            <wp:extent cx="2247265" cy="2238375"/>
            <wp:effectExtent l="19050" t="0" r="635" b="0"/>
            <wp:docPr id="5" name="Picture 1" descr="http://archives.chable.net/blogs/images/OpenXML4JRcupreretcompilerlessources_149CC/image_thumb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hives.chable.net/blogs/images/OpenXML4JRcupreretcompilerlessources_149CC/image_thumb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01" w:rsidRDefault="00707A36" w:rsidP="00707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have created your local repository – and installed successfully Tortoise SVN – make a right click of it and select ‘SVN Checkout’:</w:t>
      </w:r>
    </w:p>
    <w:p w:rsidR="00707A36" w:rsidRPr="00707A36" w:rsidRDefault="00707A36" w:rsidP="00707A36">
      <w:pPr>
        <w:jc w:val="center"/>
        <w:rPr>
          <w:lang w:val="en-US"/>
        </w:rPr>
      </w:pPr>
      <w:r w:rsidRPr="00707A36">
        <w:rPr>
          <w:lang w:val="en-US"/>
        </w:rPr>
        <w:lastRenderedPageBreak/>
        <w:drawing>
          <wp:inline distT="0" distB="0" distL="0" distR="0">
            <wp:extent cx="3114675" cy="2085975"/>
            <wp:effectExtent l="19050" t="0" r="9525" b="0"/>
            <wp:docPr id="6" name="Picture 2" descr="http://archives.chable.net/blogs/images/OpenXML4JRcupreretcompilerlessources_149CC/image_thumb10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chives.chable.net/blogs/images/OpenXML4JRcupreretcompilerlessources_149CC/image_thumb10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01" w:rsidRDefault="00707A36" w:rsidP="008E35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7A36">
        <w:rPr>
          <w:lang w:val="en-US"/>
        </w:rPr>
        <w:t>Enter the following URL in the ‘URL of repository’ text box :</w:t>
      </w:r>
      <w:r w:rsidRPr="00707A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8E3501" w:rsidRPr="00707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https://openxml4j.svn.sourceforge.net/svnroot/openxml4j/trunk</w:t>
        </w:r>
      </w:hyperlink>
    </w:p>
    <w:p w:rsidR="00707A36" w:rsidRPr="00707A36" w:rsidRDefault="00707A36" w:rsidP="00707A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7A36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267200" cy="3000375"/>
            <wp:effectExtent l="19050" t="0" r="0" b="0"/>
            <wp:docPr id="7" name="Picture 3" descr="http://archives.chable.net/blogs/images/OpenXML4JRcupreretcompilerlessources_149CC/image_thumb1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chives.chable.net/blogs/images/OpenXML4JRcupreretcompilerlessources_149CC/image_thumb1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36" w:rsidRDefault="00707A36" w:rsidP="00707A36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Click on ‘OK’ and let </w:t>
      </w:r>
      <w:proofErr w:type="spellStart"/>
      <w:r>
        <w:rPr>
          <w:rFonts w:eastAsia="Times New Roman"/>
          <w:lang w:val="en-US"/>
        </w:rPr>
        <w:t>TortoiseSVN</w:t>
      </w:r>
      <w:proofErr w:type="spellEnd"/>
      <w:r>
        <w:rPr>
          <w:rFonts w:eastAsia="Times New Roman"/>
          <w:lang w:val="en-US"/>
        </w:rPr>
        <w:t xml:space="preserve"> make its job (download the full OpenXML4J project repository on the server).</w:t>
      </w:r>
    </w:p>
    <w:p w:rsidR="008E3501" w:rsidRDefault="00707A36" w:rsidP="008E35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7A36">
        <w:rPr>
          <w:rFonts w:eastAsia="Times New Roman"/>
          <w:lang w:val="en-US"/>
        </w:rPr>
        <w:t>That’s it! For more details on the use of Tortoise SVN you can</w:t>
      </w:r>
      <w:r>
        <w:rPr>
          <w:rFonts w:eastAsia="Times New Roman"/>
          <w:lang w:val="en-US"/>
        </w:rPr>
        <w:t xml:space="preserve"> consult the following web page</w:t>
      </w:r>
      <w:r w:rsidRPr="00707A36">
        <w:rPr>
          <w:rFonts w:eastAsia="Times New Roman"/>
          <w:lang w:val="en-US"/>
        </w:rPr>
        <w:t>:</w:t>
      </w:r>
      <w:r w:rsidR="008E3501" w:rsidRPr="008E35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8E3501" w:rsidRPr="00707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http://tortoisesvn.net/support</w:t>
        </w:r>
      </w:hyperlink>
      <w:r w:rsidR="008E3501" w:rsidRPr="008E35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07A36" w:rsidRDefault="00707A36" w:rsidP="00707A36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Step 4: Compile sources and package OpenXM4J with Ant</w:t>
      </w:r>
    </w:p>
    <w:p w:rsidR="00707A36" w:rsidRDefault="00707A36" w:rsidP="00707A36">
      <w:pPr>
        <w:rPr>
          <w:lang w:val="en-US"/>
        </w:rPr>
      </w:pPr>
      <w:r>
        <w:rPr>
          <w:lang w:val="en-US"/>
        </w:rPr>
        <w:t>Once you have retrieved the sources, you’ll able to compile and package OpenXML4J with the Ant script provided with the sources (</w:t>
      </w:r>
      <w:r w:rsidRPr="00707A36">
        <w:rPr>
          <w:i/>
          <w:lang w:val="en-US"/>
        </w:rPr>
        <w:t>build.xml</w:t>
      </w:r>
      <w:r>
        <w:rPr>
          <w:lang w:val="en-US"/>
        </w:rPr>
        <w:t xml:space="preserve"> at the root of the </w:t>
      </w:r>
      <w:r w:rsidRPr="00707A36">
        <w:rPr>
          <w:i/>
          <w:lang w:val="en-US"/>
        </w:rPr>
        <w:t>trunk</w:t>
      </w:r>
      <w:r>
        <w:rPr>
          <w:lang w:val="en-US"/>
        </w:rPr>
        <w:t xml:space="preserve"> directory):</w:t>
      </w:r>
    </w:p>
    <w:p w:rsidR="00707A36" w:rsidRDefault="00707A36" w:rsidP="00707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that you have correctly configure Ant,</w:t>
      </w:r>
    </w:p>
    <w:p w:rsidR="00707A36" w:rsidRDefault="00707A36" w:rsidP="00707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shell/console</w:t>
      </w:r>
      <w:r w:rsidR="00962BC0">
        <w:rPr>
          <w:lang w:val="en-US"/>
        </w:rPr>
        <w:t xml:space="preserve"> et make sure you are in the </w:t>
      </w:r>
      <w:r w:rsidR="00962BC0" w:rsidRPr="00962BC0">
        <w:rPr>
          <w:i/>
          <w:lang w:val="en-US"/>
        </w:rPr>
        <w:t>trunk</w:t>
      </w:r>
      <w:r w:rsidR="00962BC0">
        <w:rPr>
          <w:lang w:val="en-US"/>
        </w:rPr>
        <w:t xml:space="preserve"> directory (you know by using the ‘</w:t>
      </w:r>
      <w:proofErr w:type="spellStart"/>
      <w:r w:rsidR="00962BC0">
        <w:rPr>
          <w:lang w:val="en-US"/>
        </w:rPr>
        <w:t>cd</w:t>
      </w:r>
      <w:proofErr w:type="spellEnd"/>
      <w:r w:rsidR="00962BC0">
        <w:rPr>
          <w:lang w:val="en-US"/>
        </w:rPr>
        <w:t xml:space="preserve">’ </w:t>
      </w:r>
      <w:proofErr w:type="gramStart"/>
      <w:r w:rsidR="00962BC0">
        <w:rPr>
          <w:lang w:val="en-US"/>
        </w:rPr>
        <w:t xml:space="preserve">command </w:t>
      </w:r>
      <w:proofErr w:type="gramEnd"/>
      <w:r w:rsidR="00962BC0" w:rsidRPr="00962BC0">
        <w:rPr>
          <w:lang w:val="en-US"/>
        </w:rPr>
        <w:sym w:font="Wingdings" w:char="F04A"/>
      </w:r>
      <w:r w:rsidR="00962BC0">
        <w:rPr>
          <w:lang w:val="en-US"/>
        </w:rPr>
        <w:t xml:space="preserve">). </w:t>
      </w:r>
    </w:p>
    <w:p w:rsidR="00962BC0" w:rsidRDefault="00962BC0" w:rsidP="00707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Depending on what you want to do, follow one of the following step:</w:t>
      </w:r>
    </w:p>
    <w:p w:rsidR="00962BC0" w:rsidRDefault="00962BC0" w:rsidP="00962B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Only compile sources (not JAR packaging): </w:t>
      </w:r>
      <w:r w:rsidRPr="00962BC0">
        <w:rPr>
          <w:i/>
          <w:lang w:val="en-US"/>
        </w:rPr>
        <w:t>ant –f build.xml build</w:t>
      </w:r>
    </w:p>
    <w:p w:rsidR="00962BC0" w:rsidRDefault="00962BC0" w:rsidP="00962B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Compile sources and package the library into a JAR file: </w:t>
      </w:r>
      <w:r w:rsidRPr="00962BC0">
        <w:rPr>
          <w:i/>
          <w:lang w:val="en-US"/>
        </w:rPr>
        <w:t>ant –f build.xml dist</w:t>
      </w:r>
      <w:r>
        <w:rPr>
          <w:lang w:val="en-US"/>
        </w:rPr>
        <w:t xml:space="preserve"> (dist is optional as it’s the default target)</w:t>
      </w:r>
    </w:p>
    <w:p w:rsidR="008E3501" w:rsidRPr="00962BC0" w:rsidRDefault="00962BC0" w:rsidP="00962BC0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Compile and package library (including the sources in a Zip archive) into a JAR file : </w:t>
      </w:r>
      <w:r w:rsidRPr="00962BC0">
        <w:rPr>
          <w:i/>
          <w:lang w:val="en-US"/>
        </w:rPr>
        <w:t>ant –f build.xml dist-all</w:t>
      </w:r>
    </w:p>
    <w:p w:rsidR="008E3501" w:rsidRDefault="00962BC0" w:rsidP="00962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console should display a similar output in case of success:</w:t>
      </w:r>
    </w:p>
    <w:p w:rsidR="00962BC0" w:rsidRPr="00962BC0" w:rsidRDefault="00962BC0" w:rsidP="00962BC0">
      <w:pPr>
        <w:jc w:val="center"/>
        <w:rPr>
          <w:lang w:val="en-US"/>
        </w:rPr>
      </w:pPr>
      <w:r w:rsidRPr="00962BC0">
        <w:rPr>
          <w:lang w:val="en-US"/>
        </w:rPr>
        <w:drawing>
          <wp:inline distT="0" distB="0" distL="0" distR="0">
            <wp:extent cx="4762500" cy="1828800"/>
            <wp:effectExtent l="19050" t="0" r="0" b="0"/>
            <wp:docPr id="8" name="Picture 4" descr="http://archives.chable.net/blogs/images/OpenXML4JRcupreretcompilerlessources_149CC/image_thumb20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chives.chable.net/blogs/images/OpenXML4JRcupreretcompilerlessources_149CC/image_thumb20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BC0" w:rsidRPr="0096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3721"/>
    <w:multiLevelType w:val="hybridMultilevel"/>
    <w:tmpl w:val="81E46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30F4D"/>
    <w:multiLevelType w:val="hybridMultilevel"/>
    <w:tmpl w:val="5394C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3501"/>
    <w:rsid w:val="00707A36"/>
    <w:rsid w:val="008E3501"/>
    <w:rsid w:val="0096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5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5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501"/>
    <w:rPr>
      <w:b/>
      <w:bCs/>
    </w:rPr>
  </w:style>
  <w:style w:type="character" w:styleId="Hyperlink">
    <w:name w:val="Hyperlink"/>
    <w:basedOn w:val="DefaultParagraphFont"/>
    <w:uiPriority w:val="99"/>
    <w:unhideWhenUsed/>
    <w:rsid w:val="008E35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350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5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3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3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3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s.chable.net/blogs/images/OpenXML4JRcupreretcompilerlessources_149CC/image5.png" TargetMode="External"/><Relationship Id="rId12" Type="http://schemas.openxmlformats.org/officeDocument/2006/relationships/hyperlink" Target="http://archives.chable.net/blogs/images/OpenXML4JRcupreretcompilerlessources_149CC/image15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ant.apache.org/manual/install.html" TargetMode="External"/><Relationship Id="rId11" Type="http://schemas.openxmlformats.org/officeDocument/2006/relationships/hyperlink" Target="https://openxml4j.svn.sourceforge.net/svnroot/openxml4j/trunk" TargetMode="External"/><Relationship Id="rId5" Type="http://schemas.openxmlformats.org/officeDocument/2006/relationships/hyperlink" Target="http://tortoisesvn.tigris.org" TargetMode="External"/><Relationship Id="rId15" Type="http://schemas.openxmlformats.org/officeDocument/2006/relationships/hyperlink" Target="http://archives.chable.net/blogs/images/OpenXML4JRcupreretcompilerlessources_149CC/image20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rchives.chable.net/blogs/images/OpenXML4JRcupreretcompilerlessources_149CC/image10.png" TargetMode="External"/><Relationship Id="rId14" Type="http://schemas.openxmlformats.org/officeDocument/2006/relationships/hyperlink" Target="http://tortoisesvn.net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Chable</dc:creator>
  <cp:keywords/>
  <dc:description/>
  <cp:lastModifiedBy>Julien Chable</cp:lastModifiedBy>
  <cp:revision>2</cp:revision>
  <dcterms:created xsi:type="dcterms:W3CDTF">2008-01-21T08:52:00Z</dcterms:created>
  <dcterms:modified xsi:type="dcterms:W3CDTF">2008-01-21T09:18:00Z</dcterms:modified>
</cp:coreProperties>
</file>