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10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7846"/>
        <w:gridCol w:w="2260"/>
      </w:tblGrid>
      <w:tr>
        <w:trPr>
          <w:cantSplit/>
        </w:trPr>
        <w:tc>
          <w:tcPr>
            <w:tcW w:type="dxa" w:w="7846"/>
            <w:tcMar>
              <w:top w:type="dxa" w:w="0"/>
              <w:left w:type="dxa" w:w="0"/>
              <w:bottom w:type="dxa" w:w="0"/>
              <w:right w:type="dxa" w:w="240"/>
            </w:tcMar>
            <w:vAlign w:val="center"/>
          </w:tcPr>
          <w:p>
            <w:pPr>
              <w:spacing w:after="80" w:before="0" w:line="240" w:lineRule="auto"/>
            </w:pPr>
            <w:r>
              <w:rPr>
                <w:rFonts w:ascii="Arial" w:eastAsia="微软雅黑" w:hAnsi="Arial"/>
                <w:b/>
                <w:bCs/>
                <w:color w:val="123A63"/>
                <w:sz w:val="52"/>
                <w:szCs w:val="52"/>
              </w:rPr>
              <w:t xml:space="preserve">覃日丽</w:t>
            </w:r>
          </w:p>
          <w:p>
            <w:pPr>
              <w:spacing w:after="110" w:before="0" w:line="240" w:lineRule="auto"/>
            </w:pPr>
            <w:r>
              <w:rPr>
                <w:rFonts w:ascii="Arial" w:eastAsia="微软雅黑" w:hAnsi="Arial"/>
                <w:b/>
                <w:bCs/>
                <w:color w:val="1F5FBF"/>
                <w:sz w:val="22"/>
                <w:szCs w:val="22"/>
              </w:rPr>
              <w:t xml:space="preserve">求职意向：科大讯飞学习机 · 渠道销售 / 门店销售</w:t>
            </w:r>
          </w:p>
          <w:p>
            <w:pPr>
              <w:spacing w:after="0" w:before="0" w:line="264" w:lineRule="auto"/>
            </w:pPr>
            <w:r>
              <w:rPr>
                <w:rFonts w:ascii="Arial" w:eastAsia="微软雅黑" w:hAnsi="Arial"/>
                <w:color w:val="5E5E5E"/>
                <w:sz w:val="19"/>
                <w:szCs w:val="19"/>
              </w:rPr>
              <w:t xml:space="preserve">15813387768</w:t>
            </w:r>
            <w:r>
              <w:rPr>
                <w:rFonts w:ascii="Arial" w:eastAsia="微软雅黑" w:hAnsi="Arial"/>
                <w:color w:val="9A9A9A"/>
                <w:sz w:val="19"/>
                <w:szCs w:val="19"/>
              </w:rPr>
              <w:t xml:space="preserve">    ｜    </w:t>
            </w:r>
            <w:r>
              <w:rPr>
                <w:rFonts w:ascii="Arial" w:eastAsia="微软雅黑" w:hAnsi="Arial"/>
                <w:color w:val="5E5E5E"/>
                <w:sz w:val="19"/>
                <w:szCs w:val="19"/>
              </w:rPr>
              <w:t xml:space="preserve">1048590214@qq.com</w:t>
            </w:r>
            <w:r>
              <w:rPr>
                <w:rFonts w:ascii="Arial" w:eastAsia="微软雅黑" w:hAnsi="Arial"/>
                <w:color w:val="9A9A9A"/>
                <w:sz w:val="19"/>
                <w:szCs w:val="19"/>
              </w:rPr>
              <w:t xml:space="preserve">    ｜    </w:t>
            </w:r>
            <w:r>
              <w:rPr>
                <w:rFonts w:ascii="Arial" w:eastAsia="微软雅黑" w:hAnsi="Arial"/>
                <w:color w:val="5E5E5E"/>
                <w:sz w:val="19"/>
                <w:szCs w:val="19"/>
              </w:rPr>
              <w:t xml:space="preserve">广州</w:t>
            </w:r>
          </w:p>
          <w:p>
            <w:pPr>
              <w:spacing w:after="0" w:before="20" w:line="264" w:lineRule="auto"/>
            </w:pPr>
            <w:r>
              <w:rPr>
                <w:rFonts w:ascii="Arial" w:eastAsia="微软雅黑" w:hAnsi="Arial"/>
                <w:color w:val="5E5E5E"/>
                <w:sz w:val="19"/>
                <w:szCs w:val="19"/>
              </w:rPr>
              <w:t xml:space="preserve">33岁</w:t>
            </w:r>
            <w:r>
              <w:rPr>
                <w:rFonts w:ascii="Arial" w:eastAsia="微软雅黑" w:hAnsi="Arial"/>
                <w:color w:val="9A9A9A"/>
                <w:sz w:val="19"/>
                <w:szCs w:val="19"/>
              </w:rPr>
              <w:t xml:space="preserve">    ｜    </w:t>
            </w:r>
            <w:r>
              <w:rPr>
                <w:rFonts w:ascii="Arial" w:eastAsia="微软雅黑" w:hAnsi="Arial"/>
                <w:color w:val="5E5E5E"/>
                <w:sz w:val="19"/>
                <w:szCs w:val="19"/>
              </w:rPr>
              <w:t xml:space="preserve">大专（函授）</w:t>
            </w:r>
            <w:r>
              <w:rPr>
                <w:rFonts w:ascii="Arial" w:eastAsia="微软雅黑" w:hAnsi="Arial"/>
                <w:color w:val="9A9A9A"/>
                <w:sz w:val="19"/>
                <w:szCs w:val="19"/>
              </w:rPr>
              <w:t xml:space="preserve">    ｜    </w:t>
            </w:r>
            <w:r>
              <w:rPr>
                <w:rFonts w:ascii="Arial" w:eastAsia="微软雅黑" w:hAnsi="Arial"/>
                <w:color w:val="5E5E5E"/>
                <w:sz w:val="19"/>
                <w:szCs w:val="19"/>
              </w:rPr>
              <w:t xml:space="preserve">10年销售与渠道运营经验</w:t>
            </w:r>
          </w:p>
        </w:tc>
        <w:tc>
          <w:tcPr>
            <w:tcW w:type="dxa" w:w="2260"/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right"/>
            </w:pPr>
            <w:r>
              <w:drawing>
                <wp:inline distT="0" distB="0" distL="0" distR="0">
                  <wp:extent cx="1104900" cy="1543050"/>
                  <wp:effectExtent t="0" r="0" b="0" l="0"/>
                  <wp:docPr id="1" name="photo" descr="覃日丽证件照" title="证件照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Bdr>
          <w:bottom w:val="single" w:color="C9D6E8" w:sz="14" w:space="1"/>
        </w:pBdr>
        <w:spacing w:after="0" w:before="90" w:line="240" w:lineRule="auto"/>
      </w:pPr>
      <w:r>
        <w:rPr>
          <w:rFonts w:ascii="Arial" w:eastAsia="微软雅黑" w:hAnsi="Arial"/>
          <w:color w:val="333333"/>
          <w:sz w:val="2"/>
          <w:szCs w:val="2"/>
        </w:rPr>
        <w:t xml:space="preserve"/>
      </w:r>
    </w:p>
    <w:p>
      <w:pPr>
        <w:pBdr>
          <w:left w:val="single" w:color="1F5FBF" w:sz="28" w:space="9"/>
          <w:bottom w:val="single" w:color="C9D6E8" w:sz="8" w:space="3"/>
        </w:pBdr>
        <w:spacing w:after="115" w:before="240" w:line="240" w:lineRule="auto"/>
        <w:ind w:left="160"/>
      </w:pPr>
      <w:r>
        <w:rPr>
          <w:rFonts w:ascii="Arial" w:eastAsia="微软雅黑" w:hAnsi="Arial"/>
          <w:b/>
          <w:bCs/>
          <w:color w:val="123A63"/>
          <w:sz w:val="23"/>
          <w:szCs w:val="23"/>
        </w:rPr>
        <w:t xml:space="preserve">核心优势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10年销售与渠道运营经验（含7年3C数码终端一线）：历任OPPO政企销售、中国移动微格助理、直营渠道操盘，熟悉门店接待、产品讲解、成交转化与售后维护全流程。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门店零售与渠道管理：负责合作网点引入、巡检与政策落地，制定门店运营SOP与业绩考核机制，推动直营门店业务全覆盖，提升单店产出。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终端培训与带教：搭建直营团队培训体系，累计开展培训72场次，店员业务通过率≥95%，擅长将产品卖点转化为一线可执行的销售话术。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数据驱动与活动落地：通过销量、库存、渗透率数据分析诊断门店问题并输出改进方案；熟悉终端陈列标准，能高效推动促销活动执行。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品类适配：数码产品重度使用者（2018年玩机达人、高端机达人大使），产品学习上手快，能将AI学习机的核心功能转译为家长可感知的学习价值，并快速掌握竞品差异。</w:t>
      </w:r>
    </w:p>
    <w:p>
      <w:pPr>
        <w:pBdr>
          <w:left w:val="single" w:color="1F5FBF" w:sz="28" w:space="9"/>
          <w:bottom w:val="single" w:color="C9D6E8" w:sz="8" w:space="3"/>
        </w:pBdr>
        <w:spacing w:after="115" w:before="240" w:line="240" w:lineRule="auto"/>
        <w:ind w:left="160"/>
      </w:pPr>
      <w:r>
        <w:rPr>
          <w:rFonts w:ascii="Arial" w:eastAsia="微软雅黑" w:hAnsi="Arial"/>
          <w:b/>
          <w:bCs/>
          <w:color w:val="123A63"/>
          <w:sz w:val="23"/>
          <w:szCs w:val="23"/>
        </w:rPr>
        <w:t xml:space="preserve">工作经历</w:t>
      </w:r>
    </w:p>
    <w:p>
      <w:pPr>
        <w:tabs>
          <w:tab w:val="right" w:pos="10106"/>
        </w:tabs>
        <w:spacing w:after="48" w:before="185" w:line="240" w:lineRule="auto"/>
      </w:pPr>
      <w:r>
        <w:rPr>
          <w:rFonts w:ascii="Arial" w:eastAsia="微软雅黑" w:hAnsi="Arial"/>
          <w:b/>
          <w:bCs/>
          <w:color w:val="123A63"/>
          <w:sz w:val="22"/>
          <w:szCs w:val="22"/>
        </w:rPr>
        <w:t xml:space="preserve">广州智云通讯有限公司</w:t>
      </w:r>
      <w:r>
        <w:rPr>
          <w:rFonts w:ascii="Arial" w:eastAsia="微软雅黑" w:hAnsi="Arial"/>
          <w:color w:val="5E5E5E"/>
          <w:sz w:val="19"/>
          <w:szCs w:val="19"/>
        </w:rPr>
        <w:t xml:space="preserve">  ｜  直营渠道运营（移动业务）</w:t>
      </w:r>
      <w:r>
        <w:rPr>
          <w:rFonts w:ascii="Arial" w:eastAsia="微软雅黑" w:hAnsi="Arial"/>
          <w:sz w:val="20"/>
          <w:szCs w:val="20"/>
        </w:rPr>
        <w:tab/>
      </w:r>
      <w:r>
        <w:rPr>
          <w:rFonts w:ascii="Arial" w:eastAsia="微软雅黑" w:hAnsi="Arial"/>
          <w:color w:val="9A9A9A"/>
          <w:sz w:val="19"/>
          <w:szCs w:val="19"/>
        </w:rPr>
        <w:t xml:space="preserve">2025.08 — 2026.06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渠道引入：负责广州区域直营渠道移动业务整体引入，对接移动公司完成业务准入、系统对接、政策落地与佣金结算。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门店覆盖与培训：推动直营门店移动业务全覆盖；搭建团队培训体系，覆盖开卡、套餐、芝麻购、宽带、融合业务实操与合规，累计培训72场次，店员业务通过率≥95%。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运营机制：制定门店SOP与业绩考核机制，推动业务落地执行，提升移动业务渗透率与单店办理量；统筹日常督导与问题解决，保障流程规范、数据准确、合规可控。</w:t>
      </w:r>
    </w:p>
    <w:p>
      <w:pPr>
        <w:tabs>
          <w:tab w:val="right" w:pos="10106"/>
        </w:tabs>
        <w:spacing w:after="48" w:before="185" w:line="240" w:lineRule="auto"/>
      </w:pPr>
      <w:r>
        <w:rPr>
          <w:rFonts w:ascii="Arial" w:eastAsia="微软雅黑" w:hAnsi="Arial"/>
          <w:b/>
          <w:bCs/>
          <w:color w:val="123A63"/>
          <w:sz w:val="22"/>
          <w:szCs w:val="22"/>
        </w:rPr>
        <w:t xml:space="preserve">中国移动（广州民企人力资源有限公司）</w:t>
      </w:r>
      <w:r>
        <w:rPr>
          <w:rFonts w:ascii="Arial" w:eastAsia="微软雅黑" w:hAnsi="Arial"/>
          <w:color w:val="5E5E5E"/>
          <w:sz w:val="19"/>
          <w:szCs w:val="19"/>
        </w:rPr>
        <w:t xml:space="preserve">  ｜  微格助理 · 渠道管理</w:t>
      </w:r>
      <w:r>
        <w:rPr>
          <w:rFonts w:ascii="Arial" w:eastAsia="微软雅黑" w:hAnsi="Arial"/>
          <w:sz w:val="20"/>
          <w:szCs w:val="20"/>
        </w:rPr>
        <w:tab/>
      </w:r>
      <w:r>
        <w:rPr>
          <w:rFonts w:ascii="Arial" w:eastAsia="微软雅黑" w:hAnsi="Arial"/>
          <w:color w:val="9A9A9A"/>
          <w:sz w:val="19"/>
          <w:szCs w:val="19"/>
        </w:rPr>
        <w:t xml:space="preserve">2023.11 — 2025.07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渠道引入：负责片区移动合作网点引入与巡检，传达合作网点酬金等政策，定期开展网点拜访并收集产量数据。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渠道管理：通过渠道走访落实业务培训、信息摸查、营销检查与问题收集，负责指标排产、销售指导与执行跟踪，协助渠道达成销售任务并复盘提升。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社区营销：负责所辖片区社区场景营销活动的组织与落地，扩大业务触达，促进客户转化。</w:t>
      </w:r>
    </w:p>
    <w:p>
      <w:pPr>
        <w:tabs>
          <w:tab w:val="right" w:pos="10106"/>
        </w:tabs>
        <w:spacing w:after="48" w:before="185" w:line="240" w:lineRule="auto"/>
      </w:pPr>
      <w:r>
        <w:rPr>
          <w:rFonts w:ascii="Arial" w:eastAsia="微软雅黑" w:hAnsi="Arial"/>
          <w:b/>
          <w:bCs/>
          <w:color w:val="123A63"/>
          <w:sz w:val="22"/>
          <w:szCs w:val="22"/>
        </w:rPr>
        <w:t xml:space="preserve">OPPO</w:t>
      </w:r>
      <w:r>
        <w:rPr>
          <w:rFonts w:ascii="Arial" w:eastAsia="微软雅黑" w:hAnsi="Arial"/>
          <w:color w:val="5E5E5E"/>
          <w:sz w:val="19"/>
          <w:szCs w:val="19"/>
        </w:rPr>
        <w:t xml:space="preserve">  ｜  销售助理 · 政企</w:t>
      </w:r>
      <w:r>
        <w:rPr>
          <w:rFonts w:ascii="Arial" w:eastAsia="微软雅黑" w:hAnsi="Arial"/>
          <w:sz w:val="20"/>
          <w:szCs w:val="20"/>
        </w:rPr>
        <w:tab/>
      </w:r>
      <w:r>
        <w:rPr>
          <w:rFonts w:ascii="Arial" w:eastAsia="微软雅黑" w:hAnsi="Arial"/>
          <w:color w:val="9A9A9A"/>
          <w:sz w:val="19"/>
          <w:szCs w:val="19"/>
        </w:rPr>
        <w:t xml:space="preserve">2016.03 — 2023.05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门店销售：负责运营商门店日常销售，熟悉门店客户接待、产品讲解、成交与售后全流程。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政企客户：负责集团客户开发与维护，跟进售前、售中、售后需求，持续维护并拓展集团客户关系。</w:t>
      </w:r>
    </w:p>
    <w:p>
      <w:pPr>
        <w:pStyle w:val="ListParagraph"/>
        <w:numPr>
          <w:ilvl w:val="0"/>
          <w:numId w:val="2"/>
        </w:numPr>
        <w:spacing w:after="42" w:before="0" w:line="262" w:lineRule="auto"/>
      </w:pPr>
      <w:r>
        <w:rPr>
          <w:rFonts w:ascii="Arial" w:eastAsia="微软雅黑" w:hAnsi="Arial"/>
          <w:color w:val="333333"/>
          <w:sz w:val="19"/>
          <w:szCs w:val="19"/>
        </w:rPr>
        <w:t xml:space="preserve">能力沉淀：7年一线3C数码销售积累，形成较强的产品讲解、客户沟通与异议处理能力。</w:t>
      </w:r>
    </w:p>
    <w:p>
      <w:pPr>
        <w:pBdr>
          <w:left w:val="single" w:color="1F5FBF" w:sz="28" w:space="9"/>
          <w:bottom w:val="single" w:color="C9D6E8" w:sz="8" w:space="3"/>
        </w:pBdr>
        <w:spacing w:after="115" w:before="240" w:line="240" w:lineRule="auto"/>
        <w:ind w:left="160"/>
      </w:pPr>
      <w:r>
        <w:rPr>
          <w:rFonts w:ascii="Arial" w:eastAsia="微软雅黑" w:hAnsi="Arial"/>
          <w:b/>
          <w:bCs/>
          <w:color w:val="123A63"/>
          <w:sz w:val="23"/>
          <w:szCs w:val="23"/>
        </w:rPr>
        <w:t xml:space="preserve">教育背景</w:t>
      </w:r>
    </w:p>
    <w:p>
      <w:pPr>
        <w:tabs>
          <w:tab w:val="right" w:pos="10106"/>
        </w:tabs>
        <w:spacing w:after="0" w:before="0" w:line="264" w:lineRule="auto"/>
      </w:pPr>
      <w:r>
        <w:rPr>
          <w:rFonts w:ascii="Arial" w:eastAsia="微软雅黑" w:hAnsi="Arial"/>
          <w:b/>
          <w:bCs/>
          <w:color w:val="123A63"/>
          <w:sz w:val="21"/>
          <w:szCs w:val="21"/>
        </w:rPr>
        <w:t xml:space="preserve">广东工业大学</w:t>
      </w:r>
      <w:r>
        <w:rPr>
          <w:rFonts w:ascii="Arial" w:eastAsia="微软雅黑" w:hAnsi="Arial"/>
          <w:color w:val="5E5E5E"/>
          <w:sz w:val="19"/>
          <w:szCs w:val="19"/>
        </w:rPr>
        <w:t xml:space="preserve">  ｜  大专（函授）</w:t>
      </w:r>
      <w:r>
        <w:rPr>
          <w:rFonts w:ascii="Arial" w:eastAsia="微软雅黑" w:hAnsi="Arial"/>
          <w:sz w:val="20"/>
          <w:szCs w:val="20"/>
        </w:rPr>
        <w:tab/>
      </w:r>
      <w:r>
        <w:rPr>
          <w:rFonts w:ascii="Arial" w:eastAsia="微软雅黑" w:hAnsi="Arial"/>
          <w:color w:val="9A9A9A"/>
          <w:sz w:val="19"/>
          <w:szCs w:val="19"/>
        </w:rPr>
        <w:t xml:space="preserve">2021.03 — 2023.07</w:t>
      </w:r>
    </w:p>
    <w:p>
      <w:pPr>
        <w:pBdr>
          <w:left w:val="single" w:color="1F5FBF" w:sz="28" w:space="9"/>
          <w:bottom w:val="single" w:color="C9D6E8" w:sz="8" w:space="3"/>
        </w:pBdr>
        <w:spacing w:after="115" w:before="240" w:line="240" w:lineRule="auto"/>
        <w:ind w:left="160"/>
      </w:pPr>
      <w:r>
        <w:rPr>
          <w:rFonts w:ascii="Arial" w:eastAsia="微软雅黑" w:hAnsi="Arial"/>
          <w:b/>
          <w:bCs/>
          <w:color w:val="123A63"/>
          <w:sz w:val="23"/>
          <w:szCs w:val="23"/>
        </w:rPr>
        <w:t xml:space="preserve">技能与荣誉</w:t>
      </w:r>
    </w:p>
    <w:p>
      <w:pPr>
        <w:spacing w:after="60" w:before="0" w:line="262" w:lineRule="auto"/>
      </w:pPr>
      <w:r>
        <w:rPr>
          <w:rFonts w:ascii="Arial" w:eastAsia="微软雅黑" w:hAnsi="Arial"/>
          <w:b/>
          <w:bCs/>
          <w:color w:val="123A63"/>
          <w:sz w:val="19"/>
          <w:szCs w:val="19"/>
        </w:rPr>
        <w:t xml:space="preserve">办公软件：</w:t>
      </w:r>
      <w:r>
        <w:rPr>
          <w:rFonts w:ascii="Arial" w:eastAsia="微软雅黑" w:hAnsi="Arial"/>
          <w:color w:val="333333"/>
          <w:sz w:val="19"/>
          <w:szCs w:val="19"/>
        </w:rPr>
        <w:t xml:space="preserve">熟练使用 Word、Excel、PPT，可独立完成数据统计报表与培训课件制作。</w:t>
      </w:r>
    </w:p>
    <w:p>
      <w:pPr>
        <w:spacing w:after="0" w:before="0" w:line="262" w:lineRule="auto"/>
      </w:pPr>
      <w:r>
        <w:rPr>
          <w:rFonts w:ascii="Arial" w:eastAsia="微软雅黑" w:hAnsi="Arial"/>
          <w:b/>
          <w:bCs/>
          <w:color w:val="123A63"/>
          <w:sz w:val="19"/>
          <w:szCs w:val="19"/>
        </w:rPr>
        <w:t xml:space="preserve">语言与荣誉：</w:t>
      </w:r>
      <w:r>
        <w:rPr>
          <w:rFonts w:ascii="Arial" w:eastAsia="微软雅黑" w:hAnsi="Arial"/>
          <w:color w:val="333333"/>
          <w:sz w:val="19"/>
          <w:szCs w:val="19"/>
        </w:rPr>
        <w:t xml:space="preserve">普通话（熟练）、英语（基础读写）；2018年玩机达人、高端机达人大使。</w:t>
      </w:r>
    </w:p>
    <w:sectPr>
      <w:pgSz w:w="11906" w:h="16838" w:orient="portrait"/>
      <w:pgMar w:top="720" w:right="900" w:bottom="560" w:left="9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20" w:hanging="23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微软雅黑" w:hAnsi="Arial"/>
        <w:color w:val="333333"/>
        <w:sz w:val="19"/>
        <w:szCs w:val="19"/>
      </w:rPr>
    </w:rPrDefault>
    <w:pPrDefault>
      <w:pPr>
        <w:spacing w:after="0" w:before="0" w:line="262" w:lineRule="auto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19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38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57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76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9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14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33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52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5f451c79f501dbe36ff7ed66ffe20fb1c2cfaa16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覃日丽 - 简历</dc:title>
  <dc:creator>AI Assistant</dc:creator>
  <cp:lastModifiedBy>Un-named</cp:lastModifiedBy>
  <cp:revision>1</cp:revision>
  <dcterms:created xsi:type="dcterms:W3CDTF">2026-10-27T06:06:41.575Z</dcterms:created>
  <dcterms:modified xsi:type="dcterms:W3CDTF">2026-10-27T06:06:41.576Z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