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ii.-ví-dụ"/>
    <w:p>
      <w:pPr>
        <w:pStyle w:val="Heading2"/>
      </w:pPr>
      <w:r>
        <w:t xml:space="preserve">III. Ví dụ</w:t>
      </w:r>
    </w:p>
    <w:p>
      <w:pPr>
        <w:pStyle w:val="FirstParagraph"/>
      </w:pPr>
      <w:r>
        <w:rPr>
          <w:b/>
          <w:bCs/>
        </w:rPr>
        <w:t xml:space="preserve">Ví dụ:</w:t>
      </w:r>
      <w:r>
        <w:t xml:space="preserve"> </w:t>
      </w:r>
      <w:r>
        <w:t xml:space="preserve">Giả sử cho 5 thành phố A, B, C, D, E, tìm đường đi tối ưu nhất để đi qua 5 thành phố và trở về vị trí ban đầu, biết:</w:t>
      </w:r>
    </w:p>
    <w:p>
      <w:pPr>
        <w:pStyle w:val="Compact"/>
        <w:numPr>
          <w:ilvl w:val="0"/>
          <w:numId w:val="1001"/>
        </w:numPr>
      </w:pPr>
      <w:r>
        <w:t xml:space="preserve">α = 1, β = 1, ρ = 0.5, τi,j(0) = 2, Q = 100</w:t>
      </w:r>
    </w:p>
    <w:p>
      <w:pPr>
        <w:pStyle w:val="Compact"/>
        <w:numPr>
          <w:ilvl w:val="0"/>
          <w:numId w:val="1001"/>
        </w:numPr>
      </w:pPr>
      <w:r>
        <w:t xml:space="preserve">Giả sử có 5 con kiến cùng đi ở 5 vị trí khác nhau</w:t>
      </w:r>
    </w:p>
    <w:p>
      <w:pPr>
        <w:pStyle w:val="Compact"/>
        <w:numPr>
          <w:ilvl w:val="0"/>
          <w:numId w:val="1001"/>
        </w:numPr>
      </w:pPr>
      <w:r>
        <w:t xml:space="preserve">Biết ma trận trọng số giữa các thành phố là: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ma-trận-mùi-pheromone"/>
    <w:p>
      <w:pPr>
        <w:pStyle w:val="Heading2"/>
      </w:pPr>
      <w:r>
        <w:t xml:space="preserve">Ma trận mùi pheromone</w:t>
      </w:r>
    </w:p>
    <w:p>
      <w:pPr>
        <w:pStyle w:val="FirstParagraph"/>
      </w:pPr>
      <w:r>
        <w:t xml:space="preserve">Do có τi,j(0) = 2, ta có ma trận mùi ban đầu: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