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w:t>
      </w:r>
      <w:r w:rsidRPr="00CC0277">
        <w:rPr>
          <w:rFonts w:asciiTheme="majorHAnsi" w:hAnsiTheme="majorHAnsi" w:cstheme="majorHAnsi"/>
          <w:color w:val="2E3D47"/>
          <w:sz w:val="36"/>
          <w:szCs w:val="36"/>
        </w:rPr>
        <w:lastRenderedPageBreak/>
        <w:t>giảm nhẹ được tác động của quá trình điều chỉnh đang diễn ra sau giai đoạn tăng trưởng nóng của thập niên trước.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Cs/>
          <w:i w:val="0"/>
          <w:color w:val="2E3D47"/>
          <w:sz w:val="36"/>
          <w:szCs w:val="36"/>
        </w:rPr>
        <w:t>Bản đồ sức mạnh của các doanh nghiệp cũng đang được vẽ lại</w:t>
      </w:r>
      <w:r w:rsidRPr="00CC0277">
        <w:rPr>
          <w:rStyle w:val="Nhnmanh"/>
          <w:rFonts w:asciiTheme="majorHAnsi" w:hAnsiTheme="majorHAnsi" w:cstheme="majorHAnsi"/>
          <w:b/>
          <w:bCs/>
          <w:color w:val="2E3D47"/>
          <w:sz w:val="36"/>
          <w:szCs w:val="36"/>
        </w:rPr>
        <w:t>:</w:t>
      </w:r>
      <w:r w:rsidRPr="00CC0277">
        <w:rPr>
          <w:rFonts w:asciiTheme="majorHAnsi" w:hAnsiTheme="majorHAnsi" w:cstheme="majorHAnsi"/>
          <w:color w:val="2E3D47"/>
          <w:sz w:val="36"/>
          <w:szCs w:val="36"/>
        </w:rPr>
        <w:t> 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shd w:val="clear" w:color="auto" w:fill="FFFFFF"/>
        </w:rPr>
        <w:t>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 xml:space="preserve">Trong lĩnh vực tài chính ngân hàng, quá trình tái cơ cấu đang diễn ra trên diện rộng ảnh hưởng đến việc làm của hàng triệu </w:t>
      </w:r>
      <w:r w:rsidRPr="00CC0277">
        <w:rPr>
          <w:rFonts w:asciiTheme="majorHAnsi" w:hAnsiTheme="majorHAnsi" w:cstheme="majorHAnsi"/>
          <w:color w:val="2E3D47"/>
          <w:sz w:val="36"/>
          <w:szCs w:val="36"/>
          <w:shd w:val="clear" w:color="auto" w:fill="FFFFFF"/>
        </w:rPr>
        <w:lastRenderedPageBreak/>
        <w:t>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môi trường</w:t>
      </w:r>
      <w:r w:rsidRPr="00CC0277">
        <w:rPr>
          <w:rFonts w:asciiTheme="majorHAnsi" w:hAnsiTheme="majorHAnsi" w:cstheme="majorHAnsi"/>
          <w:color w:val="2E3D47"/>
          <w:sz w:val="36"/>
          <w:szCs w:val="36"/>
        </w:rP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xã hội  </w:t>
      </w:r>
      <w:r w:rsidRPr="00CC0277">
        <w:rPr>
          <w:rFonts w:asciiTheme="majorHAnsi" w:hAnsiTheme="majorHAnsi" w:cstheme="majorHAnsi"/>
          <w:color w:val="2E3D47"/>
          <w:sz w:val="36"/>
          <w:szCs w:val="36"/>
        </w:rPr>
        <w:t xml:space="preserve">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w:t>
      </w:r>
      <w:r w:rsidRPr="00CC0277">
        <w:rPr>
          <w:rFonts w:asciiTheme="majorHAnsi" w:hAnsiTheme="majorHAnsi" w:cstheme="majorHAnsi"/>
          <w:color w:val="2E3D47"/>
          <w:sz w:val="36"/>
          <w:szCs w:val="36"/>
        </w:rPr>
        <w:lastRenderedPageBreak/>
        <w:t>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4" w:name="_ftnref7"/>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"_ftn7"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[7]</w:t>
      </w:r>
      <w:r w:rsidRPr="00CC0277">
        <w:rPr>
          <w:rFonts w:asciiTheme="majorHAnsi" w:hAnsiTheme="majorHAnsi" w:cstheme="majorHAnsi"/>
          <w:color w:val="2E3D47"/>
          <w:sz w:val="36"/>
          <w:szCs w:val="36"/>
        </w:rPr>
        <w:fldChar w:fldCharType="end"/>
      </w:r>
      <w:bookmarkEnd w:id="4"/>
      <w:r w:rsidRPr="00CC0277">
        <w:rPr>
          <w:rFonts w:asciiTheme="majorHAnsi" w:hAnsiTheme="majorHAnsi" w:cstheme="majorHAnsi"/>
          <w:color w:val="2E3D47"/>
          <w:sz w:val="36"/>
          <w:szCs w:val="36"/>
        </w:rPr>
        <w:t>. Một số chuyên gia khác đề nghị người máy thông qua chủ phải đóng thuế thu nhập và đóng bảo hiểm xã hội để dùng tiền đó đào tạo lại và hỗ trợ cho những công nhân bị thay thế.</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w:t>
      </w:r>
      <w:r w:rsidRPr="00CC0277">
        <w:rPr>
          <w:rFonts w:asciiTheme="majorHAnsi" w:hAnsiTheme="majorHAnsi" w:cstheme="majorHAnsi"/>
          <w:color w:val="2E3D47"/>
          <w:sz w:val="36"/>
          <w:szCs w:val="36"/>
        </w:rPr>
        <w:lastRenderedPageBreak/>
        <w:t>gần đây một số quốc gia như Phần Lan, Hà Lan, Thuỵ Sỹ và gần đây nhất là Canada đã quyết định thử nghiệm việc “cho tiền” người dân hàng tháng bất kể họ có thất nghiệp hay không</w:t>
      </w:r>
      <w:bookmarkStart w:id="5" w:name="_ftnref8"/>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"_ftn8"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[8]</w:t>
      </w:r>
      <w:r w:rsidRPr="00CC0277">
        <w:rPr>
          <w:rFonts w:asciiTheme="majorHAnsi" w:hAnsiTheme="majorHAnsi" w:cstheme="majorHAnsi"/>
          <w:color w:val="2E3D47"/>
          <w:sz w:val="36"/>
          <w:szCs w:val="36"/>
        </w:rPr>
        <w:fldChar w:fldCharType="end"/>
      </w:r>
      <w:bookmarkEnd w:id="5"/>
      <w:r w:rsidRPr="00CC0277">
        <w:rPr>
          <w:rFonts w:asciiTheme="majorHAnsi" w:hAnsiTheme="majorHAnsi" w:cstheme="majorHAnsi"/>
          <w:color w:val="2E3D47"/>
          <w:sz w:val="36"/>
          <w:szCs w:val="36"/>
        </w:rPr>
        <w:t>.</w:t>
      </w:r>
    </w:p>
    <w:p w:rsidR="003B4375"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b/>
          <w:color w:val="2E3D47"/>
          <w:sz w:val="36"/>
          <w:szCs w:val="36"/>
          <w:lang w:val="en-US"/>
        </w:rPr>
        <w:t>2.</w:t>
      </w:r>
      <w:proofErr w:type="gramStart"/>
      <w:r w:rsidRPr="00CC0277">
        <w:rPr>
          <w:rFonts w:asciiTheme="majorHAnsi" w:hAnsiTheme="majorHAnsi" w:cstheme="majorHAnsi"/>
          <w:b/>
          <w:color w:val="2E3D47"/>
          <w:sz w:val="36"/>
          <w:szCs w:val="36"/>
          <w:lang w:val="en-US"/>
        </w:rPr>
        <w:t>2.Tác</w:t>
      </w:r>
      <w:proofErr w:type="gramEnd"/>
      <w:r w:rsidRPr="00CC0277">
        <w:rPr>
          <w:rFonts w:asciiTheme="majorHAnsi" w:hAnsiTheme="majorHAnsi" w:cstheme="majorHAnsi"/>
          <w:b/>
          <w:color w:val="2E3D47"/>
          <w:sz w:val="36"/>
          <w:szCs w:val="36"/>
          <w:lang w:val="en-US"/>
        </w:rPr>
        <w:t xml:space="preserve"> động đến Việt Nam.</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color w:val="2E3D47"/>
          <w:sz w:val="36"/>
          <w:szCs w:val="36"/>
          <w:shd w:val="clear" w:color="auto" w:fill="FFFFFF"/>
        </w:rPr>
        <w:t>Tương tự như với nhiều nước trên thế giới, cuộc cách mạng công nghiệp lần thứ tư có tác động tích cực đến tiêu dùng, giá cả và môi trường ở Việt Nam. Tuy nhiên, khác các nước tư bản phát triển, đặc biệt là các nước ở trình độ công nghệ cao, quá trình điều chỉnh ở Việt Nam sẽ gặp phải nhiều thách thức hơn do phát sinh ra những vấn đề mới liên quan đến tái cơ cấu trong lĩnh vực sản xuất. Tác động này có sự khác biệt giữa các ngành theo phân loại truyền thống. Để phân tích các kênh tác động đến Việt Nam có thể sử dụng một Khung phân tích đơn giản như được trình bày trong Hình</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noProof/>
          <w:sz w:val="36"/>
          <w:szCs w:val="36"/>
        </w:rPr>
        <w:lastRenderedPageBreak/>
        <w:drawing>
          <wp:inline distT="0" distB="0" distL="0" distR="0" wp14:anchorId="3FF45174" wp14:editId="1AE5A037">
            <wp:extent cx="3137016" cy="2626292"/>
            <wp:effectExtent l="0" t="0" r="6350" b="3175"/>
            <wp:docPr id="9" name="Hình ảnh 9" descr="http://huyenuy.namtramy.quangnam.gov.vn/Portals/31/Users/NewFolder/Quy%201/T%201/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yenuy.namtramy.quangnam.gov.vn/Portals/31/Users/NewFolder/Quy%201/T%201/image00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007" cy="2682376"/>
                    </a:xfrm>
                    <a:prstGeom prst="rect">
                      <a:avLst/>
                    </a:prstGeom>
                    <a:noFill/>
                    <a:ln>
                      <a:noFill/>
                    </a:ln>
                  </pic:spPr>
                </pic:pic>
              </a:graphicData>
            </a:graphic>
          </wp:inline>
        </w:drawing>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rPr>
      </w:pPr>
      <w:r>
        <w:rPr>
          <w:rStyle w:val="Manh"/>
          <w:rFonts w:asciiTheme="majorHAnsi" w:hAnsiTheme="majorHAnsi" w:cstheme="majorHAnsi"/>
          <w:b w:val="0"/>
          <w:color w:val="2E3D47"/>
          <w:sz w:val="36"/>
          <w:szCs w:val="36"/>
          <w:shd w:val="clear" w:color="auto" w:fill="FFFFFF"/>
          <w:lang w:val="en-US"/>
        </w:rPr>
        <w:t>Cách mạng công nghiệp 4.0 và phúc lợi của người dân</w:t>
      </w:r>
      <w:r w:rsidRPr="00CC0277">
        <w:rPr>
          <w:rFonts w:asciiTheme="majorHAnsi" w:hAnsiTheme="majorHAnsi" w:cstheme="majorHAnsi"/>
          <w:b/>
          <w:bCs/>
          <w:color w:val="2E3D47"/>
          <w:sz w:val="36"/>
          <w:szCs w:val="36"/>
          <w:shd w:val="clear" w:color="auto" w:fill="FFFFFF"/>
        </w:rPr>
        <w:br/>
      </w:r>
      <w:r w:rsidRPr="00CC0277">
        <w:rPr>
          <w:rStyle w:val="Nhnmanh"/>
          <w:rFonts w:asciiTheme="majorHAnsi" w:hAnsiTheme="majorHAnsi" w:cstheme="majorHAnsi"/>
          <w:color w:val="2E3D47"/>
          <w:sz w:val="36"/>
          <w:szCs w:val="36"/>
          <w:shd w:val="clear" w:color="auto" w:fill="FFFFFF"/>
        </w:rPr>
        <w:t>Nguồn: Nhóm nghiên cứu xây dựng</w:t>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lang w:val="en-US"/>
        </w:rPr>
      </w:pPr>
      <w:r w:rsidRPr="00CC0277">
        <w:rPr>
          <w:rStyle w:val="Nhnmanh"/>
          <w:rFonts w:asciiTheme="majorHAnsi" w:hAnsiTheme="majorHAnsi" w:cstheme="majorHAnsi"/>
          <w:color w:val="2E3D47"/>
          <w:sz w:val="36"/>
          <w:szCs w:val="36"/>
          <w:shd w:val="clear" w:color="auto" w:fill="FFFFFF"/>
          <w:lang w:val="en-US"/>
        </w:rPr>
        <w:t>Nhóm ngành năng lượng: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rPr>
        <w:t>Nhóm ngành này cung cấp các đầu vào chiến lược cho nền kinh tế. Tuy nhiên tác động có sự khác biệt giữa dầu khí và điện năng, do có một sự khác biệt căn bản giữa hai phân ngành này: dầu khí có thể xuất nhập khẩu được và do vậy chịu sự chi phối của giá thế giới, trong khi đó điện năng cơ bản là không.</w:t>
      </w:r>
    </w:p>
    <w:p w:rsidR="00CE473B" w:rsidRPr="0077467B" w:rsidRDefault="0030730A"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dầu khí</w:t>
      </w:r>
      <w:r w:rsidRPr="0077467B">
        <w:rPr>
          <w:rFonts w:asciiTheme="majorHAnsi" w:eastAsia="Times New Roman" w:hAnsiTheme="majorHAnsi" w:cstheme="majorHAnsi"/>
          <w:color w:val="2E3D47"/>
          <w:sz w:val="36"/>
          <w:szCs w:val="36"/>
          <w:lang w:eastAsia="vi-VN"/>
        </w:rPr>
        <w:t> của Việt Nam hiện nay đang chịu áp lực rất lớn, trước tiên là do sự suy giảm tăng trưởng của Trung Quốc. Việc đầu tầu của kinh tế thế giới “ngốn nhiều năng lượng và nguyên vật liệu” này chạy chậm lại ảnh hưởng mạnh đến các ngành dầu khí và khai thác tài nguyên. </w:t>
      </w:r>
      <w:r w:rsidRPr="0077467B">
        <w:rPr>
          <w:rFonts w:asciiTheme="majorHAnsi" w:eastAsia="Times New Roman" w:hAnsiTheme="majorHAnsi" w:cstheme="majorHAnsi"/>
          <w:i/>
          <w:iCs/>
          <w:color w:val="2E3D47"/>
          <w:sz w:val="36"/>
          <w:szCs w:val="36"/>
          <w:lang w:eastAsia="vi-VN"/>
        </w:rPr>
        <w:t>Một nguyên nhân khác mang tính căn bản và có tác động dài hạn hơn</w:t>
      </w:r>
      <w:r w:rsidRPr="0077467B">
        <w:rPr>
          <w:rFonts w:asciiTheme="majorHAnsi" w:eastAsia="Times New Roman" w:hAnsiTheme="majorHAnsi" w:cstheme="majorHAnsi"/>
          <w:color w:val="2E3D47"/>
          <w:sz w:val="36"/>
          <w:szCs w:val="36"/>
          <w:lang w:eastAsia="vi-VN"/>
        </w:rPr>
        <w:t> là do có những</w:t>
      </w:r>
      <w:r w:rsidR="00CE473B">
        <w:rPr>
          <w:rFonts w:asciiTheme="majorHAnsi" w:hAnsiTheme="majorHAnsi" w:cstheme="majorHAnsi"/>
          <w:color w:val="2E3D47"/>
          <w:sz w:val="36"/>
          <w:szCs w:val="36"/>
          <w:lang w:val="en-US"/>
        </w:rPr>
        <w:t xml:space="preserve"> </w:t>
      </w:r>
      <w:r w:rsidR="00CE473B" w:rsidRPr="0077467B">
        <w:rPr>
          <w:rFonts w:asciiTheme="majorHAnsi" w:eastAsia="Times New Roman" w:hAnsiTheme="majorHAnsi" w:cstheme="majorHAnsi"/>
          <w:color w:val="2E3D47"/>
          <w:sz w:val="36"/>
          <w:szCs w:val="36"/>
          <w:lang w:eastAsia="vi-VN"/>
        </w:rPr>
        <w:t xml:space="preserve">đột phá trong lĩnh vực năng lượng (khai thác dầu đá phiến, sản xuất năng lượng tái tạo, ắc qui trữ điện) và vận tải (ô tô điện với chi phí sản xuất và giá giảm nhanh, kinh tế chia sẻ như Uber hay Grab taxi), nhu cầu đối với dầu thô khó có thể tăng mạnh. Ngay tại Trung Quốc, như đã nêu trên, nền kinh tế đang chuyển sang “thâm dụng công nghệ” hơn. Điều đó có thấy những thách thức mà Tập đoàn dầu khí quốc gia Việt Nam phải đối mặt là </w:t>
      </w:r>
      <w:r w:rsidR="00CE473B" w:rsidRPr="0077467B">
        <w:rPr>
          <w:rFonts w:asciiTheme="majorHAnsi" w:eastAsia="Times New Roman" w:hAnsiTheme="majorHAnsi" w:cstheme="majorHAnsi"/>
          <w:color w:val="2E3D47"/>
          <w:sz w:val="36"/>
          <w:szCs w:val="36"/>
          <w:lang w:eastAsia="vi-VN"/>
        </w:rPr>
        <w:lastRenderedPageBreak/>
        <w:t>mang tính dài hạn, đòi hỏi phải có một quá trình tái cơ cấu mạnh mẽ, điều mà một quốc gia dầu mỏ như Ả rập Xê-Út đã bắt đầu phải thực hiện. Đồng thời, cần điều chỉnh một cách căn bản và dài hạn các thông số liên quan đến dầu thô trong việc xây dựng các kế hoạch thu chi ngân sách để có các giải pháp phù hợp.</w:t>
      </w:r>
    </w:p>
    <w:p w:rsidR="00CE473B" w:rsidRPr="0077467B" w:rsidRDefault="00CE473B"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điện</w:t>
      </w:r>
      <w:r w:rsidRPr="0077467B">
        <w:rPr>
          <w:rFonts w:asciiTheme="majorHAnsi" w:eastAsia="Times New Roman" w:hAnsiTheme="majorHAnsi" w:cstheme="majorHAnsi"/>
          <w:color w:val="2E3D47"/>
          <w:sz w:val="36"/>
          <w:szCs w:val="36"/>
          <w:lang w:eastAsia="vi-VN"/>
        </w:rPr>
        <w:t> có thể được hưởng lợi khá nhiều nhờ những đột phá trong công nghệ năng lượng tái tạo,trước hết là công nghệ ứng dụng năng lượng mặt trời cũng đã tiến bộ rất nhiều ở một số nước tiên tiến như Mỹ, Đức v.v… với tiềm năng phổ biến nhanh trên toàn cầu nhờ giá sản xuất giảm đáng kể. Sức ép tái cơ cấu của ngành điện Việt Nam lại là: làm thế nào để nắm bắt cơ hội tốt nhất để giảm giá đầu vào chiến lược của nền kinh tế, đồng thời giảm thiểu mạnh tác động đến môi trường.</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Fonts w:asciiTheme="majorHAnsi" w:hAnsiTheme="majorHAnsi" w:cstheme="majorHAnsi"/>
          <w:color w:val="2E3D47"/>
          <w:sz w:val="36"/>
          <w:szCs w:val="36"/>
          <w:lang w:val="en-US"/>
        </w:rPr>
        <w:t>Nhóm ngành chế tạo:</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Đây là nhóm ngành mà Việt Nam sẽ phải chịu tác động mạnh nhất vì ba lý do: Thứ nhất, tác động của cuộc cách mạng công nghiệp lần thứ tư đến nhóm ngành này rất mạnh. Thứ hai, cơ chế lan truyền tác động của công nghệ trong kinh tế toàn cầu rất nhanh thông qua kênh xuất nhập khẩu do bản chất thương mại quốc tế cao của nhóm ngành này (tradable sector). Thứ ba, </w:t>
      </w:r>
      <w:r w:rsidRPr="00CC0277">
        <w:rPr>
          <w:rStyle w:val="Nhnmanh"/>
          <w:rFonts w:asciiTheme="majorHAnsi" w:hAnsiTheme="majorHAnsi" w:cstheme="majorHAnsi"/>
          <w:color w:val="2E3D47"/>
          <w:sz w:val="36"/>
          <w:szCs w:val="36"/>
        </w:rPr>
        <w:t>những đột phá về công nghệ, đặc biệt là những tiến bộ vượt bậc trong tự động hóa và công nghệ in 3D đang làm đảo ngược dòng thương mại theo hướng bất lợi cho các nước như Việt Nam do làm giảm mạnh lợi thế lao động giá rẻ tại đây. </w:t>
      </w:r>
      <w:r w:rsidRPr="00CC0277">
        <w:rPr>
          <w:rFonts w:asciiTheme="majorHAnsi" w:hAnsiTheme="majorHAnsi" w:cstheme="majorHAnsi"/>
          <w:color w:val="2E3D47"/>
          <w:sz w:val="36"/>
          <w:szCs w:val="36"/>
        </w:rPr>
        <w:t> Cụ thể, những tiến bộ vượt bậc trong quá trình tự động hóa và số hóa đã và đang giúp giảm mạnh chi phí chế tạo và vận hành người máy, và do vậy làm tăng khả năng công nghiệp chế tạo quay trở lại các nước phát triển để gần hơn với thị trường tiêu thụ lớn và các trung tâm R&amp;D ở các nước này.</w:t>
      </w:r>
    </w:p>
    <w:p w:rsidR="00CE473B"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Tác động đến một số phân ngành cụ thể như sau:</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lastRenderedPageBreak/>
        <w:t>* </w:t>
      </w:r>
      <w:r w:rsidRPr="00CC0277">
        <w:rPr>
          <w:rStyle w:val="Nhnmanh"/>
          <w:rFonts w:asciiTheme="majorHAnsi" w:hAnsiTheme="majorHAnsi" w:cstheme="majorHAnsi"/>
          <w:b/>
          <w:bCs/>
          <w:color w:val="2E3D47"/>
          <w:sz w:val="36"/>
          <w:szCs w:val="36"/>
        </w:rPr>
        <w:t>Ngành dệt may, giày dép</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Có một số đột phá công nghệ quan trọng đang vẽ lại bức tranh của ngành này trên phạm vi toàn cầu: (i) công nghệ chế tạo đắp dần, máy chụp thân thể, thiết kế bằng máy tính giúp có thể sản xuất các sản phẩm hàng loạt các sản phẩm phù hợp với những thông số đơn lẻ của từng khách hàng; (ii) công nghệ nano giúp các sản phẩm dệt may, giày dép có thể tích hợp các chức năng theo dõi sức khỏe (đo nhịp tim, lượng calo giải phóng liên tục v.v…); (iii) tự động hóa khâu cắt và khâu may (sử dụng robots, trong khâu may còn được gọi là sewbots). Điều này được kỳ vọng là sẽ làm thay đổi toàn bộ ngành dệt may, da giày, đồng thời cũng mở ra nhiều cơ hội thu hút đầu tư quay trở về Mỹ, trong một khoảng thời gian ngắn có thể chỉ là 5 năm tới.</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Ở Việt Nam, ngành dệt may đạt được tốc độ tăng trưởng xuất khẩu cao, một phần lớn nhờ đơn hàng chuyển dịch ra khỏi Trung Quốc theo chiến lược “Trung Quốc + 1” của các tập đoàn đa quốc gia do chi phí lao động ở quốc gia này tăng mạnh. Tuy nhiên, tình hình đang thay đổi nhanh chóng với đơn hàng xuất khẩu của các doanh nghiệp dệt may Việt Nam giảm mạnh, và khách hàng yêu cầu giảm giá đáng kể. Công nhân trong các doanh nghiệp dệt may của Việt Nam đang bị kẹt ở giữa trong cuộc cạnh tranh khốc liệt trên toàn cầu, với một bên là nhân công rẻ hơn từ các nước Campuchia, Bangladesh, Myanmar v.v…, và bên kia là người máy đang được ứng dụng ngày một rộng rãi ở các nước phát triển và cả ở Trung Quốc, dẫn đến sự chuyển dịch của sản xuất trong phân khúc có giá trị cao hơn trở lại các nước phát triển và trở lại Trung Quốc để gần hơn với thị trường tiêu thụ lớn, các trung tâm R&amp;D và các trung tâm cung cấp nguyên vật liệu, phụ kiện. Triển vọng của ngành dệt may hiện nay hết sức bấp bênh, dẫn đến việc các doanh nghiệp hiện đang hoạt động kêu gọi không đầu tư thêm vào ngành này nữa.</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Style w:val="Nhnmanh"/>
          <w:rFonts w:asciiTheme="majorHAnsi" w:hAnsiTheme="majorHAnsi" w:cstheme="majorHAnsi"/>
          <w:b/>
          <w:bCs/>
          <w:color w:val="2E3D47"/>
          <w:sz w:val="36"/>
          <w:szCs w:val="36"/>
        </w:rPr>
        <w:lastRenderedPageBreak/>
        <w:t>Việc Việt Nam tham gia TPP</w:t>
      </w:r>
      <w:r w:rsidRPr="00CC0277">
        <w:rPr>
          <w:rFonts w:asciiTheme="majorHAnsi" w:hAnsiTheme="majorHAnsi" w:cstheme="majorHAnsi"/>
          <w:color w:val="2E3D47"/>
          <w:sz w:val="36"/>
          <w:szCs w:val="36"/>
        </w:rPr>
        <w:t> có thể giảm nhẹ phần nào cạnh tranh từ các nhà cung ứng dựa trên lao động giá rẻ từ Campuchia, Bangladesh hay Myanmar. Tuy nhiên TPP có thể lại là “con ngựa thành Tơ roa” mở toang thị trường Việt Nam cho các sản phẩm có giá trị cao từ Mỹ nhắm vào tầng lớp trung lưu và thượng lưu mới nổi ở nước ta do nguyên tắc “có đi có lại” trong việc giảm thuế tại các nước tham gia TPP. Những sản phẩm dệt may, giày dép chất lượng cao, thân thiện môi trường và hỗ trợ sức khỏe “Made in USA”</w:t>
      </w:r>
      <w:bookmarkStart w:id="6" w:name="_ftnref12"/>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"_ftn12"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[12]</w:t>
      </w:r>
      <w:r w:rsidRPr="00CC0277">
        <w:rPr>
          <w:rFonts w:asciiTheme="majorHAnsi" w:hAnsiTheme="majorHAnsi" w:cstheme="majorHAnsi"/>
          <w:color w:val="2E3D47"/>
          <w:sz w:val="36"/>
          <w:szCs w:val="36"/>
        </w:rPr>
        <w:fldChar w:fldCharType="end"/>
      </w:r>
      <w:bookmarkEnd w:id="6"/>
      <w:r w:rsidRPr="00CC0277">
        <w:rPr>
          <w:rFonts w:asciiTheme="majorHAnsi" w:hAnsiTheme="majorHAnsi" w:cstheme="majorHAnsi"/>
          <w:color w:val="2E3D47"/>
          <w:sz w:val="36"/>
          <w:szCs w:val="36"/>
        </w:rPr>
        <w:t xml:space="preserve">với giá cả hợp lý (nhờ tự động hóa và sản xuất với qui mô lớn) lại may vừa với từng khách hàng (nhờ công nghệ chụp thân thể có thể tự thực hiện trực tuyến trong đo và khâu đặt hàng) bán rộng rãi ở Việt Nam để phục vụ những đối tượng có thu nhập khá có thể là kịch bản hiện hữu trong tương lai trung hạn.Các mô hình tính toán mô phỏng tác động của TPP đến Việt Nam của các chuyên gia quốc tếvới các kết quả rất lạc quan cho nền kinh tế Việt Nam nói chung và cho các ngành thâm dụng lao động như dệt may, giày dép nói riêng, đã bỏ qua yếu tố này. </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Ngành công nghiệp điện tử của Việt Nam hiện nay có khoảng 510.000 lao động đang làm việc trong ngành, với khoảng 66% là lao động nữ, và khoảng 6,7% có trình độ chỉ ở mức tiểu học, và chỉ khoảng 13,5% từ 36 tuổi trở lên</w:t>
      </w:r>
      <w:bookmarkStart w:id="7" w:name="_ftnref1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"_ftn15"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[15]</w:t>
      </w:r>
      <w:r w:rsidRPr="00CC0277">
        <w:rPr>
          <w:rFonts w:asciiTheme="majorHAnsi" w:hAnsiTheme="majorHAnsi" w:cstheme="majorHAnsi"/>
          <w:color w:val="2E3D47"/>
          <w:sz w:val="36"/>
          <w:szCs w:val="36"/>
        </w:rPr>
        <w:fldChar w:fldCharType="end"/>
      </w:r>
      <w:bookmarkEnd w:id="7"/>
      <w:r w:rsidRPr="00CC0277">
        <w:rPr>
          <w:rFonts w:asciiTheme="majorHAnsi" w:hAnsiTheme="majorHAnsi" w:cstheme="majorHAnsi"/>
          <w:color w:val="2E3D47"/>
          <w:sz w:val="36"/>
          <w:szCs w:val="36"/>
        </w:rPr>
        <w:t xml:space="preserve">. Ngành điện tử trong những năm gần đây có những tiến bộ vượt bậc nhờ sự hiện diện của các tập đoàn đa công nghệ đa quốc gia dẫn dắt các chuỗi giá trị toàn cầu. Các tập đoàn này đã thực hiện chiến lược “Trung Quốc + 1” – chuyển dịch các nhà máy sản xuất ra khỏi Trung Quốc (để tránh chi phí lao động đang tăng nhanh tại quốc gia này) để đến những địa điểm gần với Trung Quốc (để hướng vào thị trường tiêu thụ khổng lồ với tầng lớp trung lưu có qui mô lớn nhất nhì thế giới). Với lợi thế tương đối về lao động giá rẻ, và vị trí địa kinh tế rất thuận lợi, Việt Nam đã hưởng lợi nhiều từ quá trình này, là ngôi sao đang lên </w:t>
      </w:r>
      <w:r w:rsidRPr="00CC0277">
        <w:rPr>
          <w:rFonts w:asciiTheme="majorHAnsi" w:hAnsiTheme="majorHAnsi" w:cstheme="majorHAnsi"/>
          <w:color w:val="2E3D47"/>
          <w:sz w:val="36"/>
          <w:szCs w:val="36"/>
        </w:rPr>
        <w:lastRenderedPageBreak/>
        <w:t>trong con mắt các nhà bình luận quốc tế nhờ xuất khẩu điện tử tăng mạnh.</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Fonts w:asciiTheme="majorHAnsi" w:hAnsiTheme="majorHAnsi" w:cstheme="majorHAnsi"/>
          <w:color w:val="2E3D47"/>
          <w:sz w:val="36"/>
          <w:szCs w:val="36"/>
          <w:lang w:val="en-US"/>
        </w:rPr>
        <w:t>Nhóm ngành dịch vụ:</w:t>
      </w:r>
    </w:p>
    <w:p w:rsidR="00114EC5" w:rsidRPr="00CC0277" w:rsidRDefault="00114EC5" w:rsidP="00114EC5">
      <w:pPr>
        <w:pStyle w:val="listparagraph"/>
        <w:shd w:val="clear" w:color="auto" w:fill="FFFFFF"/>
        <w:spacing w:before="0" w:beforeAutospacing="0" w:after="0" w:afterAutospacing="0"/>
        <w:jc w:val="both"/>
        <w:rPr>
          <w:rFonts w:asciiTheme="majorHAnsi" w:hAnsiTheme="majorHAnsi" w:cstheme="majorHAnsi"/>
          <w:color w:val="2E3D47"/>
          <w:sz w:val="36"/>
          <w:szCs w:val="36"/>
          <w:lang w:val="en-US"/>
        </w:rPr>
      </w:pPr>
    </w:p>
    <w:p w:rsidR="00114EC5" w:rsidRPr="00CC0277" w:rsidRDefault="00114EC5" w:rsidP="00114EC5">
      <w:pPr>
        <w:pStyle w:val="listparagraph"/>
        <w:shd w:val="clear" w:color="auto" w:fill="FFFFFF"/>
        <w:spacing w:before="0" w:beforeAutospacing="0" w:after="0" w:after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tình hình có thể sẽ thay đổi trong thời gian tới.Một số ngân hàng thương mại lớn như Vietinbank, VP Bank v.v… đang khuyến khích sử dụng các dịch vụ của Internet banking bằng việc thưởng thêm lãi suất cho những người gửi tiết kiệm sử dụng dịch vụ này. Sự nhập cuộc của các ngân hàng có vốn đầu tư nước ngoài, sự gia tăng nhanh của tầng lớp trung lưu và những người trẻ tuổi dễ dàng tiếp thu sử dụng công nghệ mới cũng thúc đẩy quá trình này.</w:t>
      </w:r>
    </w:p>
    <w:p w:rsidR="00114EC5" w:rsidRPr="00CC0277" w:rsidRDefault="00114EC5" w:rsidP="00114EC5">
      <w:pPr>
        <w:pStyle w:val="listparagraph"/>
        <w:shd w:val="clear" w:color="auto" w:fill="FFFFFF"/>
        <w:spacing w:before="0" w:beforeAutospacing="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 Ngành du lịch</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Đây là ngành có nhiều triển vọng, có nhiều tiềm năng đóng vai trò ngày một to lớn hơn ở Việt Nam vì một số lý do. Thứ nhất, mặc dù thương mại toàn cầu có xu hướng suy giảm rõ nét kể từ sau cuộc khủng hoảng kinh tế toàn cầu, ngành du lịch toàn cầu lại có xu hướng tăng trưởng tốt, và xu hướng này được dự báo sẽ tiếp tục được duy trì trong tương lai. Thứ hai, ngành này ít chịu ảnh hưởng của quá trình tự động hóa.Thứ ba, các sản phẩm du lịch cũng mang tính chuyên biệt, gắn với giá trị văn hóa, lịch sử, thiên nhiên, bởi vậy nên ít chịu áp lực cạnh tranh quốc tế hơn so với nhiều ngành khác.</w:t>
      </w:r>
    </w:p>
    <w:p w:rsidR="00114EC5"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Thách thức đối với ngành lại là: làm thế nào có thể sử dụng hiệu quả nhất những công nghệ hiện đại để giúp đẩy mạnh tiếp thị, khuyếch trương hình ảnh ở trong nước cũng như ra quốc tế, giảm bớt chi phí v.v… để tiếp tục thúc đẩy ngành này phát triển, cũng như nâng giá trị gia tăng của các sản phẩm du lịch. Một thách thức khác là làm thế nào ngành du lịch có thể tăng khả năng hấp thụ lao động rút ra ngành nông nghiệp trong bối cảnh </w:t>
      </w:r>
      <w:r w:rsidRPr="00CC0277">
        <w:rPr>
          <w:rFonts w:asciiTheme="majorHAnsi" w:hAnsiTheme="majorHAnsi" w:cstheme="majorHAnsi"/>
          <w:color w:val="2E3D47"/>
          <w:sz w:val="36"/>
          <w:szCs w:val="36"/>
        </w:rPr>
        <w:lastRenderedPageBreak/>
        <w:t>các ngành chế tạo thâm dụng lao động ở Việt Nam có thể gặp khó khăn như được nêu ở trên.</w:t>
      </w:r>
    </w:p>
    <w:p w:rsidR="00114EC5" w:rsidRPr="00FA1D0B" w:rsidRDefault="00114EC5" w:rsidP="00114EC5">
      <w:pPr>
        <w:pStyle w:val="listparagraph"/>
        <w:shd w:val="clear" w:color="auto" w:fill="FFFFFF"/>
        <w:spacing w:before="0" w:beforeAutospacing="0"/>
        <w:jc w:val="both"/>
        <w:rPr>
          <w:rFonts w:asciiTheme="majorHAnsi" w:hAnsiTheme="majorHAnsi" w:cstheme="majorHAnsi"/>
          <w:color w:val="2E3D47"/>
          <w:sz w:val="36"/>
          <w:szCs w:val="36"/>
        </w:rPr>
      </w:pPr>
      <w:r w:rsidRPr="00FA1D0B">
        <w:rPr>
          <w:rStyle w:val="Nhnmanh"/>
          <w:rFonts w:asciiTheme="majorHAnsi" w:hAnsiTheme="majorHAnsi" w:cstheme="majorHAnsi"/>
          <w:b/>
          <w:bCs/>
          <w:color w:val="2E3D47"/>
          <w:sz w:val="36"/>
          <w:szCs w:val="36"/>
        </w:rPr>
        <w:t>* Ngành giáo dục và đào tạo</w:t>
      </w:r>
    </w:p>
    <w:p w:rsidR="00114EC5" w:rsidRPr="00FA1D0B"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Ngành giáo dục đào tạo không chỉ chịu sự ảnh hưởng của Cuộc cách mạng công nghiệp lần thứ tư nói riêng và tiến bộ công nghệ nói chung mà còn có tác động ngược lại. Công nghệ và vốn con người là hai yếu tố then chốt nhất trong các mô hình tăng trưởng nội sinh. Khác với các yếu tố đầu vào khác (vốn, lao động, đất đai, tài nguyên thiên nhiên) luôn bị ràng buộc bởi trần giới hạn thì hai yếu tố này có thể tăng lên không bị chặn bởi trần và do vậy là chìa khóa để cho các quốc gia có thể thoát khỏi bẫy thu nhập trung bình. Chính vì vậy đây là những nội dung quan trọng nhất trong chiến lược phát triển của các quốc gia thành công.</w:t>
      </w:r>
    </w:p>
    <w:p w:rsidR="00114EC5" w:rsidRPr="00CC0277" w:rsidRDefault="00114EC5"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bookmarkStart w:id="8" w:name="_GoBack"/>
      <w:bookmarkEnd w:id="8"/>
    </w:p>
    <w:p w:rsidR="0030730A" w:rsidRPr="00CE473B"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114EC5"/>
    <w:rsid w:val="002A6D27"/>
    <w:rsid w:val="0030730A"/>
    <w:rsid w:val="003B4375"/>
    <w:rsid w:val="00616B34"/>
    <w:rsid w:val="00701AA1"/>
    <w:rsid w:val="007C7276"/>
    <w:rsid w:val="00930109"/>
    <w:rsid w:val="00A11CA1"/>
    <w:rsid w:val="00CA7BA2"/>
    <w:rsid w:val="00CE473B"/>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25FC"/>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listparagraph">
    <w:name w:val="listparagraph"/>
    <w:basedOn w:val="Binhthng"/>
    <w:rsid w:val="00114EC5"/>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image" Target="media/image9.gi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34</Pages>
  <Words>7452</Words>
  <Characters>42482</Characters>
  <Application>Microsoft Office Word</Application>
  <DocSecurity>0</DocSecurity>
  <Lines>354</Lines>
  <Paragraphs>99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17</cp:revision>
  <dcterms:created xsi:type="dcterms:W3CDTF">2019-05-29T02:06:00Z</dcterms:created>
  <dcterms:modified xsi:type="dcterms:W3CDTF">2019-05-30T02:16:00Z</dcterms:modified>
</cp:coreProperties>
</file>