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97806" w14:textId="37771ECD" w:rsidR="002F4156" w:rsidRPr="001A0CBC" w:rsidRDefault="00761C50" w:rsidP="005B2893">
      <w:pPr>
        <w:pStyle w:val="Heading1"/>
        <w:rPr>
          <w:lang w:val="en-US"/>
        </w:rPr>
      </w:pPr>
      <w:r w:rsidRPr="001A0CBC">
        <w:rPr>
          <w:lang w:val="en-US"/>
        </w:rPr>
        <w:t xml:space="preserve">The </w:t>
      </w:r>
      <w:r w:rsidR="00A558F0" w:rsidRPr="001A0CBC">
        <w:rPr>
          <w:lang w:val="en-US"/>
        </w:rPr>
        <w:t>GLORIA adherence sub</w:t>
      </w:r>
      <w:r w:rsidRPr="001A0CBC">
        <w:rPr>
          <w:lang w:val="en-US"/>
        </w:rPr>
        <w:t xml:space="preserve">project: </w:t>
      </w:r>
      <w:r w:rsidR="000A0FA8">
        <w:rPr>
          <w:lang w:val="en-US"/>
        </w:rPr>
        <w:t>problems</w:t>
      </w:r>
      <w:r w:rsidR="000A0FA8" w:rsidRPr="001A0CBC">
        <w:rPr>
          <w:lang w:val="en-US"/>
        </w:rPr>
        <w:t xml:space="preserve"> </w:t>
      </w:r>
      <w:r w:rsidRPr="001A0CBC">
        <w:rPr>
          <w:lang w:val="en-US"/>
        </w:rPr>
        <w:t xml:space="preserve">and randomization </w:t>
      </w:r>
      <w:r w:rsidR="00FC591F" w:rsidRPr="001A0CBC">
        <w:rPr>
          <w:lang w:val="en-US"/>
        </w:rPr>
        <w:t>mistakes</w:t>
      </w:r>
    </w:p>
    <w:p w14:paraId="66E03261" w14:textId="07AEBDCD" w:rsidR="00D41D66" w:rsidRPr="005B2893" w:rsidRDefault="00D41D66" w:rsidP="00FC441D">
      <w:pPr>
        <w:spacing w:after="0"/>
        <w:rPr>
          <w:sz w:val="24"/>
          <w:szCs w:val="24"/>
        </w:rPr>
      </w:pPr>
      <w:r w:rsidRPr="005B2893">
        <w:rPr>
          <w:sz w:val="24"/>
          <w:szCs w:val="24"/>
        </w:rPr>
        <w:t>Hartman L</w:t>
      </w:r>
      <w:r w:rsidR="00FC441D" w:rsidRPr="005B2893">
        <w:rPr>
          <w:sz w:val="24"/>
          <w:szCs w:val="24"/>
          <w:vertAlign w:val="superscript"/>
        </w:rPr>
        <w:t>1, 2</w:t>
      </w:r>
      <w:r w:rsidRPr="005B2893">
        <w:rPr>
          <w:sz w:val="24"/>
          <w:szCs w:val="24"/>
        </w:rPr>
        <w:t>, Kok MR</w:t>
      </w:r>
      <w:r w:rsidR="00FC441D" w:rsidRPr="005B2893">
        <w:rPr>
          <w:sz w:val="24"/>
          <w:szCs w:val="24"/>
          <w:vertAlign w:val="superscript"/>
        </w:rPr>
        <w:t>3</w:t>
      </w:r>
      <w:r w:rsidRPr="005B2893">
        <w:rPr>
          <w:sz w:val="24"/>
          <w:szCs w:val="24"/>
        </w:rPr>
        <w:t>, Molenaar E</w:t>
      </w:r>
      <w:r w:rsidR="00FC441D" w:rsidRPr="005B2893">
        <w:rPr>
          <w:sz w:val="24"/>
          <w:szCs w:val="24"/>
          <w:vertAlign w:val="superscript"/>
        </w:rPr>
        <w:t>4</w:t>
      </w:r>
      <w:r w:rsidRPr="005B2893">
        <w:rPr>
          <w:sz w:val="24"/>
          <w:szCs w:val="24"/>
        </w:rPr>
        <w:t>, Griep EN</w:t>
      </w:r>
      <w:r w:rsidR="00FC441D" w:rsidRPr="005B2893">
        <w:rPr>
          <w:sz w:val="24"/>
          <w:szCs w:val="24"/>
          <w:vertAlign w:val="superscript"/>
        </w:rPr>
        <w:t>5</w:t>
      </w:r>
      <w:r w:rsidRPr="005B2893">
        <w:rPr>
          <w:sz w:val="24"/>
          <w:szCs w:val="24"/>
        </w:rPr>
        <w:t>, Van Laar JM</w:t>
      </w:r>
      <w:r w:rsidR="00FC441D" w:rsidRPr="005B2893">
        <w:rPr>
          <w:sz w:val="24"/>
          <w:szCs w:val="24"/>
          <w:vertAlign w:val="superscript"/>
        </w:rPr>
        <w:t>6</w:t>
      </w:r>
      <w:r w:rsidRPr="005B2893">
        <w:rPr>
          <w:sz w:val="24"/>
          <w:szCs w:val="24"/>
        </w:rPr>
        <w:t xml:space="preserve">, Van </w:t>
      </w:r>
      <w:proofErr w:type="spellStart"/>
      <w:r w:rsidRPr="005B2893">
        <w:rPr>
          <w:sz w:val="24"/>
          <w:szCs w:val="24"/>
        </w:rPr>
        <w:t>Woerkom</w:t>
      </w:r>
      <w:proofErr w:type="spellEnd"/>
      <w:r w:rsidRPr="005B2893">
        <w:rPr>
          <w:sz w:val="24"/>
          <w:szCs w:val="24"/>
        </w:rPr>
        <w:t xml:space="preserve"> JM</w:t>
      </w:r>
      <w:r w:rsidR="00FC441D" w:rsidRPr="005B2893">
        <w:rPr>
          <w:sz w:val="24"/>
          <w:szCs w:val="24"/>
          <w:vertAlign w:val="superscript"/>
        </w:rPr>
        <w:t>7</w:t>
      </w:r>
      <w:r w:rsidRPr="005B2893">
        <w:rPr>
          <w:sz w:val="24"/>
          <w:szCs w:val="24"/>
        </w:rPr>
        <w:t xml:space="preserve">, </w:t>
      </w:r>
      <w:proofErr w:type="spellStart"/>
      <w:r w:rsidRPr="005B2893">
        <w:rPr>
          <w:sz w:val="24"/>
          <w:szCs w:val="24"/>
        </w:rPr>
        <w:t>Allaart</w:t>
      </w:r>
      <w:proofErr w:type="spellEnd"/>
      <w:r w:rsidRPr="005B2893">
        <w:rPr>
          <w:sz w:val="24"/>
          <w:szCs w:val="24"/>
        </w:rPr>
        <w:t xml:space="preserve"> CF</w:t>
      </w:r>
      <w:r w:rsidR="00FC441D" w:rsidRPr="005B2893">
        <w:rPr>
          <w:sz w:val="24"/>
          <w:szCs w:val="24"/>
          <w:vertAlign w:val="superscript"/>
        </w:rPr>
        <w:t>8</w:t>
      </w:r>
      <w:r w:rsidRPr="005B2893">
        <w:rPr>
          <w:sz w:val="24"/>
          <w:szCs w:val="24"/>
        </w:rPr>
        <w:t xml:space="preserve">, </w:t>
      </w:r>
      <w:proofErr w:type="spellStart"/>
      <w:r w:rsidRPr="005B2893">
        <w:rPr>
          <w:sz w:val="24"/>
          <w:szCs w:val="24"/>
        </w:rPr>
        <w:t>Raterman</w:t>
      </w:r>
      <w:proofErr w:type="spellEnd"/>
      <w:r w:rsidRPr="005B2893">
        <w:rPr>
          <w:sz w:val="24"/>
          <w:szCs w:val="24"/>
        </w:rPr>
        <w:t xml:space="preserve"> HG</w:t>
      </w:r>
      <w:r w:rsidR="00FC441D" w:rsidRPr="005B2893">
        <w:rPr>
          <w:sz w:val="24"/>
          <w:szCs w:val="24"/>
          <w:vertAlign w:val="superscript"/>
        </w:rPr>
        <w:t>9</w:t>
      </w:r>
      <w:r w:rsidRPr="005B2893">
        <w:rPr>
          <w:sz w:val="24"/>
          <w:szCs w:val="24"/>
        </w:rPr>
        <w:t>, Ruiterman YPM</w:t>
      </w:r>
      <w:r w:rsidR="00FC441D" w:rsidRPr="005B2893">
        <w:rPr>
          <w:sz w:val="24"/>
          <w:szCs w:val="24"/>
          <w:vertAlign w:val="superscript"/>
        </w:rPr>
        <w:t>10</w:t>
      </w:r>
      <w:r w:rsidR="00040971" w:rsidRPr="005B2893">
        <w:rPr>
          <w:sz w:val="24"/>
          <w:szCs w:val="24"/>
        </w:rPr>
        <w:t xml:space="preserve">, </w:t>
      </w:r>
      <w:proofErr w:type="spellStart"/>
      <w:r w:rsidR="00040971" w:rsidRPr="005B2893">
        <w:rPr>
          <w:sz w:val="24"/>
          <w:szCs w:val="24"/>
        </w:rPr>
        <w:t>Voshaar</w:t>
      </w:r>
      <w:proofErr w:type="spellEnd"/>
      <w:r w:rsidR="00040971" w:rsidRPr="005B2893">
        <w:rPr>
          <w:sz w:val="24"/>
          <w:szCs w:val="24"/>
        </w:rPr>
        <w:t xml:space="preserve"> MJH</w:t>
      </w:r>
      <w:r w:rsidR="00FC441D" w:rsidRPr="005B2893">
        <w:rPr>
          <w:sz w:val="24"/>
          <w:szCs w:val="24"/>
          <w:vertAlign w:val="superscript"/>
        </w:rPr>
        <w:t>11</w:t>
      </w:r>
      <w:r w:rsidR="00040971" w:rsidRPr="005B2893">
        <w:rPr>
          <w:sz w:val="24"/>
          <w:szCs w:val="24"/>
        </w:rPr>
        <w:t xml:space="preserve">, </w:t>
      </w:r>
      <w:proofErr w:type="spellStart"/>
      <w:r w:rsidR="00040971" w:rsidRPr="005B2893">
        <w:rPr>
          <w:sz w:val="24"/>
          <w:szCs w:val="24"/>
        </w:rPr>
        <w:t>Redol</w:t>
      </w:r>
      <w:proofErr w:type="spellEnd"/>
      <w:r w:rsidR="00040971" w:rsidRPr="005B2893">
        <w:rPr>
          <w:sz w:val="24"/>
          <w:szCs w:val="24"/>
        </w:rPr>
        <w:t xml:space="preserve"> J</w:t>
      </w:r>
      <w:r w:rsidR="00FC441D" w:rsidRPr="005B2893">
        <w:rPr>
          <w:sz w:val="24"/>
          <w:szCs w:val="24"/>
          <w:vertAlign w:val="superscript"/>
        </w:rPr>
        <w:t>12</w:t>
      </w:r>
      <w:r w:rsidR="00040971" w:rsidRPr="005B2893">
        <w:rPr>
          <w:sz w:val="24"/>
          <w:szCs w:val="24"/>
        </w:rPr>
        <w:t xml:space="preserve">, </w:t>
      </w:r>
      <w:proofErr w:type="spellStart"/>
      <w:r w:rsidR="00040971" w:rsidRPr="005B2893">
        <w:rPr>
          <w:sz w:val="24"/>
          <w:szCs w:val="24"/>
        </w:rPr>
        <w:t>Pinto</w:t>
      </w:r>
      <w:proofErr w:type="spellEnd"/>
      <w:r w:rsidR="00040971" w:rsidRPr="005B2893">
        <w:rPr>
          <w:sz w:val="24"/>
          <w:szCs w:val="24"/>
        </w:rPr>
        <w:t xml:space="preserve"> RMA</w:t>
      </w:r>
      <w:r w:rsidR="00FC441D" w:rsidRPr="005B2893">
        <w:rPr>
          <w:sz w:val="24"/>
          <w:szCs w:val="24"/>
          <w:vertAlign w:val="superscript"/>
        </w:rPr>
        <w:t>13</w:t>
      </w:r>
      <w:r w:rsidRPr="005B2893">
        <w:rPr>
          <w:sz w:val="24"/>
          <w:szCs w:val="24"/>
        </w:rPr>
        <w:t xml:space="preserve">, </w:t>
      </w:r>
      <w:proofErr w:type="spellStart"/>
      <w:r w:rsidRPr="005B2893">
        <w:rPr>
          <w:sz w:val="24"/>
          <w:szCs w:val="24"/>
        </w:rPr>
        <w:t>Klausch</w:t>
      </w:r>
      <w:proofErr w:type="spellEnd"/>
      <w:r w:rsidRPr="005B2893">
        <w:rPr>
          <w:sz w:val="24"/>
          <w:szCs w:val="24"/>
        </w:rPr>
        <w:t xml:space="preserve"> LT</w:t>
      </w:r>
      <w:r w:rsidR="00FC441D" w:rsidRPr="005B2893">
        <w:rPr>
          <w:sz w:val="24"/>
          <w:szCs w:val="24"/>
          <w:vertAlign w:val="superscript"/>
        </w:rPr>
        <w:t>2</w:t>
      </w:r>
      <w:r w:rsidRPr="005B2893">
        <w:rPr>
          <w:sz w:val="24"/>
          <w:szCs w:val="24"/>
        </w:rPr>
        <w:t xml:space="preserve">, </w:t>
      </w:r>
      <w:proofErr w:type="spellStart"/>
      <w:r w:rsidRPr="005B2893">
        <w:rPr>
          <w:sz w:val="24"/>
          <w:szCs w:val="24"/>
        </w:rPr>
        <w:t>Lems</w:t>
      </w:r>
      <w:proofErr w:type="spellEnd"/>
      <w:r w:rsidRPr="005B2893">
        <w:rPr>
          <w:sz w:val="24"/>
          <w:szCs w:val="24"/>
        </w:rPr>
        <w:t xml:space="preserve"> WF</w:t>
      </w:r>
      <w:r w:rsidR="00FC441D" w:rsidRPr="005B2893">
        <w:rPr>
          <w:sz w:val="24"/>
          <w:szCs w:val="24"/>
          <w:vertAlign w:val="superscript"/>
        </w:rPr>
        <w:t>1</w:t>
      </w:r>
      <w:r w:rsidRPr="005B2893">
        <w:rPr>
          <w:sz w:val="24"/>
          <w:szCs w:val="24"/>
        </w:rPr>
        <w:t>, Boers M</w:t>
      </w:r>
      <w:r w:rsidR="00FC441D" w:rsidRPr="005B2893">
        <w:rPr>
          <w:sz w:val="24"/>
          <w:szCs w:val="24"/>
          <w:vertAlign w:val="superscript"/>
        </w:rPr>
        <w:t>1, 2</w:t>
      </w:r>
      <w:r w:rsidRPr="005B2893">
        <w:rPr>
          <w:sz w:val="24"/>
          <w:szCs w:val="24"/>
        </w:rPr>
        <w:t>.</w:t>
      </w:r>
    </w:p>
    <w:p w14:paraId="281EBC8A" w14:textId="77777777" w:rsidR="00FC441D" w:rsidRPr="005B2893" w:rsidRDefault="00FC441D" w:rsidP="00FC441D">
      <w:pPr>
        <w:spacing w:after="0"/>
        <w:rPr>
          <w:rFonts w:cs="Arial"/>
          <w:sz w:val="24"/>
          <w:szCs w:val="24"/>
          <w:vertAlign w:val="superscript"/>
        </w:rPr>
      </w:pPr>
    </w:p>
    <w:p w14:paraId="6CE0EA99" w14:textId="1BE1C29A" w:rsidR="00FC441D" w:rsidRPr="00040971" w:rsidRDefault="00FC441D" w:rsidP="00FC441D">
      <w:pPr>
        <w:spacing w:after="0"/>
        <w:rPr>
          <w:rFonts w:cs="Arial"/>
          <w:sz w:val="24"/>
          <w:szCs w:val="24"/>
          <w:lang w:val="en-US"/>
        </w:rPr>
      </w:pPr>
      <w:r w:rsidRPr="00040971">
        <w:rPr>
          <w:rFonts w:cs="Arial"/>
          <w:sz w:val="24"/>
          <w:szCs w:val="24"/>
          <w:vertAlign w:val="superscript"/>
          <w:lang w:val="en-US"/>
        </w:rPr>
        <w:t>1</w:t>
      </w:r>
      <w:r w:rsidRPr="00040971">
        <w:rPr>
          <w:rFonts w:cs="Arial"/>
          <w:sz w:val="24"/>
          <w:szCs w:val="24"/>
          <w:lang w:val="en-US"/>
        </w:rPr>
        <w:t xml:space="preserve">Amsterdam Rheumatology and Immunology Center, Amsterdam UMC, location </w:t>
      </w:r>
      <w:proofErr w:type="spellStart"/>
      <w:r w:rsidRPr="00040971">
        <w:rPr>
          <w:rFonts w:cs="Arial"/>
          <w:sz w:val="24"/>
          <w:szCs w:val="24"/>
          <w:lang w:val="en-US"/>
        </w:rPr>
        <w:t>VUmc</w:t>
      </w:r>
      <w:proofErr w:type="spellEnd"/>
      <w:r w:rsidRPr="00040971">
        <w:rPr>
          <w:rFonts w:cs="Arial"/>
          <w:sz w:val="24"/>
          <w:szCs w:val="24"/>
          <w:lang w:val="en-US"/>
        </w:rPr>
        <w:t>, Amsterdam, Netherlands</w:t>
      </w:r>
      <w:r w:rsidR="00272F1B" w:rsidRPr="00040971">
        <w:rPr>
          <w:rFonts w:cs="Arial"/>
          <w:sz w:val="24"/>
          <w:szCs w:val="24"/>
          <w:lang w:val="en-US"/>
        </w:rPr>
        <w:t>;</w:t>
      </w:r>
      <w:r w:rsidRPr="00040971">
        <w:rPr>
          <w:rFonts w:cs="Arial"/>
          <w:sz w:val="24"/>
          <w:szCs w:val="24"/>
          <w:lang w:val="en-US"/>
        </w:rPr>
        <w:t xml:space="preserve"> </w:t>
      </w:r>
      <w:r w:rsidRPr="00040971">
        <w:rPr>
          <w:rFonts w:cs="Arial"/>
          <w:sz w:val="24"/>
          <w:szCs w:val="24"/>
          <w:vertAlign w:val="superscript"/>
          <w:lang w:val="en-US"/>
        </w:rPr>
        <w:t>2</w:t>
      </w:r>
      <w:r w:rsidRPr="00040971">
        <w:rPr>
          <w:rFonts w:cs="Arial"/>
          <w:sz w:val="24"/>
          <w:szCs w:val="24"/>
          <w:lang w:val="en-US"/>
        </w:rPr>
        <w:t>Epidemiology &amp; Data Science, Amsterdam UMC, Vrije Universiteit</w:t>
      </w:r>
      <w:r w:rsidR="00272F1B" w:rsidRPr="00040971">
        <w:rPr>
          <w:rFonts w:cs="Arial"/>
          <w:sz w:val="24"/>
          <w:szCs w:val="24"/>
          <w:lang w:val="en-US"/>
        </w:rPr>
        <w:t>, Amsterdam, Netherlands;</w:t>
      </w:r>
      <w:r w:rsidRPr="00040971">
        <w:rPr>
          <w:rFonts w:cs="Arial"/>
          <w:sz w:val="24"/>
          <w:szCs w:val="24"/>
          <w:lang w:val="en-US"/>
        </w:rPr>
        <w:t xml:space="preserve"> </w:t>
      </w:r>
      <w:r w:rsidRPr="00040971">
        <w:rPr>
          <w:rFonts w:cs="Arial"/>
          <w:sz w:val="24"/>
          <w:szCs w:val="24"/>
          <w:vertAlign w:val="superscript"/>
          <w:lang w:val="en-US"/>
        </w:rPr>
        <w:t>3</w:t>
      </w:r>
      <w:r w:rsidRPr="00040971">
        <w:rPr>
          <w:rFonts w:cs="Arial"/>
          <w:sz w:val="24"/>
          <w:szCs w:val="24"/>
          <w:lang w:val="en-US"/>
        </w:rPr>
        <w:t>Department of Rheumatology</w:t>
      </w:r>
      <w:r w:rsidR="00040971" w:rsidRPr="00040971">
        <w:rPr>
          <w:rFonts w:cs="Arial"/>
          <w:sz w:val="24"/>
          <w:szCs w:val="24"/>
          <w:lang w:val="en-US"/>
        </w:rPr>
        <w:t xml:space="preserve"> and Clinical immunology</w:t>
      </w:r>
      <w:r w:rsidRPr="00040971">
        <w:rPr>
          <w:rFonts w:cs="Arial"/>
          <w:sz w:val="24"/>
          <w:szCs w:val="24"/>
          <w:lang w:val="en-US"/>
        </w:rPr>
        <w:t xml:space="preserve">, </w:t>
      </w:r>
      <w:proofErr w:type="spellStart"/>
      <w:r w:rsidRPr="00040971">
        <w:rPr>
          <w:rFonts w:cs="Arial"/>
          <w:sz w:val="24"/>
          <w:szCs w:val="24"/>
          <w:lang w:val="en-US"/>
        </w:rPr>
        <w:t>Maasstad</w:t>
      </w:r>
      <w:proofErr w:type="spellEnd"/>
      <w:r w:rsidRPr="00040971">
        <w:rPr>
          <w:rFonts w:cs="Arial"/>
          <w:sz w:val="24"/>
          <w:szCs w:val="24"/>
          <w:lang w:val="en-US"/>
        </w:rPr>
        <w:t xml:space="preserve"> Hospital, Rotterdam, Netherlands</w:t>
      </w:r>
      <w:r w:rsidR="00272F1B" w:rsidRPr="00040971">
        <w:rPr>
          <w:rFonts w:cs="Arial"/>
          <w:sz w:val="24"/>
          <w:szCs w:val="24"/>
          <w:lang w:val="en-US"/>
        </w:rPr>
        <w:t>;</w:t>
      </w:r>
      <w:r w:rsidRPr="00040971">
        <w:rPr>
          <w:rFonts w:cs="Arial"/>
          <w:sz w:val="24"/>
          <w:szCs w:val="24"/>
          <w:vertAlign w:val="superscript"/>
          <w:lang w:val="en-US"/>
        </w:rPr>
        <w:t xml:space="preserve"> </w:t>
      </w:r>
      <w:r w:rsidR="00272F1B" w:rsidRPr="00040971">
        <w:rPr>
          <w:rFonts w:cs="Arial"/>
          <w:sz w:val="24"/>
          <w:szCs w:val="24"/>
          <w:vertAlign w:val="superscript"/>
          <w:lang w:val="en-US"/>
        </w:rPr>
        <w:t>4</w:t>
      </w:r>
      <w:r w:rsidR="00272F1B" w:rsidRPr="00040971">
        <w:rPr>
          <w:rFonts w:cs="Arial"/>
          <w:sz w:val="24"/>
          <w:szCs w:val="24"/>
          <w:lang w:val="en-US"/>
        </w:rPr>
        <w:t xml:space="preserve"> Department of Rheumatology, </w:t>
      </w:r>
      <w:proofErr w:type="spellStart"/>
      <w:r w:rsidR="00272F1B" w:rsidRPr="00040971">
        <w:rPr>
          <w:rFonts w:cs="Arial"/>
          <w:sz w:val="24"/>
          <w:szCs w:val="24"/>
          <w:lang w:val="en-US"/>
        </w:rPr>
        <w:t>Groene</w:t>
      </w:r>
      <w:proofErr w:type="spellEnd"/>
      <w:r w:rsidR="00272F1B" w:rsidRPr="00040971">
        <w:rPr>
          <w:rFonts w:cs="Arial"/>
          <w:sz w:val="24"/>
          <w:szCs w:val="24"/>
          <w:lang w:val="en-US"/>
        </w:rPr>
        <w:t xml:space="preserve"> Hart Hospital, Gouda, Netherlands; </w:t>
      </w:r>
      <w:r w:rsidRPr="00040971">
        <w:rPr>
          <w:rFonts w:cs="Arial"/>
          <w:sz w:val="24"/>
          <w:szCs w:val="24"/>
          <w:vertAlign w:val="superscript"/>
          <w:lang w:val="en-US"/>
        </w:rPr>
        <w:t>5</w:t>
      </w:r>
      <w:r w:rsidRPr="00040971">
        <w:rPr>
          <w:rFonts w:cs="Arial"/>
          <w:sz w:val="24"/>
          <w:szCs w:val="24"/>
          <w:lang w:val="en-US"/>
        </w:rPr>
        <w:t xml:space="preserve">Department of Rheumatology, Antonius Hospital, </w:t>
      </w:r>
      <w:proofErr w:type="spellStart"/>
      <w:r w:rsidRPr="00040971">
        <w:rPr>
          <w:rFonts w:cs="Arial"/>
          <w:sz w:val="24"/>
          <w:szCs w:val="24"/>
          <w:lang w:val="en-US"/>
        </w:rPr>
        <w:t>Sneek</w:t>
      </w:r>
      <w:proofErr w:type="spellEnd"/>
      <w:r w:rsidRPr="00040971">
        <w:rPr>
          <w:rFonts w:cs="Arial"/>
          <w:sz w:val="24"/>
          <w:szCs w:val="24"/>
          <w:lang w:val="en-US"/>
        </w:rPr>
        <w:t>, Netherlands</w:t>
      </w:r>
      <w:r w:rsidR="00272F1B" w:rsidRPr="00040971">
        <w:rPr>
          <w:rFonts w:cs="Arial"/>
          <w:sz w:val="24"/>
          <w:szCs w:val="24"/>
          <w:lang w:val="en-US"/>
        </w:rPr>
        <w:t xml:space="preserve">; </w:t>
      </w:r>
      <w:r w:rsidR="00272F1B" w:rsidRPr="00040971">
        <w:rPr>
          <w:rFonts w:cs="Arial"/>
          <w:sz w:val="24"/>
          <w:szCs w:val="24"/>
          <w:vertAlign w:val="superscript"/>
          <w:lang w:val="en-US"/>
        </w:rPr>
        <w:t>6</w:t>
      </w:r>
      <w:r w:rsidR="00272F1B" w:rsidRPr="00040971">
        <w:rPr>
          <w:rFonts w:cs="Arial"/>
          <w:sz w:val="24"/>
          <w:szCs w:val="24"/>
          <w:lang w:val="en-US"/>
        </w:rPr>
        <w:t xml:space="preserve">Department of Rheumatology and Clinical Immunology, University Medical Center Utrecht, Utrecht, Netherlands; </w:t>
      </w:r>
      <w:r w:rsidR="00272F1B" w:rsidRPr="00040971">
        <w:rPr>
          <w:rFonts w:cs="Arial"/>
          <w:sz w:val="24"/>
          <w:szCs w:val="24"/>
          <w:vertAlign w:val="superscript"/>
          <w:lang w:val="en-US"/>
        </w:rPr>
        <w:t>7</w:t>
      </w:r>
      <w:r w:rsidR="00272F1B" w:rsidRPr="00040971">
        <w:rPr>
          <w:rFonts w:cs="Arial"/>
          <w:sz w:val="24"/>
          <w:szCs w:val="24"/>
          <w:lang w:val="en-US"/>
        </w:rPr>
        <w:t xml:space="preserve">Department of Rheumatology, </w:t>
      </w:r>
      <w:proofErr w:type="spellStart"/>
      <w:r w:rsidR="00272F1B" w:rsidRPr="00040971">
        <w:rPr>
          <w:rFonts w:cs="Arial"/>
          <w:sz w:val="24"/>
          <w:szCs w:val="24"/>
          <w:lang w:val="en-US"/>
        </w:rPr>
        <w:t>Gelre</w:t>
      </w:r>
      <w:proofErr w:type="spellEnd"/>
      <w:r w:rsidR="00272F1B" w:rsidRPr="00040971">
        <w:rPr>
          <w:rFonts w:cs="Arial"/>
          <w:sz w:val="24"/>
          <w:szCs w:val="24"/>
          <w:lang w:val="en-US"/>
        </w:rPr>
        <w:t xml:space="preserve"> Hospitals, Apeldoorn, Netherlands;</w:t>
      </w:r>
      <w:r w:rsidRPr="00040971">
        <w:rPr>
          <w:rFonts w:cs="Arial"/>
          <w:sz w:val="24"/>
          <w:szCs w:val="24"/>
          <w:lang w:val="en-US"/>
        </w:rPr>
        <w:t xml:space="preserve"> </w:t>
      </w:r>
      <w:r w:rsidRPr="00040971">
        <w:rPr>
          <w:rFonts w:cs="Arial"/>
          <w:sz w:val="24"/>
          <w:szCs w:val="24"/>
          <w:vertAlign w:val="superscript"/>
          <w:lang w:val="en-US"/>
        </w:rPr>
        <w:t>8</w:t>
      </w:r>
      <w:r w:rsidRPr="00040971">
        <w:rPr>
          <w:rFonts w:cs="Arial"/>
          <w:sz w:val="24"/>
          <w:szCs w:val="24"/>
          <w:lang w:val="en-US"/>
        </w:rPr>
        <w:t xml:space="preserve">Department of Rheumatology, </w:t>
      </w:r>
      <w:proofErr w:type="spellStart"/>
      <w:r w:rsidRPr="00040971">
        <w:rPr>
          <w:rFonts w:cs="Arial"/>
          <w:sz w:val="24"/>
          <w:szCs w:val="24"/>
          <w:lang w:val="en-US"/>
        </w:rPr>
        <w:t>Leids</w:t>
      </w:r>
      <w:proofErr w:type="spellEnd"/>
      <w:r w:rsidRPr="00040971">
        <w:rPr>
          <w:rFonts w:cs="Arial"/>
          <w:sz w:val="24"/>
          <w:szCs w:val="24"/>
          <w:lang w:val="en-US"/>
        </w:rPr>
        <w:t xml:space="preserve"> University Medical Center, Leiden, Netherlands</w:t>
      </w:r>
      <w:r w:rsidR="00272F1B" w:rsidRPr="00040971">
        <w:rPr>
          <w:rFonts w:cs="Arial"/>
          <w:sz w:val="24"/>
          <w:szCs w:val="24"/>
          <w:lang w:val="en-US"/>
        </w:rPr>
        <w:t>;</w:t>
      </w:r>
      <w:r w:rsidRPr="00040971">
        <w:rPr>
          <w:rFonts w:cs="Arial"/>
          <w:sz w:val="24"/>
          <w:szCs w:val="24"/>
          <w:lang w:val="en-US"/>
        </w:rPr>
        <w:t xml:space="preserve"> </w:t>
      </w:r>
      <w:r w:rsidRPr="00040971">
        <w:rPr>
          <w:rFonts w:cs="Arial"/>
          <w:sz w:val="24"/>
          <w:szCs w:val="24"/>
          <w:vertAlign w:val="superscript"/>
          <w:lang w:val="en-US"/>
        </w:rPr>
        <w:t>9</w:t>
      </w:r>
      <w:r w:rsidRPr="00040971">
        <w:rPr>
          <w:rFonts w:cs="Arial"/>
          <w:sz w:val="24"/>
          <w:szCs w:val="24"/>
          <w:lang w:val="en-US"/>
        </w:rPr>
        <w:t>Department of Rheumatology, No</w:t>
      </w:r>
      <w:r w:rsidR="00040971" w:rsidRPr="00040971">
        <w:rPr>
          <w:rFonts w:cs="Arial"/>
          <w:sz w:val="24"/>
          <w:szCs w:val="24"/>
          <w:lang w:val="en-US"/>
        </w:rPr>
        <w:t>rthwest Clinics</w:t>
      </w:r>
      <w:r w:rsidRPr="00040971">
        <w:rPr>
          <w:rFonts w:cs="Arial"/>
          <w:sz w:val="24"/>
          <w:szCs w:val="24"/>
          <w:lang w:val="en-US"/>
        </w:rPr>
        <w:t>, Alkmaar, Netherlands</w:t>
      </w:r>
      <w:r w:rsidR="00272F1B" w:rsidRPr="00040971">
        <w:rPr>
          <w:rFonts w:cs="Arial"/>
          <w:sz w:val="24"/>
          <w:szCs w:val="24"/>
          <w:lang w:val="en-US"/>
        </w:rPr>
        <w:t>;</w:t>
      </w:r>
      <w:r w:rsidRPr="00040971">
        <w:rPr>
          <w:rFonts w:cs="Arial"/>
          <w:sz w:val="24"/>
          <w:szCs w:val="24"/>
          <w:vertAlign w:val="superscript"/>
          <w:lang w:val="en-US"/>
        </w:rPr>
        <w:t xml:space="preserve"> </w:t>
      </w:r>
      <w:r w:rsidR="00272F1B" w:rsidRPr="00040971">
        <w:rPr>
          <w:rFonts w:cs="Arial"/>
          <w:sz w:val="24"/>
          <w:szCs w:val="24"/>
          <w:vertAlign w:val="superscript"/>
          <w:lang w:val="en-US"/>
        </w:rPr>
        <w:t>10</w:t>
      </w:r>
      <w:r w:rsidR="00601B9E" w:rsidRPr="00040971">
        <w:rPr>
          <w:rFonts w:cs="Arial"/>
          <w:sz w:val="24"/>
          <w:szCs w:val="24"/>
          <w:lang w:val="en-US"/>
        </w:rPr>
        <w:t xml:space="preserve">Department of Rheumatology, </w:t>
      </w:r>
      <w:proofErr w:type="spellStart"/>
      <w:r w:rsidR="00601B9E" w:rsidRPr="00040971">
        <w:rPr>
          <w:rFonts w:cs="Arial"/>
          <w:sz w:val="24"/>
          <w:szCs w:val="24"/>
          <w:lang w:val="en-US"/>
        </w:rPr>
        <w:t>Haga</w:t>
      </w:r>
      <w:proofErr w:type="spellEnd"/>
      <w:r w:rsidR="00601B9E" w:rsidRPr="00040971">
        <w:rPr>
          <w:rFonts w:cs="Arial"/>
          <w:sz w:val="24"/>
          <w:szCs w:val="24"/>
          <w:lang w:val="en-US"/>
        </w:rPr>
        <w:t xml:space="preserve"> Hospital, Den Haag, Netherlands; </w:t>
      </w:r>
      <w:r w:rsidRPr="00040971">
        <w:rPr>
          <w:rFonts w:cs="Arial"/>
          <w:sz w:val="24"/>
          <w:szCs w:val="24"/>
          <w:vertAlign w:val="superscript"/>
          <w:lang w:val="en-US"/>
        </w:rPr>
        <w:t>11</w:t>
      </w:r>
      <w:r w:rsidRPr="00040971">
        <w:rPr>
          <w:rFonts w:cs="Arial"/>
          <w:sz w:val="24"/>
          <w:szCs w:val="24"/>
          <w:lang w:val="en-US"/>
        </w:rPr>
        <w:t>Tools</w:t>
      </w:r>
      <w:r w:rsidR="00040971" w:rsidRPr="00040971">
        <w:rPr>
          <w:rFonts w:cs="Arial"/>
          <w:sz w:val="24"/>
          <w:szCs w:val="24"/>
          <w:lang w:val="en-US"/>
        </w:rPr>
        <w:t xml:space="preserve"> Patient Empowerment</w:t>
      </w:r>
      <w:r w:rsidRPr="00040971">
        <w:rPr>
          <w:rFonts w:cs="Arial"/>
          <w:sz w:val="24"/>
          <w:szCs w:val="24"/>
          <w:lang w:val="en-US"/>
        </w:rPr>
        <w:t>, Amsterdam, Netherlands</w:t>
      </w:r>
      <w:r w:rsidR="00272F1B" w:rsidRPr="00040971">
        <w:rPr>
          <w:rFonts w:cs="Arial"/>
          <w:sz w:val="24"/>
          <w:szCs w:val="24"/>
          <w:lang w:val="en-US"/>
        </w:rPr>
        <w:t>;</w:t>
      </w:r>
      <w:r w:rsidR="00601B9E" w:rsidRPr="00040971">
        <w:rPr>
          <w:rFonts w:cs="Arial"/>
          <w:sz w:val="24"/>
          <w:szCs w:val="24"/>
          <w:lang w:val="en-US"/>
        </w:rPr>
        <w:t xml:space="preserve"> </w:t>
      </w:r>
      <w:r w:rsidR="00601B9E" w:rsidRPr="00040971">
        <w:rPr>
          <w:rFonts w:cs="Arial"/>
          <w:sz w:val="24"/>
          <w:szCs w:val="24"/>
          <w:vertAlign w:val="superscript"/>
          <w:lang w:val="en-US"/>
        </w:rPr>
        <w:t>12</w:t>
      </w:r>
      <w:r w:rsidR="00601B9E" w:rsidRPr="00040971">
        <w:rPr>
          <w:rFonts w:cs="Arial"/>
          <w:sz w:val="24"/>
          <w:szCs w:val="24"/>
          <w:lang w:val="en-US"/>
        </w:rPr>
        <w:t xml:space="preserve">BeyonDevices LDA, </w:t>
      </w:r>
      <w:proofErr w:type="spellStart"/>
      <w:r w:rsidR="00601B9E" w:rsidRPr="00040971">
        <w:rPr>
          <w:rFonts w:cs="Arial"/>
          <w:sz w:val="24"/>
          <w:szCs w:val="24"/>
          <w:lang w:val="en-US"/>
        </w:rPr>
        <w:t>Sobral</w:t>
      </w:r>
      <w:proofErr w:type="spellEnd"/>
      <w:r w:rsidR="00601B9E" w:rsidRPr="00040971">
        <w:rPr>
          <w:rFonts w:cs="Arial"/>
          <w:sz w:val="24"/>
          <w:szCs w:val="24"/>
          <w:lang w:val="en-US"/>
        </w:rPr>
        <w:t xml:space="preserve"> de Monte </w:t>
      </w:r>
      <w:proofErr w:type="spellStart"/>
      <w:r w:rsidR="00601B9E" w:rsidRPr="00040971">
        <w:rPr>
          <w:rFonts w:cs="Arial"/>
          <w:sz w:val="24"/>
          <w:szCs w:val="24"/>
          <w:lang w:val="en-US"/>
        </w:rPr>
        <w:t>Agra</w:t>
      </w:r>
      <w:r w:rsidR="00601B9E" w:rsidRPr="00040971">
        <w:rPr>
          <w:rFonts w:cs="Arial"/>
          <w:color w:val="000000" w:themeColor="text1"/>
          <w:sz w:val="24"/>
          <w:szCs w:val="24"/>
          <w:shd w:val="clear" w:color="auto" w:fill="FFFFFF"/>
          <w:lang w:val="en-US"/>
        </w:rPr>
        <w:t>ç</w:t>
      </w:r>
      <w:r w:rsidR="00601B9E" w:rsidRPr="00040971">
        <w:rPr>
          <w:rFonts w:cs="Arial"/>
          <w:sz w:val="24"/>
          <w:szCs w:val="24"/>
          <w:lang w:val="en-US"/>
        </w:rPr>
        <w:t>o</w:t>
      </w:r>
      <w:proofErr w:type="spellEnd"/>
      <w:r w:rsidR="00601B9E" w:rsidRPr="00040971">
        <w:rPr>
          <w:rFonts w:cs="Arial"/>
          <w:sz w:val="24"/>
          <w:szCs w:val="24"/>
          <w:lang w:val="en-US"/>
        </w:rPr>
        <w:t xml:space="preserve">, Portugal; </w:t>
      </w:r>
      <w:r w:rsidRPr="00040971">
        <w:rPr>
          <w:rFonts w:cs="Arial"/>
          <w:sz w:val="24"/>
          <w:szCs w:val="24"/>
          <w:vertAlign w:val="superscript"/>
          <w:lang w:val="en-US"/>
        </w:rPr>
        <w:t>13</w:t>
      </w:r>
      <w:r w:rsidRPr="00040971">
        <w:rPr>
          <w:rFonts w:cs="Arial"/>
          <w:sz w:val="24"/>
          <w:szCs w:val="24"/>
          <w:lang w:val="en-US"/>
        </w:rPr>
        <w:t xml:space="preserve">Bluepharma, </w:t>
      </w:r>
      <w:proofErr w:type="spellStart"/>
      <w:r w:rsidRPr="00040971">
        <w:rPr>
          <w:rFonts w:cs="Arial"/>
          <w:sz w:val="24"/>
          <w:szCs w:val="24"/>
          <w:lang w:val="en-US"/>
        </w:rPr>
        <w:t>Indústria</w:t>
      </w:r>
      <w:proofErr w:type="spellEnd"/>
      <w:r w:rsidRPr="00040971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040971">
        <w:rPr>
          <w:rFonts w:cs="Arial"/>
          <w:sz w:val="24"/>
          <w:szCs w:val="24"/>
          <w:lang w:val="en-US"/>
        </w:rPr>
        <w:t>Farmacêutica</w:t>
      </w:r>
      <w:proofErr w:type="spellEnd"/>
      <w:r w:rsidRPr="00040971">
        <w:rPr>
          <w:rFonts w:cs="Arial"/>
          <w:sz w:val="24"/>
          <w:szCs w:val="24"/>
          <w:lang w:val="en-US"/>
        </w:rPr>
        <w:t>, S.A., Coimbra, Portugal</w:t>
      </w:r>
      <w:r w:rsidR="00306D72" w:rsidRPr="00040971">
        <w:rPr>
          <w:rFonts w:cs="Arial"/>
          <w:sz w:val="24"/>
          <w:szCs w:val="24"/>
          <w:lang w:val="en-US"/>
        </w:rPr>
        <w:t>.</w:t>
      </w:r>
    </w:p>
    <w:p w14:paraId="43B37FDB" w14:textId="77777777" w:rsidR="00FC441D" w:rsidRPr="00040971" w:rsidRDefault="00FC441D" w:rsidP="003662DE">
      <w:pPr>
        <w:spacing w:after="0"/>
        <w:rPr>
          <w:b/>
          <w:sz w:val="24"/>
          <w:szCs w:val="24"/>
          <w:lang w:val="en-US"/>
        </w:rPr>
      </w:pPr>
    </w:p>
    <w:p w14:paraId="53044EAB" w14:textId="4E1330F1" w:rsidR="001659BA" w:rsidRPr="000D31D7" w:rsidRDefault="001659BA" w:rsidP="005B2893">
      <w:pPr>
        <w:pStyle w:val="Heading2"/>
        <w:rPr>
          <w:lang w:val="en-US"/>
        </w:rPr>
      </w:pPr>
      <w:r w:rsidRPr="000D31D7">
        <w:rPr>
          <w:lang w:val="en-US"/>
        </w:rPr>
        <w:t>Take-home message</w:t>
      </w:r>
    </w:p>
    <w:p w14:paraId="76E7E35A" w14:textId="634F46B6" w:rsidR="00305E1D" w:rsidRDefault="001659BA" w:rsidP="003662DE">
      <w:pPr>
        <w:spacing w:after="0"/>
        <w:rPr>
          <w:sz w:val="24"/>
          <w:szCs w:val="24"/>
          <w:lang w:val="en-US"/>
        </w:rPr>
      </w:pPr>
      <w:r w:rsidRPr="001A0CBC">
        <w:rPr>
          <w:sz w:val="24"/>
          <w:szCs w:val="24"/>
          <w:lang w:val="en-US"/>
        </w:rPr>
        <w:t xml:space="preserve">It </w:t>
      </w:r>
      <w:r w:rsidR="00AC1FE6">
        <w:rPr>
          <w:sz w:val="24"/>
          <w:szCs w:val="24"/>
          <w:lang w:val="en-US"/>
        </w:rPr>
        <w:t>proved</w:t>
      </w:r>
      <w:r w:rsidR="00DC5C71">
        <w:rPr>
          <w:sz w:val="24"/>
          <w:szCs w:val="24"/>
          <w:lang w:val="en-US"/>
        </w:rPr>
        <w:t xml:space="preserve"> difficult</w:t>
      </w:r>
      <w:r w:rsidR="000A599A" w:rsidRPr="001A0CBC">
        <w:rPr>
          <w:sz w:val="24"/>
          <w:szCs w:val="24"/>
          <w:lang w:val="en-US"/>
        </w:rPr>
        <w:t xml:space="preserve"> to perform a subproject nested within a large investigator-initiated trial</w:t>
      </w:r>
      <w:r w:rsidR="00DC5C71">
        <w:rPr>
          <w:sz w:val="24"/>
          <w:szCs w:val="24"/>
          <w:lang w:val="en-US"/>
        </w:rPr>
        <w:t xml:space="preserve">, </w:t>
      </w:r>
      <w:r w:rsidR="00F5006D">
        <w:rPr>
          <w:sz w:val="24"/>
          <w:szCs w:val="24"/>
          <w:lang w:val="en-US"/>
        </w:rPr>
        <w:t xml:space="preserve">although </w:t>
      </w:r>
      <w:r w:rsidR="00DC5C71">
        <w:rPr>
          <w:sz w:val="24"/>
          <w:szCs w:val="24"/>
          <w:lang w:val="en-US"/>
        </w:rPr>
        <w:t>we expected it to be easy</w:t>
      </w:r>
      <w:r w:rsidR="000A599A" w:rsidRPr="001A0CBC">
        <w:rPr>
          <w:sz w:val="24"/>
          <w:szCs w:val="24"/>
          <w:lang w:val="en-US"/>
        </w:rPr>
        <w:t xml:space="preserve">. </w:t>
      </w:r>
      <w:r w:rsidR="00AC1FE6">
        <w:rPr>
          <w:sz w:val="24"/>
          <w:szCs w:val="24"/>
          <w:lang w:val="en-US"/>
        </w:rPr>
        <w:t>W</w:t>
      </w:r>
      <w:r w:rsidR="00305E1D">
        <w:rPr>
          <w:sz w:val="24"/>
          <w:szCs w:val="24"/>
          <w:lang w:val="en-US"/>
        </w:rPr>
        <w:t>e recommend keep</w:t>
      </w:r>
      <w:r w:rsidR="00F5006D">
        <w:rPr>
          <w:sz w:val="24"/>
          <w:szCs w:val="24"/>
          <w:lang w:val="en-US"/>
        </w:rPr>
        <w:t>ing</w:t>
      </w:r>
      <w:r w:rsidR="00305E1D">
        <w:rPr>
          <w:sz w:val="24"/>
          <w:szCs w:val="24"/>
          <w:lang w:val="en-US"/>
        </w:rPr>
        <w:t xml:space="preserve"> a nested subproject simple, </w:t>
      </w:r>
      <w:r w:rsidR="00041461">
        <w:rPr>
          <w:sz w:val="24"/>
          <w:szCs w:val="24"/>
          <w:lang w:val="en-US"/>
        </w:rPr>
        <w:t xml:space="preserve">maintaining </w:t>
      </w:r>
      <w:r w:rsidR="00305E1D">
        <w:rPr>
          <w:sz w:val="24"/>
          <w:szCs w:val="24"/>
          <w:lang w:val="en-US"/>
        </w:rPr>
        <w:t>active contact with study centers</w:t>
      </w:r>
      <w:r w:rsidR="00F5006D">
        <w:rPr>
          <w:sz w:val="24"/>
          <w:szCs w:val="24"/>
          <w:lang w:val="en-US"/>
        </w:rPr>
        <w:t>,</w:t>
      </w:r>
      <w:r w:rsidR="00305E1D">
        <w:rPr>
          <w:sz w:val="24"/>
          <w:szCs w:val="24"/>
          <w:lang w:val="en-US"/>
        </w:rPr>
        <w:t xml:space="preserve"> and monitor</w:t>
      </w:r>
      <w:r w:rsidR="00041461">
        <w:rPr>
          <w:sz w:val="24"/>
          <w:szCs w:val="24"/>
          <w:lang w:val="en-US"/>
        </w:rPr>
        <w:t>ing</w:t>
      </w:r>
      <w:r w:rsidR="00305E1D">
        <w:rPr>
          <w:sz w:val="24"/>
          <w:szCs w:val="24"/>
          <w:lang w:val="en-US"/>
        </w:rPr>
        <w:t xml:space="preserve"> data from the </w:t>
      </w:r>
      <w:r w:rsidR="00E51C1B">
        <w:rPr>
          <w:sz w:val="24"/>
          <w:szCs w:val="24"/>
          <w:lang w:val="en-US"/>
        </w:rPr>
        <w:t>beginning</w:t>
      </w:r>
      <w:r w:rsidR="00305E1D">
        <w:rPr>
          <w:sz w:val="24"/>
          <w:szCs w:val="24"/>
          <w:lang w:val="en-US"/>
        </w:rPr>
        <w:t xml:space="preserve"> to resolve </w:t>
      </w:r>
      <w:r w:rsidR="009B21D7">
        <w:rPr>
          <w:sz w:val="24"/>
          <w:szCs w:val="24"/>
          <w:lang w:val="en-US"/>
        </w:rPr>
        <w:t xml:space="preserve">emerging </w:t>
      </w:r>
      <w:r w:rsidR="00305E1D">
        <w:rPr>
          <w:sz w:val="24"/>
          <w:szCs w:val="24"/>
          <w:lang w:val="en-US"/>
        </w:rPr>
        <w:t xml:space="preserve">problems immediately. </w:t>
      </w:r>
    </w:p>
    <w:p w14:paraId="138FD926" w14:textId="77777777" w:rsidR="00002A02" w:rsidRPr="001A0CBC" w:rsidRDefault="00002A02" w:rsidP="003662DE">
      <w:pPr>
        <w:spacing w:after="0"/>
        <w:rPr>
          <w:b/>
          <w:sz w:val="24"/>
          <w:szCs w:val="24"/>
          <w:lang w:val="en-US"/>
        </w:rPr>
      </w:pPr>
    </w:p>
    <w:p w14:paraId="471A641F" w14:textId="6FB377B5" w:rsidR="003662DE" w:rsidRPr="000D31D7" w:rsidRDefault="003662DE" w:rsidP="005B2893">
      <w:pPr>
        <w:pStyle w:val="Heading2"/>
        <w:rPr>
          <w:lang w:val="en-US"/>
        </w:rPr>
      </w:pPr>
      <w:r w:rsidRPr="000D31D7">
        <w:rPr>
          <w:lang w:val="en-US"/>
        </w:rPr>
        <w:t>Abstract</w:t>
      </w:r>
      <w:r w:rsidR="0065411F" w:rsidRPr="000D31D7">
        <w:rPr>
          <w:lang w:val="en-US"/>
        </w:rPr>
        <w:t xml:space="preserve"> </w:t>
      </w:r>
    </w:p>
    <w:p w14:paraId="0B461D06" w14:textId="4E5C5A02" w:rsidR="00581D98" w:rsidRDefault="00173D3F" w:rsidP="00173D3F">
      <w:pPr>
        <w:spacing w:after="0"/>
        <w:rPr>
          <w:sz w:val="24"/>
          <w:szCs w:val="24"/>
          <w:lang w:val="en-US"/>
        </w:rPr>
      </w:pPr>
      <w:r w:rsidRPr="001A0CBC">
        <w:rPr>
          <w:sz w:val="24"/>
          <w:szCs w:val="24"/>
          <w:lang w:val="en-US"/>
        </w:rPr>
        <w:t xml:space="preserve">Medication adherence, which is the extent to which patients take their medication as prescribed, is essential </w:t>
      </w:r>
      <w:r w:rsidR="00041461">
        <w:rPr>
          <w:sz w:val="24"/>
          <w:szCs w:val="24"/>
          <w:lang w:val="en-US"/>
        </w:rPr>
        <w:t xml:space="preserve">in </w:t>
      </w:r>
      <w:r w:rsidRPr="001A0CBC">
        <w:rPr>
          <w:sz w:val="24"/>
          <w:szCs w:val="24"/>
          <w:lang w:val="en-US"/>
        </w:rPr>
        <w:t>treat</w:t>
      </w:r>
      <w:r w:rsidR="00041461">
        <w:rPr>
          <w:sz w:val="24"/>
          <w:szCs w:val="24"/>
          <w:lang w:val="en-US"/>
        </w:rPr>
        <w:t>ing</w:t>
      </w:r>
      <w:r w:rsidRPr="001A0CBC">
        <w:rPr>
          <w:sz w:val="24"/>
          <w:szCs w:val="24"/>
          <w:lang w:val="en-US"/>
        </w:rPr>
        <w:t xml:space="preserve"> chronic inflammatory diseases such as rheumatoid arthritis (RA)</w:t>
      </w:r>
      <w:r>
        <w:rPr>
          <w:sz w:val="24"/>
          <w:szCs w:val="24"/>
          <w:lang w:val="en-US"/>
        </w:rPr>
        <w:t>. Therefore, we nested a subproject i</w:t>
      </w:r>
      <w:r w:rsidRPr="001A0CBC">
        <w:rPr>
          <w:sz w:val="24"/>
          <w:szCs w:val="24"/>
          <w:lang w:val="en-US"/>
        </w:rPr>
        <w:t>n the two-year multicenter Glucocorticoid Low-dose Outcome in Rheumato</w:t>
      </w:r>
      <w:r w:rsidR="0050385A">
        <w:rPr>
          <w:sz w:val="24"/>
          <w:szCs w:val="24"/>
          <w:lang w:val="en-US"/>
        </w:rPr>
        <w:t>i</w:t>
      </w:r>
      <w:r w:rsidRPr="001A0CBC">
        <w:rPr>
          <w:sz w:val="24"/>
          <w:szCs w:val="24"/>
          <w:lang w:val="en-US"/>
        </w:rPr>
        <w:t>d Arthritis</w:t>
      </w:r>
      <w:r w:rsidR="001B49F5">
        <w:rPr>
          <w:sz w:val="24"/>
          <w:szCs w:val="24"/>
          <w:lang w:val="en-US"/>
        </w:rPr>
        <w:t xml:space="preserve"> (</w:t>
      </w:r>
      <w:r w:rsidR="001B49F5" w:rsidRPr="001A0CBC">
        <w:rPr>
          <w:sz w:val="24"/>
          <w:szCs w:val="24"/>
          <w:lang w:val="en-US"/>
        </w:rPr>
        <w:t>GLORIA</w:t>
      </w:r>
      <w:r w:rsidRPr="001A0CBC">
        <w:rPr>
          <w:sz w:val="24"/>
          <w:szCs w:val="24"/>
          <w:lang w:val="en-US"/>
        </w:rPr>
        <w:t xml:space="preserve">) trial </w:t>
      </w:r>
      <w:r w:rsidR="001B49F5">
        <w:rPr>
          <w:sz w:val="24"/>
          <w:szCs w:val="24"/>
          <w:lang w:val="en-US"/>
        </w:rPr>
        <w:t>to</w:t>
      </w:r>
      <w:r w:rsidR="001B49F5" w:rsidRPr="001A0CBC">
        <w:rPr>
          <w:sz w:val="24"/>
          <w:szCs w:val="24"/>
          <w:lang w:val="en-US"/>
        </w:rPr>
        <w:t xml:space="preserve"> </w:t>
      </w:r>
      <w:r w:rsidRPr="001A0CBC">
        <w:rPr>
          <w:sz w:val="24"/>
          <w:szCs w:val="24"/>
          <w:lang w:val="en-US"/>
        </w:rPr>
        <w:t xml:space="preserve">add </w:t>
      </w:r>
      <w:r w:rsidR="001B49F5">
        <w:rPr>
          <w:sz w:val="24"/>
          <w:szCs w:val="24"/>
          <w:lang w:val="en-US"/>
        </w:rPr>
        <w:t>a</w:t>
      </w:r>
      <w:r w:rsidR="001B49F5" w:rsidRPr="001A0CBC">
        <w:rPr>
          <w:sz w:val="24"/>
          <w:szCs w:val="24"/>
          <w:lang w:val="en-US"/>
        </w:rPr>
        <w:t xml:space="preserve"> </w:t>
      </w:r>
      <w:r w:rsidRPr="001A0CBC">
        <w:rPr>
          <w:sz w:val="24"/>
          <w:szCs w:val="24"/>
          <w:lang w:val="en-US"/>
        </w:rPr>
        <w:t>low-dose prednisolone (5 mg/d</w:t>
      </w:r>
      <w:r w:rsidR="00F5006D">
        <w:rPr>
          <w:sz w:val="24"/>
          <w:szCs w:val="24"/>
          <w:lang w:val="en-US"/>
        </w:rPr>
        <w:t>ay</w:t>
      </w:r>
      <w:r w:rsidRPr="001A0CBC">
        <w:rPr>
          <w:sz w:val="24"/>
          <w:szCs w:val="24"/>
          <w:lang w:val="en-US"/>
        </w:rPr>
        <w:t xml:space="preserve">) or placebo to </w:t>
      </w:r>
      <w:r w:rsidR="00041461">
        <w:rPr>
          <w:sz w:val="24"/>
          <w:szCs w:val="24"/>
          <w:lang w:val="en-US"/>
        </w:rPr>
        <w:t xml:space="preserve">the </w:t>
      </w:r>
      <w:r w:rsidRPr="001A0CBC">
        <w:rPr>
          <w:sz w:val="24"/>
          <w:szCs w:val="24"/>
          <w:lang w:val="en-US"/>
        </w:rPr>
        <w:t>standard care in older people (≥65 years) with RA</w:t>
      </w:r>
      <w:r>
        <w:rPr>
          <w:sz w:val="24"/>
          <w:szCs w:val="24"/>
          <w:lang w:val="en-US"/>
        </w:rPr>
        <w:t>. A</w:t>
      </w:r>
      <w:r w:rsidRPr="001A0CBC">
        <w:rPr>
          <w:sz w:val="24"/>
          <w:szCs w:val="24"/>
          <w:lang w:val="en-US"/>
        </w:rPr>
        <w:t xml:space="preserve">dherence </w:t>
      </w:r>
      <w:r>
        <w:rPr>
          <w:sz w:val="24"/>
          <w:szCs w:val="24"/>
          <w:lang w:val="en-US"/>
        </w:rPr>
        <w:t xml:space="preserve">was measured with </w:t>
      </w:r>
      <w:r w:rsidR="008A5609">
        <w:rPr>
          <w:sz w:val="24"/>
          <w:szCs w:val="24"/>
          <w:lang w:val="en-US"/>
        </w:rPr>
        <w:t xml:space="preserve">an </w:t>
      </w:r>
      <w:r w:rsidRPr="001A0CBC">
        <w:rPr>
          <w:sz w:val="24"/>
          <w:szCs w:val="24"/>
          <w:lang w:val="en-US"/>
        </w:rPr>
        <w:t>electronic monitoring</w:t>
      </w:r>
      <w:r w:rsidR="008A5609">
        <w:rPr>
          <w:sz w:val="24"/>
          <w:szCs w:val="24"/>
          <w:lang w:val="en-US"/>
        </w:rPr>
        <w:t xml:space="preserve"> cap that recorded bottle openings</w:t>
      </w:r>
      <w:r w:rsidRPr="001A0CBC">
        <w:rPr>
          <w:sz w:val="24"/>
          <w:szCs w:val="24"/>
          <w:lang w:val="en-US"/>
        </w:rPr>
        <w:t xml:space="preserve"> in all patients. In the subproject</w:t>
      </w:r>
      <w:r w:rsidR="001B49F5">
        <w:rPr>
          <w:sz w:val="24"/>
          <w:szCs w:val="24"/>
          <w:lang w:val="en-US"/>
        </w:rPr>
        <w:t>,</w:t>
      </w:r>
      <w:r w:rsidRPr="001A0CBC">
        <w:rPr>
          <w:sz w:val="24"/>
          <w:szCs w:val="24"/>
          <w:lang w:val="en-US"/>
        </w:rPr>
        <w:t xml:space="preserve"> we performed an adherence intervention </w:t>
      </w:r>
      <w:r w:rsidR="008A5609">
        <w:rPr>
          <w:sz w:val="24"/>
          <w:szCs w:val="24"/>
          <w:lang w:val="en-US"/>
        </w:rPr>
        <w:t>with an advanced cap that could communicate with an app</w:t>
      </w:r>
      <w:r w:rsidR="00CE5187">
        <w:rPr>
          <w:sz w:val="24"/>
          <w:szCs w:val="24"/>
          <w:lang w:val="en-US"/>
        </w:rPr>
        <w:t>lication</w:t>
      </w:r>
      <w:r w:rsidR="008A5609">
        <w:rPr>
          <w:sz w:val="24"/>
          <w:szCs w:val="24"/>
          <w:lang w:val="en-US"/>
        </w:rPr>
        <w:t xml:space="preserve"> on the smart device via Bluetooth. We randomized </w:t>
      </w:r>
      <w:r w:rsidRPr="001A0CBC">
        <w:rPr>
          <w:sz w:val="24"/>
          <w:szCs w:val="24"/>
          <w:lang w:val="en-US"/>
        </w:rPr>
        <w:t>patients with a smart</w:t>
      </w:r>
      <w:r w:rsidR="008A5609">
        <w:rPr>
          <w:sz w:val="24"/>
          <w:szCs w:val="24"/>
          <w:lang w:val="en-US"/>
        </w:rPr>
        <w:t xml:space="preserve"> device to receive or not to receive</w:t>
      </w:r>
      <w:r>
        <w:rPr>
          <w:sz w:val="24"/>
          <w:szCs w:val="24"/>
          <w:lang w:val="en-US"/>
        </w:rPr>
        <w:t xml:space="preserve"> </w:t>
      </w:r>
      <w:r w:rsidRPr="001A0CBC">
        <w:rPr>
          <w:sz w:val="24"/>
          <w:szCs w:val="24"/>
          <w:lang w:val="en-US"/>
        </w:rPr>
        <w:t xml:space="preserve">adherence reminders </w:t>
      </w:r>
      <w:r w:rsidR="008A5609">
        <w:rPr>
          <w:sz w:val="24"/>
          <w:szCs w:val="24"/>
          <w:lang w:val="en-US"/>
        </w:rPr>
        <w:t>on the</w:t>
      </w:r>
      <w:r>
        <w:rPr>
          <w:sz w:val="24"/>
          <w:szCs w:val="24"/>
          <w:lang w:val="en-US"/>
        </w:rPr>
        <w:t xml:space="preserve"> </w:t>
      </w:r>
      <w:r w:rsidRPr="001A0CBC">
        <w:rPr>
          <w:sz w:val="24"/>
          <w:szCs w:val="24"/>
          <w:lang w:val="en-US"/>
        </w:rPr>
        <w:t xml:space="preserve">smart device </w:t>
      </w:r>
      <w:r w:rsidR="00F5006D">
        <w:rPr>
          <w:sz w:val="24"/>
          <w:szCs w:val="24"/>
          <w:lang w:val="en-US"/>
        </w:rPr>
        <w:t>for</w:t>
      </w:r>
      <w:r w:rsidR="00F5006D" w:rsidRPr="001A0CBC">
        <w:rPr>
          <w:sz w:val="24"/>
          <w:szCs w:val="24"/>
          <w:lang w:val="en-US"/>
        </w:rPr>
        <w:t xml:space="preserve"> </w:t>
      </w:r>
      <w:r w:rsidR="00041461">
        <w:rPr>
          <w:sz w:val="24"/>
          <w:szCs w:val="24"/>
          <w:lang w:val="en-US"/>
        </w:rPr>
        <w:t>three</w:t>
      </w:r>
      <w:r w:rsidR="00977260" w:rsidRPr="001A0CBC">
        <w:rPr>
          <w:sz w:val="24"/>
          <w:szCs w:val="24"/>
          <w:lang w:val="en-US"/>
        </w:rPr>
        <w:t xml:space="preserve"> </w:t>
      </w:r>
      <w:r w:rsidRPr="001A0CBC">
        <w:rPr>
          <w:sz w:val="24"/>
          <w:szCs w:val="24"/>
          <w:lang w:val="en-US"/>
        </w:rPr>
        <w:t>months.</w:t>
      </w:r>
      <w:r>
        <w:rPr>
          <w:sz w:val="24"/>
          <w:szCs w:val="24"/>
          <w:lang w:val="en-US"/>
        </w:rPr>
        <w:t xml:space="preserve"> Multiple problems </w:t>
      </w:r>
      <w:r w:rsidR="008A5609">
        <w:rPr>
          <w:sz w:val="24"/>
          <w:szCs w:val="24"/>
          <w:lang w:val="en-US"/>
        </w:rPr>
        <w:t xml:space="preserve">emerged that precluded an answer to the research question: </w:t>
      </w:r>
      <w:r>
        <w:rPr>
          <w:sz w:val="24"/>
          <w:szCs w:val="24"/>
          <w:lang w:val="en-US"/>
        </w:rPr>
        <w:t xml:space="preserve">sample size </w:t>
      </w:r>
      <w:r w:rsidR="008A5609">
        <w:rPr>
          <w:sz w:val="24"/>
          <w:szCs w:val="24"/>
          <w:lang w:val="en-US"/>
        </w:rPr>
        <w:t xml:space="preserve">(overly optimistic estimates of </w:t>
      </w:r>
      <w:r w:rsidR="00A15582">
        <w:rPr>
          <w:sz w:val="24"/>
          <w:szCs w:val="24"/>
          <w:lang w:val="en-US"/>
        </w:rPr>
        <w:t xml:space="preserve">older </w:t>
      </w:r>
      <w:r w:rsidR="008A5609">
        <w:rPr>
          <w:sz w:val="24"/>
          <w:szCs w:val="24"/>
          <w:lang w:val="en-US"/>
        </w:rPr>
        <w:t xml:space="preserve">patients with a </w:t>
      </w:r>
      <w:r w:rsidR="00305E1D">
        <w:rPr>
          <w:sz w:val="24"/>
          <w:szCs w:val="24"/>
          <w:lang w:val="en-US"/>
        </w:rPr>
        <w:t xml:space="preserve">smart </w:t>
      </w:r>
      <w:r w:rsidR="008A5609">
        <w:rPr>
          <w:sz w:val="24"/>
          <w:szCs w:val="24"/>
          <w:lang w:val="en-US"/>
        </w:rPr>
        <w:t xml:space="preserve">device), </w:t>
      </w:r>
      <w:r w:rsidR="00C4480D">
        <w:rPr>
          <w:sz w:val="24"/>
          <w:szCs w:val="24"/>
          <w:lang w:val="en-US"/>
        </w:rPr>
        <w:t xml:space="preserve">logistic issues (availability of </w:t>
      </w:r>
      <w:proofErr w:type="spellStart"/>
      <w:r w:rsidR="00C4480D">
        <w:rPr>
          <w:sz w:val="24"/>
          <w:szCs w:val="24"/>
          <w:lang w:val="en-US"/>
        </w:rPr>
        <w:t>smartcaps</w:t>
      </w:r>
      <w:proofErr w:type="spellEnd"/>
      <w:r w:rsidR="00C4480D">
        <w:rPr>
          <w:sz w:val="24"/>
          <w:szCs w:val="24"/>
          <w:lang w:val="en-US"/>
        </w:rPr>
        <w:t xml:space="preserve">, data extraction), </w:t>
      </w:r>
      <w:r>
        <w:rPr>
          <w:sz w:val="24"/>
          <w:szCs w:val="24"/>
          <w:lang w:val="en-US"/>
        </w:rPr>
        <w:t xml:space="preserve">randomization and </w:t>
      </w:r>
      <w:r>
        <w:rPr>
          <w:sz w:val="24"/>
          <w:szCs w:val="24"/>
          <w:lang w:val="en-US"/>
        </w:rPr>
        <w:lastRenderedPageBreak/>
        <w:t xml:space="preserve">treatment allocation errors </w:t>
      </w:r>
      <w:r w:rsidR="008A5609">
        <w:rPr>
          <w:sz w:val="24"/>
          <w:szCs w:val="24"/>
          <w:lang w:val="en-US"/>
        </w:rPr>
        <w:t xml:space="preserve">(despite training of personnel), </w:t>
      </w:r>
      <w:r>
        <w:rPr>
          <w:sz w:val="24"/>
          <w:szCs w:val="24"/>
          <w:lang w:val="en-US"/>
        </w:rPr>
        <w:t>and low quality of the data in the intervention group</w:t>
      </w:r>
      <w:r w:rsidR="00581D98">
        <w:rPr>
          <w:sz w:val="24"/>
          <w:szCs w:val="24"/>
          <w:lang w:val="en-US"/>
        </w:rPr>
        <w:t xml:space="preserve"> (hardware failure, discovered too late because data was read in batch</w:t>
      </w:r>
      <w:r w:rsidR="00C35FC1">
        <w:rPr>
          <w:sz w:val="24"/>
          <w:szCs w:val="24"/>
          <w:lang w:val="en-US"/>
        </w:rPr>
        <w:t>es</w:t>
      </w:r>
      <w:r w:rsidR="00581D98">
        <w:rPr>
          <w:sz w:val="24"/>
          <w:szCs w:val="24"/>
          <w:lang w:val="en-US"/>
        </w:rPr>
        <w:t>). For future trials planning to include a subproject</w:t>
      </w:r>
      <w:r w:rsidR="001B49F5">
        <w:rPr>
          <w:sz w:val="24"/>
          <w:szCs w:val="24"/>
          <w:lang w:val="en-US"/>
        </w:rPr>
        <w:t>,</w:t>
      </w:r>
      <w:r w:rsidR="00581D98">
        <w:rPr>
          <w:sz w:val="24"/>
          <w:szCs w:val="24"/>
          <w:lang w:val="en-US"/>
        </w:rPr>
        <w:t xml:space="preserve"> we recommend keep</w:t>
      </w:r>
      <w:r w:rsidR="00F5006D">
        <w:rPr>
          <w:sz w:val="24"/>
          <w:szCs w:val="24"/>
          <w:lang w:val="en-US"/>
        </w:rPr>
        <w:t>ing</w:t>
      </w:r>
      <w:r w:rsidR="00581D98">
        <w:rPr>
          <w:sz w:val="24"/>
          <w:szCs w:val="24"/>
          <w:lang w:val="en-US"/>
        </w:rPr>
        <w:t xml:space="preserve"> it simple, start</w:t>
      </w:r>
      <w:r w:rsidR="002351A2">
        <w:rPr>
          <w:sz w:val="24"/>
          <w:szCs w:val="24"/>
          <w:lang w:val="en-US"/>
        </w:rPr>
        <w:t>ing</w:t>
      </w:r>
      <w:r w:rsidR="00581D98">
        <w:rPr>
          <w:sz w:val="24"/>
          <w:szCs w:val="24"/>
          <w:lang w:val="en-US"/>
        </w:rPr>
        <w:t xml:space="preserve"> with a field test before the actual study starts</w:t>
      </w:r>
      <w:r w:rsidR="002351A2">
        <w:rPr>
          <w:sz w:val="24"/>
          <w:szCs w:val="24"/>
          <w:lang w:val="en-US"/>
        </w:rPr>
        <w:t>,</w:t>
      </w:r>
      <w:r w:rsidR="00581D98">
        <w:rPr>
          <w:sz w:val="24"/>
          <w:szCs w:val="24"/>
          <w:lang w:val="en-US"/>
        </w:rPr>
        <w:t xml:space="preserve"> and monitor</w:t>
      </w:r>
      <w:r w:rsidR="002351A2">
        <w:rPr>
          <w:sz w:val="24"/>
          <w:szCs w:val="24"/>
          <w:lang w:val="en-US"/>
        </w:rPr>
        <w:t>ing</w:t>
      </w:r>
      <w:r w:rsidR="00581D98">
        <w:rPr>
          <w:sz w:val="24"/>
          <w:szCs w:val="24"/>
          <w:lang w:val="en-US"/>
        </w:rPr>
        <w:t xml:space="preserve"> data from the beginning of the study. </w:t>
      </w:r>
    </w:p>
    <w:p w14:paraId="182C1545" w14:textId="77777777" w:rsidR="005F2538" w:rsidRPr="001A0CBC" w:rsidRDefault="005F2538" w:rsidP="003662DE">
      <w:pPr>
        <w:spacing w:after="0"/>
        <w:rPr>
          <w:sz w:val="24"/>
          <w:szCs w:val="24"/>
          <w:lang w:val="en-US"/>
        </w:rPr>
      </w:pPr>
    </w:p>
    <w:p w14:paraId="3FAA6B35" w14:textId="42E47C9A" w:rsidR="0065411F" w:rsidRPr="001A0CBC" w:rsidRDefault="0065411F" w:rsidP="00F63659">
      <w:pPr>
        <w:pStyle w:val="Heading3"/>
        <w:rPr>
          <w:lang w:val="en-US"/>
        </w:rPr>
      </w:pPr>
      <w:r w:rsidRPr="001A0CBC">
        <w:rPr>
          <w:lang w:val="en-US"/>
        </w:rPr>
        <w:t>Keywords</w:t>
      </w:r>
    </w:p>
    <w:p w14:paraId="39525DD6" w14:textId="70CE3497" w:rsidR="0065411F" w:rsidRPr="001A0CBC" w:rsidRDefault="0065411F" w:rsidP="003662DE">
      <w:pPr>
        <w:spacing w:after="0"/>
        <w:rPr>
          <w:sz w:val="24"/>
          <w:szCs w:val="24"/>
          <w:lang w:val="en-US"/>
        </w:rPr>
      </w:pPr>
      <w:r w:rsidRPr="001A0CBC">
        <w:rPr>
          <w:sz w:val="24"/>
          <w:szCs w:val="24"/>
          <w:lang w:val="en-US"/>
        </w:rPr>
        <w:t xml:space="preserve">Medication adherence, electronic caps, rheumatoid arthritis, nested trial, randomization </w:t>
      </w:r>
    </w:p>
    <w:p w14:paraId="5A7FE42F" w14:textId="77777777" w:rsidR="003662DE" w:rsidRPr="001A0CBC" w:rsidRDefault="003662DE" w:rsidP="003662DE">
      <w:pPr>
        <w:spacing w:after="0"/>
        <w:rPr>
          <w:sz w:val="24"/>
          <w:szCs w:val="24"/>
          <w:lang w:val="en-US"/>
        </w:rPr>
      </w:pPr>
    </w:p>
    <w:p w14:paraId="7761C0A1" w14:textId="77777777" w:rsidR="003662DE" w:rsidRPr="000D31D7" w:rsidRDefault="003662DE" w:rsidP="00F63659">
      <w:pPr>
        <w:pStyle w:val="Heading2"/>
        <w:rPr>
          <w:lang w:val="en-US"/>
        </w:rPr>
      </w:pPr>
      <w:r w:rsidRPr="000D31D7">
        <w:rPr>
          <w:lang w:val="en-US"/>
        </w:rPr>
        <w:t xml:space="preserve">Purpose </w:t>
      </w:r>
    </w:p>
    <w:p w14:paraId="7C27CD5B" w14:textId="7CE4A990" w:rsidR="003662DE" w:rsidRPr="001A0CBC" w:rsidRDefault="006B020D" w:rsidP="003662DE">
      <w:pPr>
        <w:spacing w:after="0"/>
        <w:rPr>
          <w:sz w:val="24"/>
          <w:szCs w:val="24"/>
          <w:lang w:val="en-US"/>
        </w:rPr>
      </w:pPr>
      <w:r w:rsidRPr="001A0CBC">
        <w:rPr>
          <w:rFonts w:cs="Arial"/>
          <w:sz w:val="24"/>
          <w:szCs w:val="24"/>
          <w:lang w:val="en-US"/>
        </w:rPr>
        <w:t>The ongoing</w:t>
      </w:r>
      <w:r w:rsidR="003662DE" w:rsidRPr="001A0CBC">
        <w:rPr>
          <w:rFonts w:cs="Arial"/>
          <w:sz w:val="24"/>
          <w:szCs w:val="24"/>
          <w:lang w:val="en-US"/>
        </w:rPr>
        <w:t xml:space="preserve"> two-year Glucocorticoid Low-dose Outcome in Rheumato</w:t>
      </w:r>
      <w:r w:rsidR="0050385A">
        <w:rPr>
          <w:rFonts w:cs="Arial"/>
          <w:sz w:val="24"/>
          <w:szCs w:val="24"/>
          <w:lang w:val="en-US"/>
        </w:rPr>
        <w:t>i</w:t>
      </w:r>
      <w:r w:rsidR="003662DE" w:rsidRPr="001A0CBC">
        <w:rPr>
          <w:rFonts w:cs="Arial"/>
          <w:sz w:val="24"/>
          <w:szCs w:val="24"/>
          <w:lang w:val="en-US"/>
        </w:rPr>
        <w:t>d Arthritis</w:t>
      </w:r>
      <w:r w:rsidR="001B49F5">
        <w:rPr>
          <w:rFonts w:cs="Arial"/>
          <w:sz w:val="24"/>
          <w:szCs w:val="24"/>
          <w:lang w:val="en-US"/>
        </w:rPr>
        <w:t xml:space="preserve"> (</w:t>
      </w:r>
      <w:r w:rsidR="001B49F5" w:rsidRPr="001A0CBC">
        <w:rPr>
          <w:rFonts w:cs="Arial"/>
          <w:sz w:val="24"/>
          <w:szCs w:val="24"/>
          <w:lang w:val="en-US"/>
        </w:rPr>
        <w:t>GLORIA</w:t>
      </w:r>
      <w:r w:rsidR="001B49F5">
        <w:rPr>
          <w:rFonts w:cs="Arial"/>
          <w:sz w:val="24"/>
          <w:szCs w:val="24"/>
          <w:lang w:val="en-US"/>
        </w:rPr>
        <w:t>)</w:t>
      </w:r>
      <w:r w:rsidR="003662DE" w:rsidRPr="001A0CBC">
        <w:rPr>
          <w:rFonts w:cs="Arial"/>
          <w:sz w:val="24"/>
          <w:szCs w:val="24"/>
          <w:lang w:val="en-US"/>
        </w:rPr>
        <w:t xml:space="preserve"> trial </w:t>
      </w:r>
      <w:r w:rsidRPr="001A0CBC">
        <w:rPr>
          <w:rFonts w:cs="Arial"/>
          <w:sz w:val="24"/>
          <w:szCs w:val="24"/>
          <w:lang w:val="en-US"/>
        </w:rPr>
        <w:t>examines</w:t>
      </w:r>
      <w:r w:rsidR="003662DE" w:rsidRPr="001A0CBC">
        <w:rPr>
          <w:rFonts w:cs="Arial"/>
          <w:sz w:val="24"/>
          <w:szCs w:val="24"/>
          <w:lang w:val="en-US"/>
        </w:rPr>
        <w:t xml:space="preserve"> the addition of daily low-dose (5 mg) prednisolone or placebo to</w:t>
      </w:r>
      <w:r w:rsidR="00041461">
        <w:rPr>
          <w:rFonts w:cs="Arial"/>
          <w:sz w:val="24"/>
          <w:szCs w:val="24"/>
          <w:lang w:val="en-US"/>
        </w:rPr>
        <w:t xml:space="preserve"> the</w:t>
      </w:r>
      <w:r w:rsidR="003662DE" w:rsidRPr="001A0CBC">
        <w:rPr>
          <w:rFonts w:cs="Arial"/>
          <w:sz w:val="24"/>
          <w:szCs w:val="24"/>
          <w:lang w:val="en-US"/>
        </w:rPr>
        <w:t xml:space="preserve"> standard care in elderly patients (65+ years) with </w:t>
      </w:r>
      <w:r w:rsidRPr="001A0CBC">
        <w:rPr>
          <w:rFonts w:cs="Arial"/>
          <w:sz w:val="24"/>
          <w:szCs w:val="24"/>
          <w:lang w:val="en-US"/>
        </w:rPr>
        <w:t>rheumatoid arthritis; adherence i</w:t>
      </w:r>
      <w:r w:rsidR="003662DE" w:rsidRPr="001A0CBC">
        <w:rPr>
          <w:rFonts w:cs="Arial"/>
          <w:sz w:val="24"/>
          <w:szCs w:val="24"/>
          <w:lang w:val="en-US"/>
        </w:rPr>
        <w:t>s measured with electronic caps</w:t>
      </w:r>
      <w:r w:rsidR="00A368F4">
        <w:rPr>
          <w:rFonts w:cs="Arial"/>
          <w:sz w:val="24"/>
          <w:szCs w:val="24"/>
          <w:lang w:val="en-US"/>
        </w:rPr>
        <w:t xml:space="preserve"> and counting returned pills</w:t>
      </w:r>
      <w:r w:rsidR="003662DE" w:rsidRPr="001A0CBC">
        <w:rPr>
          <w:rFonts w:cs="Arial"/>
          <w:sz w:val="24"/>
          <w:szCs w:val="24"/>
          <w:lang w:val="en-US"/>
        </w:rPr>
        <w:t xml:space="preserve">. </w:t>
      </w:r>
      <w:r w:rsidRPr="001A0CBC">
        <w:rPr>
          <w:rFonts w:cs="Arial"/>
          <w:sz w:val="24"/>
          <w:szCs w:val="24"/>
          <w:lang w:val="en-US"/>
        </w:rPr>
        <w:t>A</w:t>
      </w:r>
      <w:r w:rsidR="003662DE" w:rsidRPr="001A0CBC">
        <w:rPr>
          <w:rFonts w:cs="Arial"/>
          <w:sz w:val="24"/>
          <w:szCs w:val="24"/>
          <w:lang w:val="en-US"/>
        </w:rPr>
        <w:t xml:space="preserve"> subproject was nested</w:t>
      </w:r>
      <w:r w:rsidRPr="001A0CBC">
        <w:rPr>
          <w:rFonts w:cs="Arial"/>
          <w:sz w:val="24"/>
          <w:szCs w:val="24"/>
          <w:lang w:val="en-US"/>
        </w:rPr>
        <w:t xml:space="preserve"> within the main GLORIA trial, </w:t>
      </w:r>
      <w:r w:rsidR="003662DE" w:rsidRPr="001A0CBC">
        <w:rPr>
          <w:sz w:val="24"/>
          <w:szCs w:val="24"/>
          <w:lang w:val="en-US"/>
        </w:rPr>
        <w:t xml:space="preserve">limited to patients with a smart device who </w:t>
      </w:r>
      <w:r w:rsidR="00581D98">
        <w:rPr>
          <w:sz w:val="24"/>
          <w:szCs w:val="24"/>
          <w:lang w:val="en-US"/>
        </w:rPr>
        <w:t>had taken</w:t>
      </w:r>
      <w:r w:rsidRPr="001A0CBC">
        <w:rPr>
          <w:sz w:val="24"/>
          <w:szCs w:val="24"/>
          <w:lang w:val="en-US"/>
        </w:rPr>
        <w:t xml:space="preserve"> </w:t>
      </w:r>
      <w:r w:rsidR="002351A2">
        <w:rPr>
          <w:sz w:val="24"/>
          <w:szCs w:val="24"/>
          <w:lang w:val="en-US"/>
        </w:rPr>
        <w:t xml:space="preserve">the study treatment for </w:t>
      </w:r>
      <w:r w:rsidR="003662DE" w:rsidRPr="001A0CBC">
        <w:rPr>
          <w:sz w:val="24"/>
          <w:szCs w:val="24"/>
          <w:lang w:val="en-US"/>
        </w:rPr>
        <w:t xml:space="preserve">at least </w:t>
      </w:r>
      <w:r w:rsidR="00041461">
        <w:rPr>
          <w:sz w:val="24"/>
          <w:szCs w:val="24"/>
          <w:lang w:val="en-US"/>
        </w:rPr>
        <w:t>three</w:t>
      </w:r>
      <w:r w:rsidR="003662DE" w:rsidRPr="001A0CBC">
        <w:rPr>
          <w:sz w:val="24"/>
          <w:szCs w:val="24"/>
          <w:lang w:val="en-US"/>
        </w:rPr>
        <w:t xml:space="preserve"> months. The objective was to test the effectiveness of adherence reminders</w:t>
      </w:r>
      <w:r w:rsidR="005E7B82" w:rsidRPr="001A0CBC">
        <w:rPr>
          <w:sz w:val="24"/>
          <w:szCs w:val="24"/>
          <w:lang w:val="en-US"/>
        </w:rPr>
        <w:t xml:space="preserve"> </w:t>
      </w:r>
      <w:r w:rsidRPr="001A0CBC">
        <w:rPr>
          <w:sz w:val="24"/>
          <w:szCs w:val="24"/>
          <w:lang w:val="en-US"/>
        </w:rPr>
        <w:t xml:space="preserve">delivered </w:t>
      </w:r>
      <w:r w:rsidR="00581D98">
        <w:rPr>
          <w:sz w:val="24"/>
          <w:szCs w:val="24"/>
          <w:lang w:val="en-US"/>
        </w:rPr>
        <w:t>to</w:t>
      </w:r>
      <w:r w:rsidRPr="001A0CBC">
        <w:rPr>
          <w:sz w:val="24"/>
          <w:szCs w:val="24"/>
          <w:lang w:val="en-US"/>
        </w:rPr>
        <w:t xml:space="preserve"> the smart device </w:t>
      </w:r>
      <w:r w:rsidR="00581D98">
        <w:rPr>
          <w:sz w:val="24"/>
          <w:szCs w:val="24"/>
          <w:lang w:val="en-US"/>
        </w:rPr>
        <w:t xml:space="preserve">through Bluetooth by a special cap </w:t>
      </w:r>
      <w:r w:rsidR="001B49F5">
        <w:rPr>
          <w:sz w:val="24"/>
          <w:szCs w:val="24"/>
          <w:lang w:val="en-US"/>
        </w:rPr>
        <w:t xml:space="preserve">during </w:t>
      </w:r>
      <w:r w:rsidR="00581D98">
        <w:rPr>
          <w:sz w:val="24"/>
          <w:szCs w:val="24"/>
          <w:lang w:val="en-US"/>
        </w:rPr>
        <w:t>a</w:t>
      </w:r>
      <w:r w:rsidRPr="001A0CBC">
        <w:rPr>
          <w:sz w:val="24"/>
          <w:szCs w:val="24"/>
          <w:lang w:val="en-US"/>
        </w:rPr>
        <w:t xml:space="preserve"> </w:t>
      </w:r>
      <w:r w:rsidR="00041461">
        <w:rPr>
          <w:sz w:val="24"/>
          <w:szCs w:val="24"/>
          <w:lang w:val="en-US"/>
        </w:rPr>
        <w:t>three</w:t>
      </w:r>
      <w:r w:rsidR="00581D98">
        <w:rPr>
          <w:sz w:val="24"/>
          <w:szCs w:val="24"/>
          <w:lang w:val="en-US"/>
        </w:rPr>
        <w:t>-</w:t>
      </w:r>
      <w:r w:rsidR="005E7B82" w:rsidRPr="001A0CBC">
        <w:rPr>
          <w:sz w:val="24"/>
          <w:szCs w:val="24"/>
          <w:lang w:val="en-US"/>
        </w:rPr>
        <w:t>month</w:t>
      </w:r>
      <w:r w:rsidR="00581D98">
        <w:rPr>
          <w:sz w:val="24"/>
          <w:szCs w:val="24"/>
          <w:lang w:val="en-US"/>
        </w:rPr>
        <w:t xml:space="preserve"> period</w:t>
      </w:r>
      <w:r w:rsidR="003662DE" w:rsidRPr="001A0CBC">
        <w:rPr>
          <w:sz w:val="24"/>
          <w:szCs w:val="24"/>
          <w:lang w:val="en-US"/>
        </w:rPr>
        <w:t xml:space="preserve">. </w:t>
      </w:r>
      <w:r w:rsidR="007D1298" w:rsidRPr="001A0CBC">
        <w:rPr>
          <w:sz w:val="24"/>
          <w:szCs w:val="24"/>
          <w:lang w:val="en-US"/>
        </w:rPr>
        <w:t>Eligible p</w:t>
      </w:r>
      <w:r w:rsidR="003662DE" w:rsidRPr="001A0CBC">
        <w:rPr>
          <w:sz w:val="24"/>
          <w:szCs w:val="24"/>
          <w:lang w:val="en-US"/>
        </w:rPr>
        <w:t xml:space="preserve">atients were randomized </w:t>
      </w:r>
      <w:r w:rsidR="007D1298" w:rsidRPr="001A0CBC">
        <w:rPr>
          <w:sz w:val="24"/>
          <w:szCs w:val="24"/>
          <w:lang w:val="en-US"/>
        </w:rPr>
        <w:t>to the intervention</w:t>
      </w:r>
      <w:r w:rsidR="003662DE" w:rsidRPr="001A0CBC">
        <w:rPr>
          <w:sz w:val="24"/>
          <w:szCs w:val="24"/>
          <w:lang w:val="en-US"/>
        </w:rPr>
        <w:t xml:space="preserve"> </w:t>
      </w:r>
      <w:r w:rsidR="00877224" w:rsidRPr="001A0CBC">
        <w:rPr>
          <w:sz w:val="24"/>
          <w:szCs w:val="24"/>
          <w:lang w:val="en-US"/>
        </w:rPr>
        <w:t>group</w:t>
      </w:r>
      <w:r w:rsidR="003662DE" w:rsidRPr="001A0CBC">
        <w:rPr>
          <w:sz w:val="24"/>
          <w:szCs w:val="24"/>
          <w:lang w:val="en-US"/>
        </w:rPr>
        <w:t xml:space="preserve"> </w:t>
      </w:r>
      <w:r w:rsidRPr="001A0CBC">
        <w:rPr>
          <w:sz w:val="24"/>
          <w:szCs w:val="24"/>
          <w:lang w:val="en-US"/>
        </w:rPr>
        <w:t xml:space="preserve">(receiving </w:t>
      </w:r>
      <w:r w:rsidR="003662DE" w:rsidRPr="001A0CBC">
        <w:rPr>
          <w:sz w:val="24"/>
          <w:szCs w:val="24"/>
          <w:lang w:val="en-US"/>
        </w:rPr>
        <w:t>reminders</w:t>
      </w:r>
      <w:r w:rsidRPr="001A0CBC">
        <w:rPr>
          <w:sz w:val="24"/>
          <w:szCs w:val="24"/>
          <w:lang w:val="en-US"/>
        </w:rPr>
        <w:t xml:space="preserve">) or the control group (no </w:t>
      </w:r>
      <w:r w:rsidR="00002F13" w:rsidRPr="001A0CBC">
        <w:rPr>
          <w:sz w:val="24"/>
          <w:szCs w:val="24"/>
          <w:lang w:val="en-US"/>
        </w:rPr>
        <w:t>reminders</w:t>
      </w:r>
      <w:r w:rsidRPr="001A0CBC">
        <w:rPr>
          <w:sz w:val="24"/>
          <w:szCs w:val="24"/>
          <w:lang w:val="en-US"/>
        </w:rPr>
        <w:t>)</w:t>
      </w:r>
      <w:r w:rsidR="00002F13" w:rsidRPr="001A0CBC">
        <w:rPr>
          <w:sz w:val="24"/>
          <w:szCs w:val="24"/>
          <w:lang w:val="en-US"/>
        </w:rPr>
        <w:t xml:space="preserve">. </w:t>
      </w:r>
      <w:r w:rsidR="00D14C7C">
        <w:rPr>
          <w:sz w:val="24"/>
          <w:szCs w:val="24"/>
          <w:lang w:val="en-US"/>
        </w:rPr>
        <w:t>I</w:t>
      </w:r>
      <w:r w:rsidRPr="001A0CBC">
        <w:rPr>
          <w:sz w:val="24"/>
          <w:szCs w:val="24"/>
          <w:lang w:val="en-US"/>
        </w:rPr>
        <w:t xml:space="preserve">n the intervention group, </w:t>
      </w:r>
      <w:r w:rsidR="003662DE" w:rsidRPr="001A0CBC">
        <w:rPr>
          <w:sz w:val="24"/>
          <w:szCs w:val="24"/>
          <w:lang w:val="en-US"/>
        </w:rPr>
        <w:t xml:space="preserve">an application </w:t>
      </w:r>
      <w:r w:rsidRPr="001A0CBC">
        <w:rPr>
          <w:sz w:val="24"/>
          <w:szCs w:val="24"/>
          <w:lang w:val="en-US"/>
        </w:rPr>
        <w:t xml:space="preserve">was </w:t>
      </w:r>
      <w:r w:rsidR="003662DE" w:rsidRPr="001A0CBC">
        <w:rPr>
          <w:sz w:val="24"/>
          <w:szCs w:val="24"/>
          <w:lang w:val="en-US"/>
        </w:rPr>
        <w:t>loaded on</w:t>
      </w:r>
      <w:r w:rsidR="009B372C">
        <w:rPr>
          <w:sz w:val="24"/>
          <w:szCs w:val="24"/>
          <w:lang w:val="en-US"/>
        </w:rPr>
        <w:t>to</w:t>
      </w:r>
      <w:r w:rsidR="003662DE" w:rsidRPr="001A0CBC">
        <w:rPr>
          <w:sz w:val="24"/>
          <w:szCs w:val="24"/>
          <w:lang w:val="en-US"/>
        </w:rPr>
        <w:t xml:space="preserve"> the smart device that communicated with </w:t>
      </w:r>
      <w:r w:rsidR="00581D98">
        <w:rPr>
          <w:sz w:val="24"/>
          <w:szCs w:val="24"/>
          <w:lang w:val="en-US"/>
        </w:rPr>
        <w:t>the</w:t>
      </w:r>
      <w:r w:rsidR="003662DE" w:rsidRPr="001A0CBC">
        <w:rPr>
          <w:sz w:val="24"/>
          <w:szCs w:val="24"/>
          <w:lang w:val="en-US"/>
        </w:rPr>
        <w:t xml:space="preserve"> </w:t>
      </w:r>
      <w:r w:rsidR="002351A2" w:rsidRPr="001A0CBC">
        <w:rPr>
          <w:sz w:val="24"/>
          <w:szCs w:val="24"/>
          <w:lang w:val="en-US"/>
        </w:rPr>
        <w:t>adherence</w:t>
      </w:r>
      <w:r w:rsidR="002351A2">
        <w:rPr>
          <w:sz w:val="24"/>
          <w:szCs w:val="24"/>
          <w:lang w:val="en-US"/>
        </w:rPr>
        <w:t>-</w:t>
      </w:r>
      <w:r w:rsidR="003662DE" w:rsidRPr="001A0CBC">
        <w:rPr>
          <w:sz w:val="24"/>
          <w:szCs w:val="24"/>
          <w:lang w:val="en-US"/>
        </w:rPr>
        <w:t>monitoring device loaded into the cap of the drug bottle. The app sent a reminder message if the patient ha</w:t>
      </w:r>
      <w:r w:rsidR="007D1298" w:rsidRPr="001A0CBC">
        <w:rPr>
          <w:sz w:val="24"/>
          <w:szCs w:val="24"/>
          <w:lang w:val="en-US"/>
        </w:rPr>
        <w:t>d</w:t>
      </w:r>
      <w:r w:rsidR="003662DE" w:rsidRPr="001A0CBC">
        <w:rPr>
          <w:sz w:val="24"/>
          <w:szCs w:val="24"/>
          <w:lang w:val="en-US"/>
        </w:rPr>
        <w:t xml:space="preserve"> forgotten to take the </w:t>
      </w:r>
      <w:r w:rsidR="009C287D">
        <w:rPr>
          <w:sz w:val="24"/>
          <w:szCs w:val="24"/>
          <w:lang w:val="en-US"/>
        </w:rPr>
        <w:t xml:space="preserve">study </w:t>
      </w:r>
      <w:r w:rsidR="003662DE" w:rsidRPr="001A0CBC">
        <w:rPr>
          <w:sz w:val="24"/>
          <w:szCs w:val="24"/>
          <w:lang w:val="en-US"/>
        </w:rPr>
        <w:t xml:space="preserve">medication. The hypothesis was that </w:t>
      </w:r>
      <w:r w:rsidR="002351A2">
        <w:rPr>
          <w:sz w:val="24"/>
          <w:szCs w:val="24"/>
          <w:lang w:val="en-US"/>
        </w:rPr>
        <w:t xml:space="preserve">after </w:t>
      </w:r>
      <w:r w:rsidR="00041461">
        <w:rPr>
          <w:sz w:val="24"/>
          <w:szCs w:val="24"/>
          <w:lang w:val="en-US"/>
        </w:rPr>
        <w:t>three</w:t>
      </w:r>
      <w:r w:rsidR="002351A2">
        <w:rPr>
          <w:sz w:val="24"/>
          <w:szCs w:val="24"/>
          <w:lang w:val="en-US"/>
        </w:rPr>
        <w:t xml:space="preserve"> months, </w:t>
      </w:r>
      <w:r w:rsidR="003662DE" w:rsidRPr="001A0CBC">
        <w:rPr>
          <w:sz w:val="24"/>
          <w:szCs w:val="24"/>
          <w:lang w:val="en-US"/>
        </w:rPr>
        <w:t xml:space="preserve">patients in the </w:t>
      </w:r>
      <w:r w:rsidR="007D1298" w:rsidRPr="001A0CBC">
        <w:rPr>
          <w:sz w:val="24"/>
          <w:szCs w:val="24"/>
          <w:lang w:val="en-US"/>
        </w:rPr>
        <w:t xml:space="preserve">intervention </w:t>
      </w:r>
      <w:r w:rsidR="00877224" w:rsidRPr="001A0CBC">
        <w:rPr>
          <w:sz w:val="24"/>
          <w:szCs w:val="24"/>
          <w:lang w:val="en-US"/>
        </w:rPr>
        <w:t>group</w:t>
      </w:r>
      <w:r w:rsidR="003662DE" w:rsidRPr="001A0CBC">
        <w:rPr>
          <w:sz w:val="24"/>
          <w:szCs w:val="24"/>
          <w:lang w:val="en-US"/>
        </w:rPr>
        <w:t xml:space="preserve"> </w:t>
      </w:r>
      <w:r w:rsidRPr="001A0CBC">
        <w:rPr>
          <w:sz w:val="24"/>
          <w:szCs w:val="24"/>
          <w:lang w:val="en-US"/>
        </w:rPr>
        <w:t>would be</w:t>
      </w:r>
      <w:r w:rsidR="00E9765A" w:rsidRPr="001A0CBC">
        <w:rPr>
          <w:sz w:val="24"/>
          <w:szCs w:val="24"/>
          <w:lang w:val="en-US"/>
        </w:rPr>
        <w:t xml:space="preserve"> more adherent</w:t>
      </w:r>
      <w:r w:rsidR="005E7B82" w:rsidRPr="001A0CBC">
        <w:rPr>
          <w:sz w:val="24"/>
          <w:szCs w:val="24"/>
          <w:lang w:val="en-US"/>
        </w:rPr>
        <w:t xml:space="preserve"> </w:t>
      </w:r>
      <w:r w:rsidR="003662DE" w:rsidRPr="001A0CBC">
        <w:rPr>
          <w:sz w:val="24"/>
          <w:szCs w:val="24"/>
          <w:lang w:val="en-US"/>
        </w:rPr>
        <w:t xml:space="preserve">compared to the patients in the control </w:t>
      </w:r>
      <w:r w:rsidR="00877224" w:rsidRPr="001A0CBC">
        <w:rPr>
          <w:sz w:val="24"/>
          <w:szCs w:val="24"/>
          <w:lang w:val="en-US"/>
        </w:rPr>
        <w:t>group</w:t>
      </w:r>
      <w:r w:rsidR="003662DE" w:rsidRPr="001A0CBC">
        <w:rPr>
          <w:sz w:val="24"/>
          <w:szCs w:val="24"/>
          <w:lang w:val="en-US"/>
        </w:rPr>
        <w:t xml:space="preserve">. </w:t>
      </w:r>
      <w:r w:rsidR="00581D98">
        <w:rPr>
          <w:sz w:val="24"/>
          <w:szCs w:val="24"/>
          <w:lang w:val="en-US"/>
        </w:rPr>
        <w:t>Multiple problems prevented us</w:t>
      </w:r>
      <w:r w:rsidR="002B7413">
        <w:rPr>
          <w:sz w:val="24"/>
          <w:szCs w:val="24"/>
          <w:lang w:val="en-US"/>
        </w:rPr>
        <w:t xml:space="preserve"> from</w:t>
      </w:r>
      <w:r w:rsidR="00603A44">
        <w:rPr>
          <w:sz w:val="24"/>
          <w:szCs w:val="24"/>
          <w:lang w:val="en-US"/>
        </w:rPr>
        <w:t xml:space="preserve"> </w:t>
      </w:r>
      <w:r w:rsidR="00581D98">
        <w:rPr>
          <w:sz w:val="24"/>
          <w:szCs w:val="24"/>
          <w:lang w:val="en-US"/>
        </w:rPr>
        <w:t>answer</w:t>
      </w:r>
      <w:r w:rsidR="002B7413">
        <w:rPr>
          <w:sz w:val="24"/>
          <w:szCs w:val="24"/>
          <w:lang w:val="en-US"/>
        </w:rPr>
        <w:t>ing</w:t>
      </w:r>
      <w:r w:rsidR="001D75E8">
        <w:rPr>
          <w:sz w:val="24"/>
          <w:szCs w:val="24"/>
          <w:lang w:val="en-US"/>
        </w:rPr>
        <w:t xml:space="preserve"> our research question. </w:t>
      </w:r>
      <w:r w:rsidR="00E228DC" w:rsidRPr="001A0CBC">
        <w:rPr>
          <w:sz w:val="24"/>
          <w:szCs w:val="24"/>
          <w:lang w:val="en-US"/>
        </w:rPr>
        <w:t>Th</w:t>
      </w:r>
      <w:r w:rsidR="00581D98">
        <w:rPr>
          <w:sz w:val="24"/>
          <w:szCs w:val="24"/>
          <w:lang w:val="en-US"/>
        </w:rPr>
        <w:t xml:space="preserve">is </w:t>
      </w:r>
      <w:r w:rsidR="00E228DC" w:rsidRPr="001A0CBC">
        <w:rPr>
          <w:sz w:val="24"/>
          <w:szCs w:val="24"/>
          <w:lang w:val="en-US"/>
        </w:rPr>
        <w:t>paper reflects on the</w:t>
      </w:r>
      <w:r w:rsidR="00581D98">
        <w:rPr>
          <w:sz w:val="24"/>
          <w:szCs w:val="24"/>
          <w:lang w:val="en-US"/>
        </w:rPr>
        <w:t>se problems.</w:t>
      </w:r>
      <w:r w:rsidR="002B7413">
        <w:rPr>
          <w:sz w:val="24"/>
          <w:szCs w:val="24"/>
          <w:lang w:val="en-US"/>
        </w:rPr>
        <w:t xml:space="preserve"> The research group was a part of the GLORIA consortium and </w:t>
      </w:r>
      <w:r w:rsidR="009B372C">
        <w:rPr>
          <w:sz w:val="24"/>
          <w:szCs w:val="24"/>
          <w:lang w:val="en-US"/>
        </w:rPr>
        <w:t xml:space="preserve">was </w:t>
      </w:r>
      <w:r w:rsidR="002B7413">
        <w:rPr>
          <w:sz w:val="24"/>
          <w:szCs w:val="24"/>
          <w:lang w:val="en-US"/>
        </w:rPr>
        <w:t>comprised</w:t>
      </w:r>
      <w:r w:rsidR="009B372C">
        <w:rPr>
          <w:sz w:val="24"/>
          <w:szCs w:val="24"/>
          <w:lang w:val="en-US"/>
        </w:rPr>
        <w:t xml:space="preserve"> of</w:t>
      </w:r>
      <w:r w:rsidR="002B7413">
        <w:rPr>
          <w:sz w:val="24"/>
          <w:szCs w:val="24"/>
          <w:lang w:val="en-US"/>
        </w:rPr>
        <w:t xml:space="preserve"> rheumatologists and researchers from the Netherlands, Germany, Italy, and Portugal, and the owner of the caps</w:t>
      </w:r>
      <w:r w:rsidR="00662E73">
        <w:rPr>
          <w:sz w:val="24"/>
          <w:szCs w:val="24"/>
          <w:lang w:val="en-US"/>
        </w:rPr>
        <w:t xml:space="preserve"> and the pharmaceutical manufacturer of the study medication</w:t>
      </w:r>
      <w:r w:rsidR="002B7413">
        <w:rPr>
          <w:sz w:val="24"/>
          <w:szCs w:val="24"/>
          <w:lang w:val="en-US"/>
        </w:rPr>
        <w:t xml:space="preserve"> from Portugal.</w:t>
      </w:r>
    </w:p>
    <w:p w14:paraId="4642BAE2" w14:textId="77777777" w:rsidR="00600B0D" w:rsidRPr="001A0CBC" w:rsidRDefault="00600B0D" w:rsidP="003662DE">
      <w:pPr>
        <w:spacing w:after="0"/>
        <w:rPr>
          <w:sz w:val="24"/>
          <w:szCs w:val="24"/>
          <w:lang w:val="en-US"/>
        </w:rPr>
      </w:pPr>
    </w:p>
    <w:p w14:paraId="3821CD00" w14:textId="62787D26" w:rsidR="003662DE" w:rsidRPr="000D31D7" w:rsidRDefault="003662DE" w:rsidP="003D6511">
      <w:pPr>
        <w:pStyle w:val="Heading2"/>
        <w:rPr>
          <w:lang w:val="en-US"/>
        </w:rPr>
      </w:pPr>
      <w:r w:rsidRPr="000D31D7">
        <w:rPr>
          <w:lang w:val="en-US"/>
        </w:rPr>
        <w:t>Introduction</w:t>
      </w:r>
    </w:p>
    <w:p w14:paraId="03C25C82" w14:textId="4606A858" w:rsidR="00000D1B" w:rsidRPr="001A0CBC" w:rsidRDefault="00ED3F94" w:rsidP="001B1245">
      <w:pPr>
        <w:spacing w:after="0"/>
        <w:rPr>
          <w:sz w:val="24"/>
          <w:szCs w:val="24"/>
          <w:lang w:val="en-US"/>
        </w:rPr>
      </w:pPr>
      <w:r w:rsidRPr="001A0CBC">
        <w:rPr>
          <w:sz w:val="24"/>
          <w:szCs w:val="24"/>
          <w:lang w:val="en-US"/>
        </w:rPr>
        <w:t>Medication adherence</w:t>
      </w:r>
      <w:r w:rsidR="00E9765A" w:rsidRPr="001A0CBC">
        <w:rPr>
          <w:sz w:val="24"/>
          <w:szCs w:val="24"/>
          <w:lang w:val="en-US"/>
        </w:rPr>
        <w:t>, which is the extent to which patients take their medication as prescribed</w:t>
      </w:r>
      <w:r w:rsidR="000F6935" w:rsidRPr="001A0CBC">
        <w:rPr>
          <w:sz w:val="24"/>
          <w:szCs w:val="24"/>
          <w:lang w:val="en-US"/>
        </w:rPr>
        <w:t xml:space="preserve"> </w:t>
      </w:r>
      <w:r w:rsidR="001E59BB" w:rsidRPr="001A0CBC">
        <w:rPr>
          <w:sz w:val="24"/>
          <w:szCs w:val="24"/>
          <w:lang w:val="en-US"/>
        </w:rPr>
        <w:fldChar w:fldCharType="begin"/>
      </w:r>
      <w:r w:rsidR="00C33372">
        <w:rPr>
          <w:sz w:val="24"/>
          <w:szCs w:val="24"/>
          <w:lang w:val="en-US"/>
        </w:rPr>
        <w:instrText xml:space="preserve"> ADDIN EN.CITE &lt;EndNote&gt;&lt;Cite&gt;&lt;Author&gt;Brown&lt;/Author&gt;&lt;Year&gt;2011&lt;/Year&gt;&lt;RecNum&gt;1&lt;/RecNum&gt;&lt;DisplayText&gt;(Brown and Bussell 2011)&lt;/DisplayText&gt;&lt;record&gt;&lt;rec-number&gt;1&lt;/rec-number&gt;&lt;foreign-keys&gt;&lt;key app="EN" db-id="av0vfd2d3pzv24ea5vdxf291twxvpdfffrxz" timestamp="1609930803"&gt;1&lt;/key&gt;&lt;/foreign-keys&gt;&lt;ref-type name="Journal Article"&gt;17&lt;/ref-type&gt;&lt;contributors&gt;&lt;authors&gt;&lt;author&gt;Brown, M. T.&lt;/author&gt;&lt;author&gt;Bussell, J. K.&lt;/author&gt;&lt;/authors&gt;&lt;/contributors&gt;&lt;auth-address&gt;Department of Internal Medicine, Rush University Medical Center, Chicago, IL, USA. mariebrown@drsbrownforbes.com&lt;/auth-address&gt;&lt;titles&gt;&lt;title&gt;Medication adherence: WHO cares?&lt;/title&gt;&lt;secondary-title&gt;Mayo Clin Proc&lt;/secondary-title&gt;&lt;/titles&gt;&lt;periodical&gt;&lt;full-title&gt;Mayo Clin Proc&lt;/full-title&gt;&lt;/periodical&gt;&lt;pages&gt;304-14&lt;/pages&gt;&lt;volume&gt;86&lt;/volume&gt;&lt;number&gt;4&lt;/number&gt;&lt;edition&gt;2011/03/11&lt;/edition&gt;&lt;keywords&gt;&lt;keyword&gt;Antihypertensive Agents/therapeutic use&lt;/keyword&gt;&lt;keyword&gt;Cardiovascular Diseases/drug therapy/epidemiology/prevention &amp;amp; control&lt;/keyword&gt;&lt;keyword&gt;Chronic Disease&lt;/keyword&gt;&lt;keyword&gt;Comorbidity&lt;/keyword&gt;&lt;keyword&gt;Health Literacy&lt;/keyword&gt;&lt;keyword&gt;Humans&lt;/keyword&gt;&lt;keyword&gt;Hydroxymethylglutaryl-CoA Reductase Inhibitors/therapeutic use&lt;/keyword&gt;&lt;keyword&gt;Internet&lt;/keyword&gt;&lt;keyword&gt;Medication Adherence/psychology/*statistics &amp;amp; numerical data&lt;/keyword&gt;&lt;keyword&gt;Physician-Patient Relations&lt;/keyword&gt;&lt;keyword&gt;Platelet Aggregation Inhibitors/therapeutic use&lt;/keyword&gt;&lt;keyword&gt;Power, Psychological&lt;/keyword&gt;&lt;keyword&gt;Stroke/prevention &amp;amp; control&lt;/keyword&gt;&lt;keyword&gt;World Health Organization&lt;/keyword&gt;&lt;/keywords&gt;&lt;dates&gt;&lt;year&gt;2011&lt;/year&gt;&lt;pub-dates&gt;&lt;date&gt;Apr&lt;/date&gt;&lt;/pub-dates&gt;&lt;/dates&gt;&lt;isbn&gt;1942-5546 (Electronic)&amp;#xD;0025-6196 (Linking)&lt;/isbn&gt;&lt;accession-num&gt;21389250&lt;/accession-num&gt;&lt;urls&gt;&lt;related-urls&gt;&lt;url&gt;https://www.ncbi.nlm.nih.gov/pubmed/21389250&lt;/url&gt;&lt;/related-urls&gt;&lt;/urls&gt;&lt;custom2&gt;PMC3068890&lt;/custom2&gt;&lt;electronic-resource-num&gt;10.4065/mcp.2010.0575&lt;/electronic-resource-num&gt;&lt;/record&gt;&lt;/Cite&gt;&lt;/EndNote&gt;</w:instrText>
      </w:r>
      <w:r w:rsidR="001E59BB" w:rsidRPr="001A0CBC">
        <w:rPr>
          <w:sz w:val="24"/>
          <w:szCs w:val="24"/>
          <w:lang w:val="en-US"/>
        </w:rPr>
        <w:fldChar w:fldCharType="separate"/>
      </w:r>
      <w:r w:rsidR="00C33372">
        <w:rPr>
          <w:noProof/>
          <w:sz w:val="24"/>
          <w:szCs w:val="24"/>
          <w:lang w:val="en-US"/>
        </w:rPr>
        <w:t xml:space="preserve">(Brown </w:t>
      </w:r>
      <w:r w:rsidR="008C3124">
        <w:rPr>
          <w:noProof/>
          <w:sz w:val="24"/>
          <w:szCs w:val="24"/>
          <w:lang w:val="en-US"/>
        </w:rPr>
        <w:t>&amp;</w:t>
      </w:r>
      <w:r w:rsidR="00C33372">
        <w:rPr>
          <w:noProof/>
          <w:sz w:val="24"/>
          <w:szCs w:val="24"/>
          <w:lang w:val="en-US"/>
        </w:rPr>
        <w:t xml:space="preserve"> Bussell</w:t>
      </w:r>
      <w:r w:rsidR="002351A2">
        <w:rPr>
          <w:noProof/>
          <w:sz w:val="24"/>
          <w:szCs w:val="24"/>
          <w:lang w:val="en-US"/>
        </w:rPr>
        <w:t>,</w:t>
      </w:r>
      <w:r w:rsidR="00C33372">
        <w:rPr>
          <w:noProof/>
          <w:sz w:val="24"/>
          <w:szCs w:val="24"/>
          <w:lang w:val="en-US"/>
        </w:rPr>
        <w:t xml:space="preserve"> 2011)</w:t>
      </w:r>
      <w:r w:rsidR="001E59BB" w:rsidRPr="001A0CBC">
        <w:rPr>
          <w:sz w:val="24"/>
          <w:szCs w:val="24"/>
          <w:lang w:val="en-US"/>
        </w:rPr>
        <w:fldChar w:fldCharType="end"/>
      </w:r>
      <w:r w:rsidR="00E9765A" w:rsidRPr="001A0CBC">
        <w:rPr>
          <w:sz w:val="24"/>
          <w:szCs w:val="24"/>
          <w:lang w:val="en-US"/>
        </w:rPr>
        <w:t>,</w:t>
      </w:r>
      <w:r w:rsidR="00FA1A42" w:rsidRPr="001A0CBC">
        <w:rPr>
          <w:sz w:val="24"/>
          <w:szCs w:val="24"/>
          <w:lang w:val="en-US"/>
        </w:rPr>
        <w:t xml:space="preserve"> </w:t>
      </w:r>
      <w:r w:rsidRPr="001A0CBC">
        <w:rPr>
          <w:sz w:val="24"/>
          <w:szCs w:val="24"/>
          <w:lang w:val="en-US"/>
        </w:rPr>
        <w:t xml:space="preserve">is essential </w:t>
      </w:r>
      <w:r w:rsidR="00E40971" w:rsidRPr="001A0CBC">
        <w:rPr>
          <w:sz w:val="24"/>
          <w:szCs w:val="24"/>
          <w:lang w:val="en-US"/>
        </w:rPr>
        <w:t>to</w:t>
      </w:r>
      <w:r w:rsidRPr="001A0CBC">
        <w:rPr>
          <w:sz w:val="24"/>
          <w:szCs w:val="24"/>
          <w:lang w:val="en-US"/>
        </w:rPr>
        <w:t xml:space="preserve"> treat chronic inflammatory diseases</w:t>
      </w:r>
      <w:r w:rsidR="00E228DC" w:rsidRPr="001A0CBC">
        <w:rPr>
          <w:sz w:val="24"/>
          <w:szCs w:val="24"/>
          <w:lang w:val="en-US"/>
        </w:rPr>
        <w:t>, such as rheumatoid arthritis (RA</w:t>
      </w:r>
      <w:r w:rsidR="009B372C">
        <w:rPr>
          <w:sz w:val="24"/>
          <w:szCs w:val="24"/>
          <w:lang w:val="en-US"/>
        </w:rPr>
        <w:t>;</w:t>
      </w:r>
      <w:r w:rsidR="000F6935" w:rsidRPr="001A0CBC">
        <w:rPr>
          <w:sz w:val="24"/>
          <w:szCs w:val="24"/>
          <w:lang w:val="en-US"/>
        </w:rPr>
        <w:t xml:space="preserve"> </w:t>
      </w:r>
      <w:r w:rsidR="001E59BB" w:rsidRPr="001A0CBC">
        <w:rPr>
          <w:sz w:val="24"/>
          <w:szCs w:val="24"/>
          <w:lang w:val="en-US"/>
        </w:rPr>
        <w:fldChar w:fldCharType="begin">
          <w:fldData xml:space="preserve">PEVuZE5vdGU+PENpdGU+PEF1dGhvcj5KdW5nc3Q8L0F1dGhvcj48WWVhcj4yMDE5PC9ZZWFyPjxS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</w:fldData>
        </w:fldChar>
      </w:r>
      <w:r w:rsidR="00C33372">
        <w:rPr>
          <w:sz w:val="24"/>
          <w:szCs w:val="24"/>
          <w:lang w:val="en-US"/>
        </w:rPr>
        <w:instrText xml:space="preserve"> ADDIN EN.CITE </w:instrText>
      </w:r>
      <w:r w:rsidR="00C33372">
        <w:rPr>
          <w:sz w:val="24"/>
          <w:szCs w:val="24"/>
          <w:lang w:val="en-US"/>
        </w:rPr>
        <w:fldChar w:fldCharType="begin">
          <w:fldData xml:space="preserve">PEVuZE5vdGU+PENpdGU+PEF1dGhvcj5KdW5nc3Q8L0F1dGhvcj48WWVhcj4yMDE5PC9ZZWFyPjxS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</w:fldData>
        </w:fldChar>
      </w:r>
      <w:r w:rsidR="00C33372">
        <w:rPr>
          <w:sz w:val="24"/>
          <w:szCs w:val="24"/>
          <w:lang w:val="en-US"/>
        </w:rPr>
        <w:instrText xml:space="preserve"> ADDIN EN.CITE.DATA </w:instrText>
      </w:r>
      <w:r w:rsidR="00C33372">
        <w:rPr>
          <w:sz w:val="24"/>
          <w:szCs w:val="24"/>
          <w:lang w:val="en-US"/>
        </w:rPr>
      </w:r>
      <w:r w:rsidR="00C33372">
        <w:rPr>
          <w:sz w:val="24"/>
          <w:szCs w:val="24"/>
          <w:lang w:val="en-US"/>
        </w:rPr>
        <w:fldChar w:fldCharType="end"/>
      </w:r>
      <w:r w:rsidR="001E59BB" w:rsidRPr="001A0CBC">
        <w:rPr>
          <w:sz w:val="24"/>
          <w:szCs w:val="24"/>
          <w:lang w:val="en-US"/>
        </w:rPr>
      </w:r>
      <w:r w:rsidR="001E59BB" w:rsidRPr="001A0CBC">
        <w:rPr>
          <w:sz w:val="24"/>
          <w:szCs w:val="24"/>
          <w:lang w:val="en-US"/>
        </w:rPr>
        <w:fldChar w:fldCharType="separate"/>
      </w:r>
      <w:r w:rsidR="00C33372">
        <w:rPr>
          <w:noProof/>
          <w:sz w:val="24"/>
          <w:szCs w:val="24"/>
          <w:lang w:val="en-US"/>
        </w:rPr>
        <w:t>Jungst</w:t>
      </w:r>
      <w:r w:rsidR="008C3124">
        <w:rPr>
          <w:noProof/>
          <w:sz w:val="24"/>
          <w:szCs w:val="24"/>
          <w:lang w:val="en-US"/>
        </w:rPr>
        <w:t xml:space="preserve"> </w:t>
      </w:r>
      <w:r w:rsidR="00C33372">
        <w:rPr>
          <w:noProof/>
          <w:sz w:val="24"/>
          <w:szCs w:val="24"/>
          <w:lang w:val="en-US"/>
        </w:rPr>
        <w:t>et al.</w:t>
      </w:r>
      <w:r w:rsidR="002351A2">
        <w:rPr>
          <w:noProof/>
          <w:sz w:val="24"/>
          <w:szCs w:val="24"/>
          <w:lang w:val="en-US"/>
        </w:rPr>
        <w:t>,</w:t>
      </w:r>
      <w:r w:rsidR="00C33372">
        <w:rPr>
          <w:noProof/>
          <w:sz w:val="24"/>
          <w:szCs w:val="24"/>
          <w:lang w:val="en-US"/>
        </w:rPr>
        <w:t xml:space="preserve"> 2019)</w:t>
      </w:r>
      <w:r w:rsidR="001E59BB" w:rsidRPr="001A0CBC">
        <w:rPr>
          <w:sz w:val="24"/>
          <w:szCs w:val="24"/>
          <w:lang w:val="en-US"/>
        </w:rPr>
        <w:fldChar w:fldCharType="end"/>
      </w:r>
      <w:r w:rsidRPr="001A0CBC">
        <w:rPr>
          <w:sz w:val="24"/>
          <w:szCs w:val="24"/>
          <w:lang w:val="en-US"/>
        </w:rPr>
        <w:t>. Almost</w:t>
      </w:r>
      <w:r w:rsidR="00B720DA" w:rsidRPr="001A0CBC">
        <w:rPr>
          <w:sz w:val="24"/>
          <w:szCs w:val="24"/>
          <w:lang w:val="en-US"/>
        </w:rPr>
        <w:t xml:space="preserve"> half of patients with chronic </w:t>
      </w:r>
      <w:r w:rsidR="00E40971" w:rsidRPr="001A0CBC">
        <w:rPr>
          <w:sz w:val="24"/>
          <w:szCs w:val="24"/>
          <w:lang w:val="en-US"/>
        </w:rPr>
        <w:t>d</w:t>
      </w:r>
      <w:r w:rsidR="00B720DA" w:rsidRPr="001A0CBC">
        <w:rPr>
          <w:sz w:val="24"/>
          <w:szCs w:val="24"/>
          <w:lang w:val="en-US"/>
        </w:rPr>
        <w:t>iseases</w:t>
      </w:r>
      <w:r w:rsidR="008A4820" w:rsidRPr="001A0CBC">
        <w:rPr>
          <w:sz w:val="24"/>
          <w:szCs w:val="24"/>
          <w:lang w:val="en-US"/>
        </w:rPr>
        <w:t xml:space="preserve"> </w:t>
      </w:r>
      <w:r w:rsidR="00B720DA" w:rsidRPr="001A0CBC">
        <w:rPr>
          <w:sz w:val="24"/>
          <w:szCs w:val="24"/>
          <w:lang w:val="en-US"/>
        </w:rPr>
        <w:t>are non-adherent</w:t>
      </w:r>
      <w:r w:rsidR="000F6935" w:rsidRPr="001A0CBC">
        <w:rPr>
          <w:sz w:val="24"/>
          <w:szCs w:val="24"/>
          <w:lang w:val="en-US"/>
        </w:rPr>
        <w:t xml:space="preserve"> </w:t>
      </w:r>
      <w:r w:rsidR="001E59BB" w:rsidRPr="001A0CBC">
        <w:rPr>
          <w:sz w:val="24"/>
          <w:szCs w:val="24"/>
          <w:lang w:val="en-US"/>
        </w:rPr>
        <w:fldChar w:fldCharType="begin">
          <w:fldData xml:space="preserve">PEVuZE5vdGU+PENpdGU+PEF1dGhvcj5KdW5nc3Q8L0F1dGhvcj48WWVhcj4yMDE5PC9ZZWFyPjxS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=
</w:fldData>
        </w:fldChar>
      </w:r>
      <w:r w:rsidR="00C33372">
        <w:rPr>
          <w:sz w:val="24"/>
          <w:szCs w:val="24"/>
          <w:lang w:val="en-US"/>
        </w:rPr>
        <w:instrText xml:space="preserve"> ADDIN EN.CITE </w:instrText>
      </w:r>
      <w:r w:rsidR="00C33372">
        <w:rPr>
          <w:sz w:val="24"/>
          <w:szCs w:val="24"/>
          <w:lang w:val="en-US"/>
        </w:rPr>
        <w:fldChar w:fldCharType="begin">
          <w:fldData xml:space="preserve">PEVuZE5vdGU+PENpdGU+PEF1dGhvcj5KdW5nc3Q8L0F1dGhvcj48WWVhcj4yMDE5PC9ZZWFyPjxS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=
</w:fldData>
        </w:fldChar>
      </w:r>
      <w:r w:rsidR="00C33372">
        <w:rPr>
          <w:sz w:val="24"/>
          <w:szCs w:val="24"/>
          <w:lang w:val="en-US"/>
        </w:rPr>
        <w:instrText xml:space="preserve"> ADDIN EN.CITE.DATA </w:instrText>
      </w:r>
      <w:r w:rsidR="00C33372">
        <w:rPr>
          <w:sz w:val="24"/>
          <w:szCs w:val="24"/>
          <w:lang w:val="en-US"/>
        </w:rPr>
      </w:r>
      <w:r w:rsidR="00C33372">
        <w:rPr>
          <w:sz w:val="24"/>
          <w:szCs w:val="24"/>
          <w:lang w:val="en-US"/>
        </w:rPr>
        <w:fldChar w:fldCharType="end"/>
      </w:r>
      <w:r w:rsidR="001E59BB" w:rsidRPr="001A0CBC">
        <w:rPr>
          <w:sz w:val="24"/>
          <w:szCs w:val="24"/>
          <w:lang w:val="en-US"/>
        </w:rPr>
      </w:r>
      <w:r w:rsidR="001E59BB" w:rsidRPr="001A0CBC">
        <w:rPr>
          <w:sz w:val="24"/>
          <w:szCs w:val="24"/>
          <w:lang w:val="en-US"/>
        </w:rPr>
        <w:fldChar w:fldCharType="separate"/>
      </w:r>
      <w:r w:rsidR="00C33372">
        <w:rPr>
          <w:noProof/>
          <w:sz w:val="24"/>
          <w:szCs w:val="24"/>
          <w:lang w:val="en-US"/>
        </w:rPr>
        <w:t>(</w:t>
      </w:r>
      <w:r w:rsidR="009B372C">
        <w:rPr>
          <w:noProof/>
          <w:sz w:val="24"/>
          <w:szCs w:val="24"/>
          <w:lang w:val="en-US"/>
        </w:rPr>
        <w:t xml:space="preserve">Jungst et al., 2019; </w:t>
      </w:r>
      <w:r w:rsidR="00C33372">
        <w:rPr>
          <w:noProof/>
          <w:sz w:val="24"/>
          <w:szCs w:val="24"/>
          <w:lang w:val="en-US"/>
        </w:rPr>
        <w:t xml:space="preserve">Kini </w:t>
      </w:r>
      <w:r w:rsidR="008C3124">
        <w:rPr>
          <w:noProof/>
          <w:sz w:val="24"/>
          <w:szCs w:val="24"/>
          <w:lang w:val="en-US"/>
        </w:rPr>
        <w:t>&amp;</w:t>
      </w:r>
      <w:r w:rsidR="00C33372">
        <w:rPr>
          <w:noProof/>
          <w:sz w:val="24"/>
          <w:szCs w:val="24"/>
          <w:lang w:val="en-US"/>
        </w:rPr>
        <w:t xml:space="preserve"> Ho</w:t>
      </w:r>
      <w:r w:rsidR="008C3124">
        <w:rPr>
          <w:noProof/>
          <w:sz w:val="24"/>
          <w:szCs w:val="24"/>
          <w:lang w:val="en-US"/>
        </w:rPr>
        <w:t>,</w:t>
      </w:r>
      <w:r w:rsidR="00C33372">
        <w:rPr>
          <w:noProof/>
          <w:sz w:val="24"/>
          <w:szCs w:val="24"/>
          <w:lang w:val="en-US"/>
        </w:rPr>
        <w:t xml:space="preserve"> 2018)</w:t>
      </w:r>
      <w:r w:rsidR="001E59BB" w:rsidRPr="001A0CBC">
        <w:rPr>
          <w:sz w:val="24"/>
          <w:szCs w:val="24"/>
          <w:lang w:val="en-US"/>
        </w:rPr>
        <w:fldChar w:fldCharType="end"/>
      </w:r>
      <w:r w:rsidR="00B720DA" w:rsidRPr="001A0CBC">
        <w:rPr>
          <w:sz w:val="24"/>
          <w:szCs w:val="24"/>
          <w:lang w:val="en-US"/>
        </w:rPr>
        <w:t xml:space="preserve">. </w:t>
      </w:r>
      <w:r w:rsidR="00E9765A" w:rsidRPr="001A0CBC">
        <w:rPr>
          <w:sz w:val="24"/>
          <w:szCs w:val="24"/>
          <w:lang w:val="en-US"/>
        </w:rPr>
        <w:t>Non-adherence substantially increases the risk of a disease flare in RA</w:t>
      </w:r>
      <w:r w:rsidR="000F6935" w:rsidRPr="001A0CBC">
        <w:rPr>
          <w:sz w:val="24"/>
          <w:szCs w:val="24"/>
          <w:lang w:val="en-US"/>
        </w:rPr>
        <w:t xml:space="preserve"> </w:t>
      </w:r>
      <w:r w:rsidR="001E59BB" w:rsidRPr="001A0CBC">
        <w:rPr>
          <w:sz w:val="24"/>
          <w:szCs w:val="24"/>
          <w:lang w:val="en-US"/>
        </w:rPr>
        <w:fldChar w:fldCharType="begin">
          <w:fldData xml:space="preserve">PEVuZE5vdGU+PENpdGU+PEF1dGhvcj5KdW5nc3Q8L0F1dGhvcj48WWVhcj4yMDE5PC9ZZWFyPjxS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</w:fldData>
        </w:fldChar>
      </w:r>
      <w:r w:rsidR="00C33372">
        <w:rPr>
          <w:sz w:val="24"/>
          <w:szCs w:val="24"/>
          <w:lang w:val="en-US"/>
        </w:rPr>
        <w:instrText xml:space="preserve"> ADDIN EN.CITE </w:instrText>
      </w:r>
      <w:r w:rsidR="00C33372">
        <w:rPr>
          <w:sz w:val="24"/>
          <w:szCs w:val="24"/>
          <w:lang w:val="en-US"/>
        </w:rPr>
        <w:fldChar w:fldCharType="begin">
          <w:fldData xml:space="preserve">PEVuZE5vdGU+PENpdGU+PEF1dGhvcj5KdW5nc3Q8L0F1dGhvcj48WWVhcj4yMDE5PC9ZZWFyPjxS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</w:fldData>
        </w:fldChar>
      </w:r>
      <w:r w:rsidR="00C33372">
        <w:rPr>
          <w:sz w:val="24"/>
          <w:szCs w:val="24"/>
          <w:lang w:val="en-US"/>
        </w:rPr>
        <w:instrText xml:space="preserve"> ADDIN EN.CITE.DATA </w:instrText>
      </w:r>
      <w:r w:rsidR="00C33372">
        <w:rPr>
          <w:sz w:val="24"/>
          <w:szCs w:val="24"/>
          <w:lang w:val="en-US"/>
        </w:rPr>
      </w:r>
      <w:r w:rsidR="00C33372">
        <w:rPr>
          <w:sz w:val="24"/>
          <w:szCs w:val="24"/>
          <w:lang w:val="en-US"/>
        </w:rPr>
        <w:fldChar w:fldCharType="end"/>
      </w:r>
      <w:r w:rsidR="001E59BB" w:rsidRPr="001A0CBC">
        <w:rPr>
          <w:sz w:val="24"/>
          <w:szCs w:val="24"/>
          <w:lang w:val="en-US"/>
        </w:rPr>
      </w:r>
      <w:r w:rsidR="001E59BB" w:rsidRPr="001A0CBC">
        <w:rPr>
          <w:sz w:val="24"/>
          <w:szCs w:val="24"/>
          <w:lang w:val="en-US"/>
        </w:rPr>
        <w:fldChar w:fldCharType="separate"/>
      </w:r>
      <w:r w:rsidR="008C3124">
        <w:rPr>
          <w:noProof/>
          <w:sz w:val="24"/>
          <w:szCs w:val="24"/>
          <w:lang w:val="en-US"/>
        </w:rPr>
        <w:t>(Jungst</w:t>
      </w:r>
      <w:r w:rsidR="00C33372">
        <w:rPr>
          <w:noProof/>
          <w:sz w:val="24"/>
          <w:szCs w:val="24"/>
          <w:lang w:val="en-US"/>
        </w:rPr>
        <w:t xml:space="preserve"> et al.</w:t>
      </w:r>
      <w:r w:rsidR="002351A2">
        <w:rPr>
          <w:noProof/>
          <w:sz w:val="24"/>
          <w:szCs w:val="24"/>
          <w:lang w:val="en-US"/>
        </w:rPr>
        <w:t>,</w:t>
      </w:r>
      <w:r w:rsidR="00C33372">
        <w:rPr>
          <w:noProof/>
          <w:sz w:val="24"/>
          <w:szCs w:val="24"/>
          <w:lang w:val="en-US"/>
        </w:rPr>
        <w:t xml:space="preserve"> 2019)</w:t>
      </w:r>
      <w:r w:rsidR="001E59BB" w:rsidRPr="001A0CBC">
        <w:rPr>
          <w:sz w:val="24"/>
          <w:szCs w:val="24"/>
          <w:lang w:val="en-US"/>
        </w:rPr>
        <w:fldChar w:fldCharType="end"/>
      </w:r>
      <w:r w:rsidR="00E9765A" w:rsidRPr="001A0CBC">
        <w:rPr>
          <w:sz w:val="24"/>
          <w:szCs w:val="24"/>
          <w:lang w:val="en-US"/>
        </w:rPr>
        <w:t xml:space="preserve">. </w:t>
      </w:r>
    </w:p>
    <w:p w14:paraId="19E2464A" w14:textId="77777777" w:rsidR="00D85D90" w:rsidRPr="001A0CBC" w:rsidRDefault="00D85D90" w:rsidP="001B1245">
      <w:pPr>
        <w:spacing w:after="0"/>
        <w:rPr>
          <w:sz w:val="24"/>
          <w:szCs w:val="24"/>
          <w:lang w:val="en-US"/>
        </w:rPr>
      </w:pPr>
    </w:p>
    <w:p w14:paraId="53F28941" w14:textId="3650DF80" w:rsidR="002941C8" w:rsidRPr="001A0CBC" w:rsidRDefault="00823E61" w:rsidP="001B1245">
      <w:pPr>
        <w:spacing w:after="0"/>
        <w:rPr>
          <w:sz w:val="24"/>
          <w:szCs w:val="24"/>
          <w:lang w:val="en-US"/>
        </w:rPr>
      </w:pPr>
      <w:r w:rsidRPr="001A0CBC">
        <w:rPr>
          <w:sz w:val="24"/>
          <w:szCs w:val="24"/>
          <w:lang w:val="en-US"/>
        </w:rPr>
        <w:t xml:space="preserve">In the </w:t>
      </w:r>
      <w:r w:rsidR="00FA1A42" w:rsidRPr="001A0CBC">
        <w:rPr>
          <w:sz w:val="24"/>
          <w:szCs w:val="24"/>
          <w:lang w:val="en-US"/>
        </w:rPr>
        <w:t xml:space="preserve">two-year </w:t>
      </w:r>
      <w:r w:rsidR="00096C26" w:rsidRPr="001A0CBC">
        <w:rPr>
          <w:sz w:val="24"/>
          <w:szCs w:val="24"/>
          <w:lang w:val="en-US"/>
        </w:rPr>
        <w:t xml:space="preserve">multicenter </w:t>
      </w:r>
      <w:r w:rsidR="00FA1A42" w:rsidRPr="001A0CBC">
        <w:rPr>
          <w:sz w:val="24"/>
          <w:szCs w:val="24"/>
          <w:lang w:val="en-US"/>
        </w:rPr>
        <w:t>Glucocortico</w:t>
      </w:r>
      <w:r w:rsidR="0050385A">
        <w:rPr>
          <w:sz w:val="24"/>
          <w:szCs w:val="24"/>
          <w:lang w:val="en-US"/>
        </w:rPr>
        <w:t>id Low-dose Outcome in Rheumatoi</w:t>
      </w:r>
      <w:r w:rsidR="00FA1A42" w:rsidRPr="001A0CBC">
        <w:rPr>
          <w:sz w:val="24"/>
          <w:szCs w:val="24"/>
          <w:lang w:val="en-US"/>
        </w:rPr>
        <w:t>d Arthritis</w:t>
      </w:r>
      <w:r w:rsidR="009B372C">
        <w:rPr>
          <w:sz w:val="24"/>
          <w:szCs w:val="24"/>
          <w:lang w:val="en-US"/>
        </w:rPr>
        <w:t xml:space="preserve"> (</w:t>
      </w:r>
      <w:r w:rsidR="009B372C" w:rsidRPr="001A0CBC">
        <w:rPr>
          <w:sz w:val="24"/>
          <w:szCs w:val="24"/>
          <w:lang w:val="en-US"/>
        </w:rPr>
        <w:t>GLORIA</w:t>
      </w:r>
      <w:r w:rsidR="00FA1A42" w:rsidRPr="001A0CBC">
        <w:rPr>
          <w:sz w:val="24"/>
          <w:szCs w:val="24"/>
          <w:lang w:val="en-US"/>
        </w:rPr>
        <w:t>)</w:t>
      </w:r>
      <w:r w:rsidRPr="001A0CBC">
        <w:rPr>
          <w:sz w:val="24"/>
          <w:szCs w:val="24"/>
          <w:lang w:val="en-US"/>
        </w:rPr>
        <w:t xml:space="preserve"> trial</w:t>
      </w:r>
      <w:r w:rsidR="009B372C">
        <w:rPr>
          <w:sz w:val="24"/>
          <w:szCs w:val="24"/>
          <w:lang w:val="en-US"/>
        </w:rPr>
        <w:t>,</w:t>
      </w:r>
      <w:r w:rsidRPr="001A0CBC">
        <w:rPr>
          <w:sz w:val="24"/>
          <w:szCs w:val="24"/>
          <w:lang w:val="en-US"/>
        </w:rPr>
        <w:t xml:space="preserve"> </w:t>
      </w:r>
      <w:r w:rsidR="009B372C">
        <w:rPr>
          <w:sz w:val="24"/>
          <w:szCs w:val="24"/>
          <w:lang w:val="en-US"/>
        </w:rPr>
        <w:t>a</w:t>
      </w:r>
      <w:r w:rsidR="00D92B71" w:rsidRPr="001A0CBC">
        <w:rPr>
          <w:sz w:val="24"/>
          <w:szCs w:val="24"/>
          <w:lang w:val="en-US"/>
        </w:rPr>
        <w:t xml:space="preserve"> </w:t>
      </w:r>
      <w:r w:rsidR="00FA1A42" w:rsidRPr="001A0CBC">
        <w:rPr>
          <w:sz w:val="24"/>
          <w:szCs w:val="24"/>
          <w:lang w:val="en-US"/>
        </w:rPr>
        <w:t xml:space="preserve">low-dose prednisolone </w:t>
      </w:r>
      <w:r w:rsidR="00D92B71" w:rsidRPr="001A0CBC">
        <w:rPr>
          <w:sz w:val="24"/>
          <w:szCs w:val="24"/>
          <w:lang w:val="en-US"/>
        </w:rPr>
        <w:t>(5 mg/d</w:t>
      </w:r>
      <w:r w:rsidR="002351A2">
        <w:rPr>
          <w:sz w:val="24"/>
          <w:szCs w:val="24"/>
          <w:lang w:val="en-US"/>
        </w:rPr>
        <w:t>ay</w:t>
      </w:r>
      <w:r w:rsidR="00D92B71" w:rsidRPr="001A0CBC">
        <w:rPr>
          <w:sz w:val="24"/>
          <w:szCs w:val="24"/>
          <w:lang w:val="en-US"/>
        </w:rPr>
        <w:t xml:space="preserve">) </w:t>
      </w:r>
      <w:r w:rsidR="00FA1A42" w:rsidRPr="001A0CBC">
        <w:rPr>
          <w:sz w:val="24"/>
          <w:szCs w:val="24"/>
          <w:lang w:val="en-US"/>
        </w:rPr>
        <w:t xml:space="preserve">or placebo </w:t>
      </w:r>
      <w:r w:rsidR="009B372C">
        <w:rPr>
          <w:sz w:val="24"/>
          <w:szCs w:val="24"/>
          <w:lang w:val="en-US"/>
        </w:rPr>
        <w:t xml:space="preserve">was added </w:t>
      </w:r>
      <w:r w:rsidR="00FA1A42" w:rsidRPr="001A0CBC">
        <w:rPr>
          <w:sz w:val="24"/>
          <w:szCs w:val="24"/>
          <w:lang w:val="en-US"/>
        </w:rPr>
        <w:t xml:space="preserve">to </w:t>
      </w:r>
      <w:r w:rsidR="003D6511">
        <w:rPr>
          <w:sz w:val="24"/>
          <w:szCs w:val="24"/>
          <w:lang w:val="en-US"/>
        </w:rPr>
        <w:t xml:space="preserve">the </w:t>
      </w:r>
      <w:r w:rsidR="00FA1A42" w:rsidRPr="001A0CBC">
        <w:rPr>
          <w:sz w:val="24"/>
          <w:szCs w:val="24"/>
          <w:lang w:val="en-US"/>
        </w:rPr>
        <w:t>standard care in older people (≥65 years) with RA</w:t>
      </w:r>
      <w:r w:rsidR="009B372C">
        <w:rPr>
          <w:sz w:val="24"/>
          <w:szCs w:val="24"/>
          <w:lang w:val="en-US"/>
        </w:rPr>
        <w:t>.</w:t>
      </w:r>
      <w:r w:rsidR="00FA1A42" w:rsidRPr="001A0CBC">
        <w:rPr>
          <w:sz w:val="24"/>
          <w:szCs w:val="24"/>
          <w:lang w:val="en-US"/>
        </w:rPr>
        <w:t xml:space="preserve"> </w:t>
      </w:r>
      <w:r w:rsidR="009B372C">
        <w:rPr>
          <w:sz w:val="24"/>
          <w:szCs w:val="24"/>
          <w:lang w:val="en-US"/>
        </w:rPr>
        <w:t>W</w:t>
      </w:r>
      <w:r w:rsidRPr="001A0CBC">
        <w:rPr>
          <w:sz w:val="24"/>
          <w:szCs w:val="24"/>
          <w:lang w:val="en-US"/>
        </w:rPr>
        <w:t>e measured adherence with electronic monitoring</w:t>
      </w:r>
      <w:r w:rsidR="00DF3CC2" w:rsidRPr="001A0CBC">
        <w:rPr>
          <w:sz w:val="24"/>
          <w:szCs w:val="24"/>
          <w:lang w:val="en-US"/>
        </w:rPr>
        <w:t xml:space="preserve"> </w:t>
      </w:r>
      <w:r w:rsidR="00FA1A42" w:rsidRPr="001A0CBC">
        <w:rPr>
          <w:sz w:val="24"/>
          <w:szCs w:val="24"/>
          <w:lang w:val="en-US"/>
        </w:rPr>
        <w:t xml:space="preserve">and pill count </w:t>
      </w:r>
      <w:r w:rsidR="00326821" w:rsidRPr="001A0CBC">
        <w:rPr>
          <w:sz w:val="24"/>
          <w:szCs w:val="24"/>
          <w:lang w:val="en-US"/>
        </w:rPr>
        <w:t xml:space="preserve">in </w:t>
      </w:r>
      <w:r w:rsidR="00DF3CC2" w:rsidRPr="001A0CBC">
        <w:rPr>
          <w:sz w:val="24"/>
          <w:szCs w:val="24"/>
          <w:lang w:val="en-US"/>
        </w:rPr>
        <w:t>all patients</w:t>
      </w:r>
      <w:r w:rsidR="00C33372">
        <w:rPr>
          <w:sz w:val="24"/>
          <w:szCs w:val="24"/>
          <w:lang w:val="en-US"/>
        </w:rPr>
        <w:t xml:space="preserve"> </w:t>
      </w:r>
      <w:r w:rsidR="00C33372">
        <w:rPr>
          <w:sz w:val="24"/>
          <w:szCs w:val="24"/>
          <w:lang w:val="en-US"/>
        </w:rPr>
        <w:fldChar w:fldCharType="begin">
          <w:fldData xml:space="preserve">PEVuZE5vdGU+PENpdGU+PEF1dGhvcj5IYXJ0bWFuPC9BdXRob3I+PFllYXI+MjAyMTwvWWVhcj48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</w:fldData>
        </w:fldChar>
      </w:r>
      <w:r w:rsidR="00C33372">
        <w:rPr>
          <w:sz w:val="24"/>
          <w:szCs w:val="24"/>
          <w:lang w:val="en-US"/>
        </w:rPr>
        <w:instrText xml:space="preserve"> ADDIN EN.CITE </w:instrText>
      </w:r>
      <w:r w:rsidR="00C33372">
        <w:rPr>
          <w:sz w:val="24"/>
          <w:szCs w:val="24"/>
          <w:lang w:val="en-US"/>
        </w:rPr>
        <w:fldChar w:fldCharType="begin">
          <w:fldData xml:space="preserve">PEVuZE5vdGU+PENpdGU+PEF1dGhvcj5IYXJ0bWFuPC9BdXRob3I+PFllYXI+MjAyMTwvWWVhcj48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</w:fldData>
        </w:fldChar>
      </w:r>
      <w:r w:rsidR="00C33372">
        <w:rPr>
          <w:sz w:val="24"/>
          <w:szCs w:val="24"/>
          <w:lang w:val="en-US"/>
        </w:rPr>
        <w:instrText xml:space="preserve"> ADDIN EN.CITE.DATA </w:instrText>
      </w:r>
      <w:r w:rsidR="00C33372">
        <w:rPr>
          <w:sz w:val="24"/>
          <w:szCs w:val="24"/>
          <w:lang w:val="en-US"/>
        </w:rPr>
      </w:r>
      <w:r w:rsidR="00C33372">
        <w:rPr>
          <w:sz w:val="24"/>
          <w:szCs w:val="24"/>
          <w:lang w:val="en-US"/>
        </w:rPr>
        <w:fldChar w:fldCharType="end"/>
      </w:r>
      <w:r w:rsidR="00C33372">
        <w:rPr>
          <w:sz w:val="24"/>
          <w:szCs w:val="24"/>
          <w:lang w:val="en-US"/>
        </w:rPr>
      </w:r>
      <w:r w:rsidR="00C33372">
        <w:rPr>
          <w:sz w:val="24"/>
          <w:szCs w:val="24"/>
          <w:lang w:val="en-US"/>
        </w:rPr>
        <w:fldChar w:fldCharType="separate"/>
      </w:r>
      <w:r w:rsidR="002002E4">
        <w:rPr>
          <w:noProof/>
          <w:sz w:val="24"/>
          <w:szCs w:val="24"/>
          <w:lang w:val="en-US"/>
        </w:rPr>
        <w:t>(Hartman</w:t>
      </w:r>
      <w:r w:rsidR="00C33372">
        <w:rPr>
          <w:noProof/>
          <w:sz w:val="24"/>
          <w:szCs w:val="24"/>
          <w:lang w:val="en-US"/>
        </w:rPr>
        <w:t xml:space="preserve"> et al.</w:t>
      </w:r>
      <w:r w:rsidR="002351A2">
        <w:rPr>
          <w:noProof/>
          <w:sz w:val="24"/>
          <w:szCs w:val="24"/>
          <w:lang w:val="en-US"/>
        </w:rPr>
        <w:t>,</w:t>
      </w:r>
      <w:r w:rsidR="00C33372">
        <w:rPr>
          <w:noProof/>
          <w:sz w:val="24"/>
          <w:szCs w:val="24"/>
          <w:lang w:val="en-US"/>
        </w:rPr>
        <w:t xml:space="preserve"> 2021)</w:t>
      </w:r>
      <w:r w:rsidR="00C33372">
        <w:rPr>
          <w:sz w:val="24"/>
          <w:szCs w:val="24"/>
          <w:lang w:val="en-US"/>
        </w:rPr>
        <w:fldChar w:fldCharType="end"/>
      </w:r>
      <w:r w:rsidRPr="001A0CBC">
        <w:rPr>
          <w:sz w:val="24"/>
          <w:szCs w:val="24"/>
          <w:lang w:val="en-US"/>
        </w:rPr>
        <w:t xml:space="preserve">. </w:t>
      </w:r>
      <w:r w:rsidR="00DF3CC2" w:rsidRPr="001A0CBC">
        <w:rPr>
          <w:sz w:val="24"/>
          <w:szCs w:val="24"/>
          <w:lang w:val="en-US"/>
        </w:rPr>
        <w:t>I</w:t>
      </w:r>
      <w:r w:rsidR="002941C8" w:rsidRPr="001A0CBC">
        <w:rPr>
          <w:sz w:val="24"/>
          <w:szCs w:val="24"/>
          <w:lang w:val="en-US"/>
        </w:rPr>
        <w:t xml:space="preserve">n </w:t>
      </w:r>
      <w:r w:rsidR="00320CEE">
        <w:rPr>
          <w:sz w:val="24"/>
          <w:szCs w:val="24"/>
          <w:lang w:val="en-US"/>
        </w:rPr>
        <w:t>a</w:t>
      </w:r>
      <w:r w:rsidR="002941C8" w:rsidRPr="001A0CBC">
        <w:rPr>
          <w:sz w:val="24"/>
          <w:szCs w:val="24"/>
          <w:lang w:val="en-US"/>
        </w:rPr>
        <w:t xml:space="preserve"> subproject</w:t>
      </w:r>
      <w:r w:rsidR="00DF3CC2" w:rsidRPr="001A0CBC">
        <w:rPr>
          <w:sz w:val="24"/>
          <w:szCs w:val="24"/>
          <w:lang w:val="en-US"/>
        </w:rPr>
        <w:t xml:space="preserve"> nested within </w:t>
      </w:r>
      <w:r w:rsidR="00DF3CC2" w:rsidRPr="001A0CBC">
        <w:rPr>
          <w:sz w:val="24"/>
          <w:szCs w:val="24"/>
          <w:lang w:val="en-US"/>
        </w:rPr>
        <w:lastRenderedPageBreak/>
        <w:t xml:space="preserve">the trial, we </w:t>
      </w:r>
      <w:r w:rsidR="00320CEE">
        <w:rPr>
          <w:sz w:val="24"/>
          <w:szCs w:val="24"/>
          <w:lang w:val="en-US"/>
        </w:rPr>
        <w:t>assessed the efficacy of</w:t>
      </w:r>
      <w:r w:rsidR="002941C8" w:rsidRPr="001A0CBC">
        <w:rPr>
          <w:sz w:val="24"/>
          <w:szCs w:val="24"/>
          <w:lang w:val="en-US"/>
        </w:rPr>
        <w:t xml:space="preserve"> an </w:t>
      </w:r>
      <w:r w:rsidR="00DF3CC2" w:rsidRPr="001A0CBC">
        <w:rPr>
          <w:sz w:val="24"/>
          <w:szCs w:val="24"/>
          <w:lang w:val="en-US"/>
        </w:rPr>
        <w:t xml:space="preserve">adherence </w:t>
      </w:r>
      <w:r w:rsidR="002941C8" w:rsidRPr="001A0CBC">
        <w:rPr>
          <w:sz w:val="24"/>
          <w:szCs w:val="24"/>
          <w:lang w:val="en-US"/>
        </w:rPr>
        <w:t>intervention</w:t>
      </w:r>
      <w:r w:rsidR="00DF3CC2" w:rsidRPr="001A0CBC">
        <w:rPr>
          <w:sz w:val="24"/>
          <w:szCs w:val="24"/>
          <w:lang w:val="en-US"/>
        </w:rPr>
        <w:t xml:space="preserve"> for </w:t>
      </w:r>
      <w:r w:rsidR="00FA1A42" w:rsidRPr="001A0CBC">
        <w:rPr>
          <w:sz w:val="24"/>
          <w:szCs w:val="24"/>
          <w:lang w:val="en-US"/>
        </w:rPr>
        <w:t xml:space="preserve">the </w:t>
      </w:r>
      <w:r w:rsidR="00DF3CC2" w:rsidRPr="001A0CBC">
        <w:rPr>
          <w:sz w:val="24"/>
          <w:szCs w:val="24"/>
          <w:lang w:val="en-US"/>
        </w:rPr>
        <w:t>patients with a smart</w:t>
      </w:r>
      <w:r w:rsidR="00320CEE">
        <w:rPr>
          <w:sz w:val="24"/>
          <w:szCs w:val="24"/>
          <w:lang w:val="en-US"/>
        </w:rPr>
        <w:t xml:space="preserve"> device</w:t>
      </w:r>
      <w:r w:rsidR="002941C8" w:rsidRPr="001A0CBC">
        <w:rPr>
          <w:sz w:val="24"/>
          <w:szCs w:val="24"/>
          <w:lang w:val="en-US"/>
        </w:rPr>
        <w:t>.</w:t>
      </w:r>
      <w:r w:rsidR="00DF3CC2" w:rsidRPr="001A0CBC">
        <w:rPr>
          <w:sz w:val="24"/>
          <w:szCs w:val="24"/>
          <w:lang w:val="en-US"/>
        </w:rPr>
        <w:t xml:space="preserve"> </w:t>
      </w:r>
      <w:r w:rsidR="002941C8" w:rsidRPr="001A0CBC">
        <w:rPr>
          <w:sz w:val="24"/>
          <w:szCs w:val="24"/>
          <w:lang w:val="en-US"/>
        </w:rPr>
        <w:t xml:space="preserve"> </w:t>
      </w:r>
    </w:p>
    <w:p w14:paraId="05C27C00" w14:textId="111BAE18" w:rsidR="008231D5" w:rsidRDefault="008231D5" w:rsidP="003662DE">
      <w:pPr>
        <w:spacing w:after="0"/>
        <w:rPr>
          <w:sz w:val="24"/>
          <w:szCs w:val="24"/>
          <w:lang w:val="en-US"/>
        </w:rPr>
      </w:pPr>
    </w:p>
    <w:p w14:paraId="5DBAD14D" w14:textId="309B5479" w:rsidR="003662DE" w:rsidRPr="000D31D7" w:rsidRDefault="003662DE" w:rsidP="003D6511">
      <w:pPr>
        <w:pStyle w:val="Heading2"/>
        <w:rPr>
          <w:lang w:val="en-US"/>
        </w:rPr>
      </w:pPr>
      <w:r w:rsidRPr="000D31D7">
        <w:rPr>
          <w:lang w:val="en-US"/>
        </w:rPr>
        <w:t>Method</w:t>
      </w:r>
      <w:r w:rsidR="000F7733" w:rsidRPr="000D31D7">
        <w:rPr>
          <w:lang w:val="en-US"/>
        </w:rPr>
        <w:t>s</w:t>
      </w:r>
    </w:p>
    <w:p w14:paraId="5F127FD3" w14:textId="13A2A63C" w:rsidR="001A32FA" w:rsidRDefault="008A4820" w:rsidP="00FA1A42">
      <w:pPr>
        <w:spacing w:after="0"/>
        <w:rPr>
          <w:sz w:val="24"/>
          <w:szCs w:val="24"/>
          <w:lang w:val="en-US"/>
        </w:rPr>
      </w:pPr>
      <w:r w:rsidRPr="001A0CBC">
        <w:rPr>
          <w:sz w:val="24"/>
          <w:szCs w:val="24"/>
          <w:lang w:val="en-US"/>
        </w:rPr>
        <w:t>The eligibility criteria for the subproject were</w:t>
      </w:r>
      <w:r w:rsidR="00041461">
        <w:rPr>
          <w:sz w:val="24"/>
          <w:szCs w:val="24"/>
          <w:lang w:val="en-US"/>
        </w:rPr>
        <w:t xml:space="preserve"> to</w:t>
      </w:r>
      <w:r w:rsidRPr="001A0CBC">
        <w:rPr>
          <w:sz w:val="24"/>
          <w:szCs w:val="24"/>
          <w:lang w:val="en-US"/>
        </w:rPr>
        <w:t>: be in possession of a smart device (smartphone or tablet) and be an active participant in the main GLORIA trial for</w:t>
      </w:r>
      <w:r w:rsidR="000F7733">
        <w:rPr>
          <w:sz w:val="24"/>
          <w:szCs w:val="24"/>
          <w:lang w:val="en-US"/>
        </w:rPr>
        <w:t xml:space="preserve"> a</w:t>
      </w:r>
      <w:r w:rsidR="002351A2">
        <w:rPr>
          <w:sz w:val="24"/>
          <w:szCs w:val="24"/>
          <w:lang w:val="en-US"/>
        </w:rPr>
        <w:t>t</w:t>
      </w:r>
      <w:r w:rsidR="000F7733">
        <w:rPr>
          <w:sz w:val="24"/>
          <w:szCs w:val="24"/>
          <w:lang w:val="en-US"/>
        </w:rPr>
        <w:t xml:space="preserve"> least</w:t>
      </w:r>
      <w:r w:rsidRPr="001A0CBC">
        <w:rPr>
          <w:sz w:val="24"/>
          <w:szCs w:val="24"/>
          <w:lang w:val="en-US"/>
        </w:rPr>
        <w:t xml:space="preserve"> </w:t>
      </w:r>
      <w:r w:rsidR="00041461">
        <w:rPr>
          <w:sz w:val="24"/>
          <w:szCs w:val="24"/>
          <w:lang w:val="en-US"/>
        </w:rPr>
        <w:t>three</w:t>
      </w:r>
      <w:r w:rsidR="00041461" w:rsidRPr="001A0CBC">
        <w:rPr>
          <w:sz w:val="24"/>
          <w:szCs w:val="24"/>
          <w:lang w:val="en-US"/>
        </w:rPr>
        <w:t xml:space="preserve"> </w:t>
      </w:r>
      <w:r w:rsidRPr="001A0CBC">
        <w:rPr>
          <w:sz w:val="24"/>
          <w:szCs w:val="24"/>
          <w:lang w:val="en-US"/>
        </w:rPr>
        <w:t xml:space="preserve">months. </w:t>
      </w:r>
      <w:r w:rsidR="000F7733">
        <w:rPr>
          <w:sz w:val="24"/>
          <w:szCs w:val="24"/>
          <w:lang w:val="en-US"/>
        </w:rPr>
        <w:t xml:space="preserve">We planned to include patients with a smart device from all </w:t>
      </w:r>
      <w:r w:rsidR="002351A2">
        <w:rPr>
          <w:sz w:val="24"/>
          <w:szCs w:val="24"/>
          <w:lang w:val="en-US"/>
        </w:rPr>
        <w:t xml:space="preserve">seven </w:t>
      </w:r>
      <w:r w:rsidR="000F7733">
        <w:rPr>
          <w:sz w:val="24"/>
          <w:szCs w:val="24"/>
          <w:lang w:val="en-US"/>
        </w:rPr>
        <w:t xml:space="preserve">participating countries of the main trial because a pilot survey indicated that </w:t>
      </w:r>
      <w:r w:rsidR="00041461">
        <w:rPr>
          <w:sz w:val="24"/>
          <w:szCs w:val="24"/>
          <w:lang w:val="en-US"/>
        </w:rPr>
        <w:t xml:space="preserve">a sufficient number of patients (20%) possessed a smart device </w:t>
      </w:r>
      <w:r w:rsidR="000F7733">
        <w:rPr>
          <w:sz w:val="24"/>
          <w:szCs w:val="24"/>
          <w:lang w:val="en-US"/>
        </w:rPr>
        <w:t>in all countries.</w:t>
      </w:r>
      <w:r w:rsidR="00777030">
        <w:rPr>
          <w:sz w:val="24"/>
          <w:szCs w:val="24"/>
          <w:lang w:val="en-US"/>
        </w:rPr>
        <w:t xml:space="preserve"> Based on this feasibility assessment, we expected to include 50 patients. </w:t>
      </w:r>
    </w:p>
    <w:p w14:paraId="25625FCA" w14:textId="77777777" w:rsidR="001A32FA" w:rsidRDefault="001A32FA" w:rsidP="00FA1A42">
      <w:pPr>
        <w:spacing w:after="0"/>
        <w:rPr>
          <w:sz w:val="24"/>
          <w:szCs w:val="24"/>
          <w:lang w:val="en-US"/>
        </w:rPr>
      </w:pPr>
    </w:p>
    <w:p w14:paraId="78CF9A9A" w14:textId="047C76CA" w:rsidR="001A3A65" w:rsidRDefault="00824078" w:rsidP="00FA1A4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Before the </w:t>
      </w:r>
      <w:r w:rsidR="001A32FA">
        <w:rPr>
          <w:sz w:val="24"/>
          <w:szCs w:val="24"/>
          <w:lang w:val="en-US"/>
        </w:rPr>
        <w:t>training of the study personnel</w:t>
      </w:r>
      <w:r w:rsidR="009B372C">
        <w:rPr>
          <w:sz w:val="24"/>
          <w:szCs w:val="24"/>
          <w:lang w:val="en-US"/>
        </w:rPr>
        <w:t>,</w:t>
      </w:r>
      <w:r w:rsidR="001A32F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it appeared that only </w:t>
      </w:r>
      <w:r w:rsidR="001A32FA">
        <w:rPr>
          <w:sz w:val="24"/>
          <w:szCs w:val="24"/>
          <w:lang w:val="en-US"/>
        </w:rPr>
        <w:t>Dutch</w:t>
      </w:r>
      <w:r>
        <w:rPr>
          <w:sz w:val="24"/>
          <w:szCs w:val="24"/>
          <w:lang w:val="en-US"/>
        </w:rPr>
        <w:t xml:space="preserve"> patients </w:t>
      </w:r>
      <w:r w:rsidR="00F105F5">
        <w:rPr>
          <w:sz w:val="24"/>
          <w:szCs w:val="24"/>
          <w:lang w:val="en-US"/>
        </w:rPr>
        <w:t>had</w:t>
      </w:r>
      <w:r>
        <w:rPr>
          <w:sz w:val="24"/>
          <w:szCs w:val="24"/>
          <w:lang w:val="en-US"/>
        </w:rPr>
        <w:t xml:space="preserve"> smart device</w:t>
      </w:r>
      <w:r w:rsidR="00F105F5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. Therefore, the training of the study personnel was only</w:t>
      </w:r>
      <w:r w:rsidR="001A32FA">
        <w:rPr>
          <w:sz w:val="24"/>
          <w:szCs w:val="24"/>
          <w:lang w:val="en-US"/>
        </w:rPr>
        <w:t xml:space="preserve"> provided in the Netherlands.</w:t>
      </w:r>
    </w:p>
    <w:p w14:paraId="48C7DD3F" w14:textId="77777777" w:rsidR="00777030" w:rsidRDefault="00777030" w:rsidP="00FA1A42">
      <w:pPr>
        <w:spacing w:after="0"/>
        <w:rPr>
          <w:sz w:val="24"/>
          <w:szCs w:val="24"/>
          <w:lang w:val="en-US"/>
        </w:rPr>
      </w:pPr>
    </w:p>
    <w:p w14:paraId="3179734D" w14:textId="2FD79880" w:rsidR="00B03EBB" w:rsidRPr="001A0CBC" w:rsidRDefault="00B03EBB" w:rsidP="003D6511">
      <w:pPr>
        <w:pStyle w:val="Heading3"/>
        <w:rPr>
          <w:lang w:val="en-US"/>
        </w:rPr>
      </w:pPr>
      <w:r w:rsidRPr="001A0CBC">
        <w:rPr>
          <w:lang w:val="en-US"/>
        </w:rPr>
        <w:t xml:space="preserve">Training of </w:t>
      </w:r>
      <w:r w:rsidR="009C7BDF" w:rsidRPr="001A0CBC">
        <w:rPr>
          <w:lang w:val="en-US"/>
        </w:rPr>
        <w:t xml:space="preserve">study </w:t>
      </w:r>
      <w:r w:rsidRPr="001A0CBC">
        <w:rPr>
          <w:lang w:val="en-US"/>
        </w:rPr>
        <w:t>personnel</w:t>
      </w:r>
    </w:p>
    <w:p w14:paraId="1B491D54" w14:textId="4DF1E1C6" w:rsidR="00B03EBB" w:rsidRPr="001A0CBC" w:rsidRDefault="00B03EBB" w:rsidP="00B03EBB">
      <w:pPr>
        <w:spacing w:after="0"/>
        <w:rPr>
          <w:sz w:val="24"/>
          <w:szCs w:val="24"/>
          <w:lang w:val="en-US"/>
        </w:rPr>
      </w:pPr>
      <w:r w:rsidRPr="001A0CBC">
        <w:rPr>
          <w:sz w:val="24"/>
          <w:szCs w:val="24"/>
          <w:lang w:val="en-US"/>
        </w:rPr>
        <w:t xml:space="preserve">The study personnel of all participating Dutch sites received an e-mail with information about the objective of the subproject, eligibility criteria, signing </w:t>
      </w:r>
      <w:r w:rsidR="008D6939" w:rsidRPr="001A0CBC">
        <w:rPr>
          <w:sz w:val="24"/>
          <w:szCs w:val="24"/>
          <w:lang w:val="en-US"/>
        </w:rPr>
        <w:t xml:space="preserve">of </w:t>
      </w:r>
      <w:r w:rsidRPr="001A0CBC">
        <w:rPr>
          <w:sz w:val="24"/>
          <w:szCs w:val="24"/>
          <w:lang w:val="en-US"/>
        </w:rPr>
        <w:t>the informed consent in duplicate</w:t>
      </w:r>
      <w:r w:rsidR="002351A2">
        <w:rPr>
          <w:sz w:val="24"/>
          <w:szCs w:val="24"/>
          <w:lang w:val="en-US"/>
        </w:rPr>
        <w:t>,</w:t>
      </w:r>
      <w:r w:rsidRPr="001A0CBC">
        <w:rPr>
          <w:sz w:val="24"/>
          <w:szCs w:val="24"/>
          <w:lang w:val="en-US"/>
        </w:rPr>
        <w:t xml:space="preserve"> and an explanation about the randomization step. In addition, the study personnel received a manual </w:t>
      </w:r>
      <w:r w:rsidR="00F105F5">
        <w:rPr>
          <w:sz w:val="24"/>
          <w:szCs w:val="24"/>
          <w:lang w:val="en-US"/>
        </w:rPr>
        <w:t>that</w:t>
      </w:r>
      <w:r w:rsidR="00F105F5" w:rsidRPr="001A0CBC">
        <w:rPr>
          <w:sz w:val="24"/>
          <w:szCs w:val="24"/>
          <w:lang w:val="en-US"/>
        </w:rPr>
        <w:t xml:space="preserve"> </w:t>
      </w:r>
      <w:r w:rsidR="00315D01" w:rsidRPr="001A0CBC">
        <w:rPr>
          <w:sz w:val="24"/>
          <w:szCs w:val="24"/>
          <w:lang w:val="en-US"/>
        </w:rPr>
        <w:t>explain</w:t>
      </w:r>
      <w:r w:rsidR="008D6939" w:rsidRPr="001A0CBC">
        <w:rPr>
          <w:sz w:val="24"/>
          <w:szCs w:val="24"/>
          <w:lang w:val="en-US"/>
        </w:rPr>
        <w:t>ed</w:t>
      </w:r>
      <w:r w:rsidRPr="001A0CBC">
        <w:rPr>
          <w:sz w:val="24"/>
          <w:szCs w:val="24"/>
          <w:lang w:val="en-US"/>
        </w:rPr>
        <w:t xml:space="preserve"> the subproject procedures (assembling of </w:t>
      </w:r>
      <w:r w:rsidR="00F105F5">
        <w:rPr>
          <w:sz w:val="24"/>
          <w:szCs w:val="24"/>
          <w:lang w:val="en-US"/>
        </w:rPr>
        <w:t xml:space="preserve">the </w:t>
      </w:r>
      <w:r w:rsidRPr="001A0CBC">
        <w:rPr>
          <w:sz w:val="24"/>
          <w:szCs w:val="24"/>
          <w:lang w:val="en-US"/>
        </w:rPr>
        <w:t xml:space="preserve">cap, installation of application) that were needed before the patient could start with the subproject. </w:t>
      </w:r>
      <w:r w:rsidR="000F7733">
        <w:rPr>
          <w:sz w:val="24"/>
          <w:szCs w:val="24"/>
          <w:lang w:val="en-US"/>
        </w:rPr>
        <w:t>Finally, t</w:t>
      </w:r>
      <w:r w:rsidRPr="001A0CBC">
        <w:rPr>
          <w:sz w:val="24"/>
          <w:szCs w:val="24"/>
          <w:lang w:val="en-US"/>
        </w:rPr>
        <w:t xml:space="preserve">he subproject and </w:t>
      </w:r>
      <w:r w:rsidR="000F7733">
        <w:rPr>
          <w:sz w:val="24"/>
          <w:szCs w:val="24"/>
          <w:lang w:val="en-US"/>
        </w:rPr>
        <w:t>the related procedures were</w:t>
      </w:r>
      <w:r w:rsidRPr="001A0CBC">
        <w:rPr>
          <w:sz w:val="24"/>
          <w:szCs w:val="24"/>
          <w:lang w:val="en-US"/>
        </w:rPr>
        <w:t xml:space="preserve"> explained and demonstrated during the Dutch GLORIA researchers meeting</w:t>
      </w:r>
      <w:r w:rsidR="000F7733">
        <w:rPr>
          <w:sz w:val="24"/>
          <w:szCs w:val="24"/>
          <w:lang w:val="en-US"/>
        </w:rPr>
        <w:t>, and an English instruction</w:t>
      </w:r>
      <w:r w:rsidR="00F105F5">
        <w:rPr>
          <w:sz w:val="24"/>
          <w:szCs w:val="24"/>
          <w:lang w:val="en-US"/>
        </w:rPr>
        <w:t>al</w:t>
      </w:r>
      <w:r w:rsidR="000F7733">
        <w:rPr>
          <w:sz w:val="24"/>
          <w:szCs w:val="24"/>
          <w:lang w:val="en-US"/>
        </w:rPr>
        <w:t xml:space="preserve"> movie was sent to all participating centers</w:t>
      </w:r>
      <w:r w:rsidRPr="001A0CBC">
        <w:rPr>
          <w:sz w:val="24"/>
          <w:szCs w:val="24"/>
          <w:lang w:val="en-US"/>
        </w:rPr>
        <w:t xml:space="preserve">. </w:t>
      </w:r>
      <w:r w:rsidR="000F7733">
        <w:rPr>
          <w:sz w:val="24"/>
          <w:szCs w:val="24"/>
          <w:lang w:val="en-US"/>
        </w:rPr>
        <w:t xml:space="preserve">One of us (LH) served as </w:t>
      </w:r>
      <w:r w:rsidR="002351A2">
        <w:rPr>
          <w:sz w:val="24"/>
          <w:szCs w:val="24"/>
          <w:lang w:val="en-US"/>
        </w:rPr>
        <w:t xml:space="preserve">the </w:t>
      </w:r>
      <w:r w:rsidRPr="001A0CBC">
        <w:rPr>
          <w:sz w:val="24"/>
          <w:szCs w:val="24"/>
          <w:lang w:val="en-US"/>
        </w:rPr>
        <w:t>contact person for questions about the subproject.</w:t>
      </w:r>
    </w:p>
    <w:p w14:paraId="1FA8D180" w14:textId="77777777" w:rsidR="00600B0D" w:rsidRPr="001A0CBC" w:rsidRDefault="00600B0D" w:rsidP="001B1245">
      <w:pPr>
        <w:spacing w:after="0"/>
        <w:rPr>
          <w:i/>
          <w:sz w:val="24"/>
          <w:szCs w:val="24"/>
          <w:lang w:val="en-US"/>
        </w:rPr>
      </w:pPr>
    </w:p>
    <w:p w14:paraId="62FC4CC4" w14:textId="013C3A1C" w:rsidR="001B1245" w:rsidRPr="001A0CBC" w:rsidRDefault="001B1245" w:rsidP="003D6511">
      <w:pPr>
        <w:pStyle w:val="Heading3"/>
        <w:rPr>
          <w:lang w:val="en-US"/>
        </w:rPr>
      </w:pPr>
      <w:r w:rsidRPr="001A0CBC">
        <w:rPr>
          <w:lang w:val="en-US"/>
        </w:rPr>
        <w:t>Subproject procedure</w:t>
      </w:r>
    </w:p>
    <w:p w14:paraId="04420E80" w14:textId="2101CF7E" w:rsidR="00F7690E" w:rsidRPr="001A0CBC" w:rsidRDefault="001B1245" w:rsidP="001B1245">
      <w:pPr>
        <w:spacing w:after="0"/>
        <w:rPr>
          <w:sz w:val="24"/>
          <w:szCs w:val="24"/>
          <w:lang w:val="en-US"/>
        </w:rPr>
      </w:pPr>
      <w:r w:rsidRPr="001A0CBC">
        <w:rPr>
          <w:sz w:val="24"/>
          <w:szCs w:val="24"/>
          <w:lang w:val="en-US"/>
        </w:rPr>
        <w:t xml:space="preserve">Eligible patients were informed about the subproject </w:t>
      </w:r>
      <w:r w:rsidR="00877224" w:rsidRPr="001A0CBC">
        <w:rPr>
          <w:sz w:val="24"/>
          <w:szCs w:val="24"/>
          <w:lang w:val="en-US"/>
        </w:rPr>
        <w:t xml:space="preserve">by the research nurse </w:t>
      </w:r>
      <w:r w:rsidRPr="001A0CBC">
        <w:rPr>
          <w:sz w:val="24"/>
          <w:szCs w:val="24"/>
          <w:lang w:val="en-US"/>
        </w:rPr>
        <w:t xml:space="preserve">and were asked to participate. Patients </w:t>
      </w:r>
      <w:r w:rsidR="002351A2">
        <w:rPr>
          <w:sz w:val="24"/>
          <w:szCs w:val="24"/>
          <w:lang w:val="en-US"/>
        </w:rPr>
        <w:t xml:space="preserve">who provided </w:t>
      </w:r>
      <w:r w:rsidR="00B87C12">
        <w:rPr>
          <w:sz w:val="24"/>
          <w:szCs w:val="24"/>
          <w:lang w:val="en-US"/>
        </w:rPr>
        <w:t>written</w:t>
      </w:r>
      <w:r w:rsidRPr="001A0CBC">
        <w:rPr>
          <w:sz w:val="24"/>
          <w:szCs w:val="24"/>
          <w:lang w:val="en-US"/>
        </w:rPr>
        <w:t xml:space="preserve"> informed consent were random</w:t>
      </w:r>
      <w:r w:rsidR="009B372C">
        <w:rPr>
          <w:sz w:val="24"/>
          <w:szCs w:val="24"/>
          <w:lang w:val="en-US"/>
        </w:rPr>
        <w:t>ly assigned</w:t>
      </w:r>
      <w:r w:rsidRPr="001A0CBC">
        <w:rPr>
          <w:sz w:val="24"/>
          <w:szCs w:val="24"/>
          <w:lang w:val="en-US"/>
        </w:rPr>
        <w:t xml:space="preserve"> to </w:t>
      </w:r>
      <w:r w:rsidR="009B372C">
        <w:rPr>
          <w:sz w:val="24"/>
          <w:szCs w:val="24"/>
          <w:lang w:val="en-US"/>
        </w:rPr>
        <w:t xml:space="preserve">either </w:t>
      </w:r>
      <w:r w:rsidRPr="001A0CBC">
        <w:rPr>
          <w:sz w:val="24"/>
          <w:szCs w:val="24"/>
          <w:lang w:val="en-US"/>
        </w:rPr>
        <w:t>the intervention or control group</w:t>
      </w:r>
      <w:r w:rsidR="00F7690E" w:rsidRPr="001A0CBC">
        <w:rPr>
          <w:sz w:val="24"/>
          <w:szCs w:val="24"/>
          <w:lang w:val="en-US"/>
        </w:rPr>
        <w:t xml:space="preserve"> through the electronic case record form</w:t>
      </w:r>
      <w:r w:rsidR="00FC0CED">
        <w:rPr>
          <w:sz w:val="24"/>
          <w:szCs w:val="24"/>
          <w:lang w:val="en-US"/>
        </w:rPr>
        <w:t xml:space="preserve"> (eCRF)</w:t>
      </w:r>
      <w:r w:rsidRPr="001A0CBC">
        <w:rPr>
          <w:sz w:val="24"/>
          <w:szCs w:val="24"/>
          <w:lang w:val="en-US"/>
        </w:rPr>
        <w:t>.</w:t>
      </w:r>
      <w:r w:rsidR="00655D99" w:rsidRPr="001A0CBC">
        <w:rPr>
          <w:sz w:val="24"/>
          <w:szCs w:val="24"/>
          <w:lang w:val="en-US"/>
        </w:rPr>
        <w:t xml:space="preserve"> All patients continue</w:t>
      </w:r>
      <w:r w:rsidR="007D6FA0" w:rsidRPr="001A0CBC">
        <w:rPr>
          <w:sz w:val="24"/>
          <w:szCs w:val="24"/>
          <w:lang w:val="en-US"/>
        </w:rPr>
        <w:t>d</w:t>
      </w:r>
      <w:r w:rsidR="00655D99" w:rsidRPr="001A0CBC">
        <w:rPr>
          <w:sz w:val="24"/>
          <w:szCs w:val="24"/>
          <w:lang w:val="en-US"/>
        </w:rPr>
        <w:t xml:space="preserve"> </w:t>
      </w:r>
      <w:r w:rsidR="007D6FA0" w:rsidRPr="001A0CBC">
        <w:rPr>
          <w:sz w:val="24"/>
          <w:szCs w:val="24"/>
          <w:lang w:val="en-US"/>
        </w:rPr>
        <w:t>taking</w:t>
      </w:r>
      <w:r w:rsidR="00655D99" w:rsidRPr="001A0CBC">
        <w:rPr>
          <w:sz w:val="24"/>
          <w:szCs w:val="24"/>
          <w:lang w:val="en-US"/>
        </w:rPr>
        <w:t xml:space="preserve"> the </w:t>
      </w:r>
      <w:r w:rsidR="007D6FA0" w:rsidRPr="001A0CBC">
        <w:rPr>
          <w:sz w:val="24"/>
          <w:szCs w:val="24"/>
          <w:lang w:val="en-US"/>
        </w:rPr>
        <w:t xml:space="preserve">study </w:t>
      </w:r>
      <w:r w:rsidR="00655D99" w:rsidRPr="001A0CBC">
        <w:rPr>
          <w:sz w:val="24"/>
          <w:szCs w:val="24"/>
          <w:lang w:val="en-US"/>
        </w:rPr>
        <w:t>medication</w:t>
      </w:r>
      <w:r w:rsidR="00876771">
        <w:rPr>
          <w:sz w:val="24"/>
          <w:szCs w:val="24"/>
          <w:lang w:val="en-US"/>
        </w:rPr>
        <w:t xml:space="preserve"> (one pill per day)</w:t>
      </w:r>
      <w:r w:rsidR="00655D99" w:rsidRPr="001A0CBC">
        <w:rPr>
          <w:sz w:val="24"/>
          <w:szCs w:val="24"/>
          <w:lang w:val="en-US"/>
        </w:rPr>
        <w:t xml:space="preserve"> from the pill bottle as in the main trial. The opening and closing events</w:t>
      </w:r>
      <w:r w:rsidR="006251EA">
        <w:rPr>
          <w:sz w:val="24"/>
          <w:szCs w:val="24"/>
          <w:lang w:val="en-US"/>
        </w:rPr>
        <w:t xml:space="preserve"> of the pill bottle </w:t>
      </w:r>
      <w:r w:rsidR="00E42B92" w:rsidRPr="001A0CBC">
        <w:rPr>
          <w:sz w:val="24"/>
          <w:szCs w:val="24"/>
          <w:lang w:val="en-US"/>
        </w:rPr>
        <w:t>(to measure adherence)</w:t>
      </w:r>
      <w:r w:rsidR="00655D99" w:rsidRPr="001A0CBC">
        <w:rPr>
          <w:sz w:val="24"/>
          <w:szCs w:val="24"/>
          <w:lang w:val="en-US"/>
        </w:rPr>
        <w:t xml:space="preserve"> were registered by the electronic cap for all patients. </w:t>
      </w:r>
      <w:r w:rsidRPr="001A0CBC">
        <w:rPr>
          <w:sz w:val="24"/>
          <w:szCs w:val="24"/>
          <w:lang w:val="en-US"/>
        </w:rPr>
        <w:t>Patients in the control group continued their participation in the main study without changes. For patients in the intervention group</w:t>
      </w:r>
      <w:r w:rsidR="00977260">
        <w:rPr>
          <w:sz w:val="24"/>
          <w:szCs w:val="24"/>
          <w:lang w:val="en-US"/>
        </w:rPr>
        <w:t>,</w:t>
      </w:r>
      <w:r w:rsidRPr="001A0CBC">
        <w:rPr>
          <w:sz w:val="24"/>
          <w:szCs w:val="24"/>
          <w:lang w:val="en-US"/>
        </w:rPr>
        <w:t xml:space="preserve"> several actions of the study personnel were needed</w:t>
      </w:r>
      <w:r w:rsidR="00F7690E" w:rsidRPr="001A0CBC">
        <w:rPr>
          <w:sz w:val="24"/>
          <w:szCs w:val="24"/>
          <w:lang w:val="en-US"/>
        </w:rPr>
        <w:t>.</w:t>
      </w:r>
      <w:r w:rsidR="00A307A5">
        <w:rPr>
          <w:sz w:val="24"/>
          <w:szCs w:val="24"/>
          <w:lang w:val="en-US"/>
        </w:rPr>
        <w:t xml:space="preserve"> </w:t>
      </w:r>
    </w:p>
    <w:p w14:paraId="0419D439" w14:textId="528CF344" w:rsidR="001B1245" w:rsidRPr="001A0CBC" w:rsidRDefault="00F7690E" w:rsidP="001B1245">
      <w:pPr>
        <w:spacing w:after="0"/>
        <w:rPr>
          <w:sz w:val="24"/>
          <w:szCs w:val="24"/>
          <w:lang w:val="en-US"/>
        </w:rPr>
      </w:pPr>
      <w:r w:rsidRPr="001A0CBC">
        <w:rPr>
          <w:sz w:val="24"/>
          <w:szCs w:val="24"/>
          <w:lang w:val="en-US"/>
        </w:rPr>
        <w:t xml:space="preserve">The instructions </w:t>
      </w:r>
      <w:r w:rsidR="00977260">
        <w:rPr>
          <w:sz w:val="24"/>
          <w:szCs w:val="24"/>
          <w:lang w:val="en-US"/>
        </w:rPr>
        <w:t>given to</w:t>
      </w:r>
      <w:r w:rsidR="00265605">
        <w:rPr>
          <w:sz w:val="24"/>
          <w:szCs w:val="24"/>
          <w:lang w:val="en-US"/>
        </w:rPr>
        <w:t xml:space="preserve"> study personnel </w:t>
      </w:r>
      <w:r w:rsidRPr="001A0CBC">
        <w:rPr>
          <w:sz w:val="24"/>
          <w:szCs w:val="24"/>
          <w:lang w:val="en-US"/>
        </w:rPr>
        <w:t>were as follows</w:t>
      </w:r>
      <w:r w:rsidR="001B1245" w:rsidRPr="001A0CBC">
        <w:rPr>
          <w:sz w:val="24"/>
          <w:szCs w:val="24"/>
          <w:lang w:val="en-US"/>
        </w:rPr>
        <w:t>:</w:t>
      </w:r>
    </w:p>
    <w:p w14:paraId="6DEF3A17" w14:textId="6CD76028" w:rsidR="001B1245" w:rsidRPr="001A0CBC" w:rsidRDefault="001B1245" w:rsidP="00B9252F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1A0CBC">
        <w:rPr>
          <w:sz w:val="24"/>
          <w:szCs w:val="24"/>
          <w:lang w:val="en-US"/>
        </w:rPr>
        <w:t xml:space="preserve">Assembling of </w:t>
      </w:r>
      <w:r w:rsidR="00F7690E" w:rsidRPr="001A0CBC">
        <w:rPr>
          <w:sz w:val="24"/>
          <w:szCs w:val="24"/>
          <w:lang w:val="en-US"/>
        </w:rPr>
        <w:t xml:space="preserve">smart </w:t>
      </w:r>
      <w:r w:rsidRPr="001A0CBC">
        <w:rPr>
          <w:sz w:val="24"/>
          <w:szCs w:val="24"/>
          <w:lang w:val="en-US"/>
        </w:rPr>
        <w:t xml:space="preserve">adherence cap: </w:t>
      </w:r>
    </w:p>
    <w:p w14:paraId="0D9464B7" w14:textId="76F55CA2" w:rsidR="001B1245" w:rsidRPr="001A0CBC" w:rsidRDefault="001B1245" w:rsidP="00B9252F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1A0CBC">
        <w:rPr>
          <w:sz w:val="24"/>
          <w:szCs w:val="24"/>
          <w:lang w:val="en-US"/>
        </w:rPr>
        <w:t xml:space="preserve">Remove the regular cap from the </w:t>
      </w:r>
      <w:r w:rsidR="00F16E68" w:rsidRPr="001A0CBC">
        <w:rPr>
          <w:sz w:val="24"/>
          <w:szCs w:val="24"/>
          <w:lang w:val="en-US"/>
        </w:rPr>
        <w:t xml:space="preserve">medication </w:t>
      </w:r>
      <w:r w:rsidRPr="001A0CBC">
        <w:rPr>
          <w:sz w:val="24"/>
          <w:szCs w:val="24"/>
          <w:lang w:val="en-US"/>
        </w:rPr>
        <w:t>bottle</w:t>
      </w:r>
      <w:r w:rsidR="007D6FA0" w:rsidRPr="001A0CBC">
        <w:rPr>
          <w:sz w:val="24"/>
          <w:szCs w:val="24"/>
          <w:lang w:val="en-US"/>
        </w:rPr>
        <w:t>.</w:t>
      </w:r>
      <w:r w:rsidRPr="001A0CBC">
        <w:rPr>
          <w:sz w:val="24"/>
          <w:szCs w:val="24"/>
          <w:lang w:val="en-US"/>
        </w:rPr>
        <w:t xml:space="preserve"> </w:t>
      </w:r>
    </w:p>
    <w:p w14:paraId="10E88ABD" w14:textId="3DEFABDC" w:rsidR="001B1245" w:rsidRPr="001A0CBC" w:rsidRDefault="001B1245" w:rsidP="001B1245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1A0CBC">
        <w:rPr>
          <w:sz w:val="24"/>
          <w:szCs w:val="24"/>
          <w:lang w:val="en-US"/>
        </w:rPr>
        <w:t>Close the pill bottle with the plastic replacement cap</w:t>
      </w:r>
      <w:r w:rsidR="007D6FA0" w:rsidRPr="001A0CBC">
        <w:rPr>
          <w:sz w:val="24"/>
          <w:szCs w:val="24"/>
          <w:lang w:val="en-US"/>
        </w:rPr>
        <w:t>.</w:t>
      </w:r>
    </w:p>
    <w:p w14:paraId="441F285C" w14:textId="3808904E" w:rsidR="001B1245" w:rsidRPr="001A0CBC" w:rsidRDefault="001B1245" w:rsidP="001B1245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1A0CBC">
        <w:rPr>
          <w:sz w:val="24"/>
          <w:szCs w:val="24"/>
          <w:lang w:val="en-US"/>
        </w:rPr>
        <w:t>Write the kit number</w:t>
      </w:r>
      <w:r w:rsidR="00F16E68" w:rsidRPr="001A0CBC">
        <w:rPr>
          <w:sz w:val="24"/>
          <w:szCs w:val="24"/>
          <w:lang w:val="en-US"/>
        </w:rPr>
        <w:t xml:space="preserve"> of the medication bottle</w:t>
      </w:r>
      <w:r w:rsidRPr="001A0CBC">
        <w:rPr>
          <w:sz w:val="24"/>
          <w:szCs w:val="24"/>
          <w:lang w:val="en-US"/>
        </w:rPr>
        <w:t xml:space="preserve"> on a label and stick the label inside the </w:t>
      </w:r>
      <w:r w:rsidR="00F7690E" w:rsidRPr="001A0CBC">
        <w:rPr>
          <w:sz w:val="24"/>
          <w:szCs w:val="24"/>
          <w:lang w:val="en-US"/>
        </w:rPr>
        <w:t xml:space="preserve">smart </w:t>
      </w:r>
      <w:r w:rsidR="00F16E68" w:rsidRPr="001A0CBC">
        <w:rPr>
          <w:sz w:val="24"/>
          <w:szCs w:val="24"/>
          <w:lang w:val="en-US"/>
        </w:rPr>
        <w:t xml:space="preserve">adherence </w:t>
      </w:r>
      <w:r w:rsidRPr="001A0CBC">
        <w:rPr>
          <w:sz w:val="24"/>
          <w:szCs w:val="24"/>
          <w:lang w:val="en-US"/>
        </w:rPr>
        <w:t>cap</w:t>
      </w:r>
      <w:r w:rsidR="007D6FA0" w:rsidRPr="001A0CBC">
        <w:rPr>
          <w:sz w:val="24"/>
          <w:szCs w:val="24"/>
          <w:lang w:val="en-US"/>
        </w:rPr>
        <w:t>.</w:t>
      </w:r>
    </w:p>
    <w:p w14:paraId="7A5C37FF" w14:textId="31D85960" w:rsidR="001B1245" w:rsidRPr="001A0CBC" w:rsidRDefault="001B1245" w:rsidP="001B1245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1A0CBC">
        <w:rPr>
          <w:sz w:val="24"/>
          <w:szCs w:val="24"/>
          <w:lang w:val="en-US"/>
        </w:rPr>
        <w:lastRenderedPageBreak/>
        <w:t>Remov</w:t>
      </w:r>
      <w:r w:rsidR="007D6FA0" w:rsidRPr="001A0CBC">
        <w:rPr>
          <w:sz w:val="24"/>
          <w:szCs w:val="24"/>
          <w:lang w:val="en-US"/>
        </w:rPr>
        <w:t xml:space="preserve">e the cover of the double-tape </w:t>
      </w:r>
      <w:r w:rsidRPr="001A0CBC">
        <w:rPr>
          <w:sz w:val="24"/>
          <w:szCs w:val="24"/>
          <w:lang w:val="en-US"/>
        </w:rPr>
        <w:t>on the interior of the</w:t>
      </w:r>
      <w:r w:rsidR="00F7690E" w:rsidRPr="001A0CBC">
        <w:rPr>
          <w:sz w:val="24"/>
          <w:szCs w:val="24"/>
          <w:lang w:val="en-US"/>
        </w:rPr>
        <w:t xml:space="preserve"> smart</w:t>
      </w:r>
      <w:r w:rsidRPr="001A0CBC">
        <w:rPr>
          <w:sz w:val="24"/>
          <w:szCs w:val="24"/>
          <w:lang w:val="en-US"/>
        </w:rPr>
        <w:t xml:space="preserve"> adherence cap</w:t>
      </w:r>
      <w:r w:rsidR="007D6FA0" w:rsidRPr="001A0CBC">
        <w:rPr>
          <w:sz w:val="24"/>
          <w:szCs w:val="24"/>
          <w:lang w:val="en-US"/>
        </w:rPr>
        <w:t>.</w:t>
      </w:r>
    </w:p>
    <w:p w14:paraId="3EDD2507" w14:textId="63A2B78F" w:rsidR="001B1245" w:rsidRPr="001A0CBC" w:rsidRDefault="001B1245" w:rsidP="001B1245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1A0CBC">
        <w:rPr>
          <w:sz w:val="24"/>
          <w:szCs w:val="24"/>
          <w:lang w:val="en-US"/>
        </w:rPr>
        <w:t xml:space="preserve">Assemble the </w:t>
      </w:r>
      <w:r w:rsidR="00F7690E" w:rsidRPr="001A0CBC">
        <w:rPr>
          <w:sz w:val="24"/>
          <w:szCs w:val="24"/>
          <w:lang w:val="en-US"/>
        </w:rPr>
        <w:t xml:space="preserve">smart </w:t>
      </w:r>
      <w:r w:rsidRPr="001A0CBC">
        <w:rPr>
          <w:sz w:val="24"/>
          <w:szCs w:val="24"/>
          <w:lang w:val="en-US"/>
        </w:rPr>
        <w:t xml:space="preserve">adherence cap over the </w:t>
      </w:r>
      <w:r w:rsidR="00712C81" w:rsidRPr="001A0CBC">
        <w:rPr>
          <w:sz w:val="24"/>
          <w:szCs w:val="24"/>
          <w:lang w:val="en-US"/>
        </w:rPr>
        <w:t xml:space="preserve">plastic replacement </w:t>
      </w:r>
      <w:r w:rsidRPr="001A0CBC">
        <w:rPr>
          <w:sz w:val="24"/>
          <w:szCs w:val="24"/>
          <w:lang w:val="en-US"/>
        </w:rPr>
        <w:t>cap o</w:t>
      </w:r>
      <w:r w:rsidR="00712C81" w:rsidRPr="001A0CBC">
        <w:rPr>
          <w:sz w:val="24"/>
          <w:szCs w:val="24"/>
          <w:lang w:val="en-US"/>
        </w:rPr>
        <w:t>n</w:t>
      </w:r>
      <w:r w:rsidRPr="001A0CBC">
        <w:rPr>
          <w:sz w:val="24"/>
          <w:szCs w:val="24"/>
          <w:lang w:val="en-US"/>
        </w:rPr>
        <w:t xml:space="preserve"> the </w:t>
      </w:r>
      <w:r w:rsidR="00712C81" w:rsidRPr="001A0CBC">
        <w:rPr>
          <w:sz w:val="24"/>
          <w:szCs w:val="24"/>
          <w:lang w:val="en-US"/>
        </w:rPr>
        <w:t xml:space="preserve">medication </w:t>
      </w:r>
      <w:r w:rsidRPr="001A0CBC">
        <w:rPr>
          <w:sz w:val="24"/>
          <w:szCs w:val="24"/>
          <w:lang w:val="en-US"/>
        </w:rPr>
        <w:t xml:space="preserve">bottle, correctly aligned, and press it until you reach resistance. </w:t>
      </w:r>
      <w:r w:rsidR="007D6FA0" w:rsidRPr="001A0CBC">
        <w:rPr>
          <w:sz w:val="24"/>
          <w:szCs w:val="24"/>
          <w:lang w:val="en-US"/>
        </w:rPr>
        <w:t>Keep</w:t>
      </w:r>
      <w:r w:rsidRPr="001A0CBC">
        <w:rPr>
          <w:sz w:val="24"/>
          <w:szCs w:val="24"/>
          <w:lang w:val="en-US"/>
        </w:rPr>
        <w:t xml:space="preserve"> it under pressure for at least 3 seconds.  </w:t>
      </w:r>
    </w:p>
    <w:p w14:paraId="205A74B8" w14:textId="6DF145D0" w:rsidR="006805E9" w:rsidRPr="001A0CBC" w:rsidRDefault="001B1245" w:rsidP="001B1245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1A0CBC">
        <w:rPr>
          <w:sz w:val="24"/>
          <w:szCs w:val="24"/>
          <w:lang w:val="en-US"/>
        </w:rPr>
        <w:t>Installation of the GLORIA app on the smart device of the pa</w:t>
      </w:r>
      <w:r w:rsidR="00992B7E">
        <w:rPr>
          <w:sz w:val="24"/>
          <w:szCs w:val="24"/>
          <w:lang w:val="en-US"/>
        </w:rPr>
        <w:t>tient</w:t>
      </w:r>
      <w:r w:rsidR="006805E9" w:rsidRPr="001A0CBC">
        <w:rPr>
          <w:sz w:val="24"/>
          <w:szCs w:val="24"/>
          <w:lang w:val="en-US"/>
        </w:rPr>
        <w:t>:</w:t>
      </w:r>
    </w:p>
    <w:p w14:paraId="5B3DC849" w14:textId="3C5D2E68" w:rsidR="006805E9" w:rsidRPr="001A0CBC" w:rsidRDefault="006805E9" w:rsidP="002C0C8E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1A0CBC">
        <w:rPr>
          <w:sz w:val="24"/>
          <w:szCs w:val="24"/>
          <w:lang w:val="en-US"/>
        </w:rPr>
        <w:t>Open the Google play store (Android)/AppStore (iOS) application</w:t>
      </w:r>
    </w:p>
    <w:p w14:paraId="40B5B15D" w14:textId="77777777" w:rsidR="006805E9" w:rsidRPr="001A0CBC" w:rsidRDefault="006805E9" w:rsidP="002C0C8E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1A0CBC">
        <w:rPr>
          <w:sz w:val="24"/>
          <w:szCs w:val="24"/>
          <w:lang w:val="en-US"/>
        </w:rPr>
        <w:t>Search for ‘’GLORIA adherence cap’’</w:t>
      </w:r>
    </w:p>
    <w:p w14:paraId="7AAA87B8" w14:textId="67CA1BA6" w:rsidR="006805E9" w:rsidRDefault="006805E9" w:rsidP="002C0C8E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1A0CBC">
        <w:rPr>
          <w:sz w:val="24"/>
          <w:szCs w:val="24"/>
          <w:lang w:val="en-US"/>
        </w:rPr>
        <w:t>Install the app and wait until the installation process has been finished</w:t>
      </w:r>
    </w:p>
    <w:p w14:paraId="4F93B0DB" w14:textId="5DCA2FCF" w:rsidR="002C0C8E" w:rsidRPr="001A0CBC" w:rsidRDefault="002C0C8E" w:rsidP="002C0C8E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the GLORIA application</w:t>
      </w:r>
    </w:p>
    <w:p w14:paraId="38ACAE61" w14:textId="041B689F" w:rsidR="001B1245" w:rsidRPr="001A0CBC" w:rsidRDefault="001B1245" w:rsidP="001B1245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1A0CBC">
        <w:rPr>
          <w:sz w:val="24"/>
          <w:szCs w:val="24"/>
          <w:lang w:val="en-US"/>
        </w:rPr>
        <w:t xml:space="preserve">Connecting the </w:t>
      </w:r>
      <w:r w:rsidR="00F7690E" w:rsidRPr="001A0CBC">
        <w:rPr>
          <w:sz w:val="24"/>
          <w:szCs w:val="24"/>
          <w:lang w:val="en-US"/>
        </w:rPr>
        <w:t xml:space="preserve">smart </w:t>
      </w:r>
      <w:r w:rsidRPr="001A0CBC">
        <w:rPr>
          <w:sz w:val="24"/>
          <w:szCs w:val="24"/>
          <w:lang w:val="en-US"/>
        </w:rPr>
        <w:t>adherence cap and the GLORIA app</w:t>
      </w:r>
      <w:r w:rsidR="00712C81" w:rsidRPr="001A0CBC">
        <w:rPr>
          <w:sz w:val="24"/>
          <w:szCs w:val="24"/>
          <w:lang w:val="en-US"/>
        </w:rPr>
        <w:t xml:space="preserve"> via Bluetooth</w:t>
      </w:r>
      <w:r w:rsidRPr="001A0CBC">
        <w:rPr>
          <w:sz w:val="24"/>
          <w:szCs w:val="24"/>
          <w:lang w:val="en-US"/>
        </w:rPr>
        <w:t xml:space="preserve"> by going through multiple steps in the app</w:t>
      </w:r>
      <w:r w:rsidR="007D6FA0" w:rsidRPr="001A0CBC">
        <w:rPr>
          <w:sz w:val="24"/>
          <w:szCs w:val="24"/>
          <w:lang w:val="en-US"/>
        </w:rPr>
        <w:t>.</w:t>
      </w:r>
      <w:r w:rsidR="00F7690E" w:rsidRPr="001A0CBC">
        <w:rPr>
          <w:sz w:val="24"/>
          <w:szCs w:val="24"/>
          <w:lang w:val="en-US"/>
        </w:rPr>
        <w:t xml:space="preserve"> </w:t>
      </w:r>
      <w:r w:rsidR="006805E9" w:rsidRPr="001A0CBC">
        <w:rPr>
          <w:sz w:val="24"/>
          <w:szCs w:val="24"/>
          <w:lang w:val="en-US"/>
        </w:rPr>
        <w:t xml:space="preserve">(see </w:t>
      </w:r>
      <w:r w:rsidR="00F31078">
        <w:rPr>
          <w:sz w:val="24"/>
          <w:szCs w:val="24"/>
          <w:lang w:val="en-US"/>
        </w:rPr>
        <w:t xml:space="preserve">page 13-19 of </w:t>
      </w:r>
      <w:r w:rsidR="006805E9" w:rsidRPr="001A0CBC">
        <w:rPr>
          <w:sz w:val="24"/>
          <w:szCs w:val="24"/>
          <w:lang w:val="en-US"/>
        </w:rPr>
        <w:t>appendix for the detailed instruction)</w:t>
      </w:r>
    </w:p>
    <w:p w14:paraId="53AA9A20" w14:textId="77777777" w:rsidR="001B1245" w:rsidRPr="001A0CBC" w:rsidRDefault="001B1245" w:rsidP="001B1245">
      <w:pPr>
        <w:spacing w:after="0"/>
        <w:rPr>
          <w:i/>
          <w:sz w:val="24"/>
          <w:szCs w:val="24"/>
          <w:lang w:val="en-US"/>
        </w:rPr>
      </w:pPr>
    </w:p>
    <w:p w14:paraId="2DC17134" w14:textId="61BA730E" w:rsidR="00977260" w:rsidRDefault="001B1245" w:rsidP="003662DE">
      <w:pPr>
        <w:spacing w:after="0"/>
        <w:rPr>
          <w:sz w:val="24"/>
          <w:szCs w:val="24"/>
          <w:lang w:val="en-US"/>
        </w:rPr>
      </w:pPr>
      <w:r w:rsidRPr="001A0CBC">
        <w:rPr>
          <w:sz w:val="24"/>
          <w:szCs w:val="24"/>
          <w:lang w:val="en-US"/>
        </w:rPr>
        <w:t xml:space="preserve">The </w:t>
      </w:r>
      <w:r w:rsidR="00F7690E" w:rsidRPr="001A0CBC">
        <w:rPr>
          <w:sz w:val="24"/>
          <w:szCs w:val="24"/>
          <w:lang w:val="en-US"/>
        </w:rPr>
        <w:t xml:space="preserve">activated </w:t>
      </w:r>
      <w:r w:rsidRPr="001A0CBC">
        <w:rPr>
          <w:sz w:val="24"/>
          <w:szCs w:val="24"/>
          <w:lang w:val="en-US"/>
        </w:rPr>
        <w:t>app was connected to the</w:t>
      </w:r>
      <w:r w:rsidR="00274AED" w:rsidRPr="001A0CBC">
        <w:rPr>
          <w:sz w:val="24"/>
          <w:szCs w:val="24"/>
          <w:lang w:val="en-US"/>
        </w:rPr>
        <w:t xml:space="preserve"> </w:t>
      </w:r>
      <w:r w:rsidR="00F7690E" w:rsidRPr="001A0CBC">
        <w:rPr>
          <w:sz w:val="24"/>
          <w:szCs w:val="24"/>
          <w:lang w:val="en-US"/>
        </w:rPr>
        <w:t xml:space="preserve">smart </w:t>
      </w:r>
      <w:r w:rsidR="00274AED" w:rsidRPr="001A0CBC">
        <w:rPr>
          <w:sz w:val="24"/>
          <w:szCs w:val="24"/>
          <w:lang w:val="en-US"/>
        </w:rPr>
        <w:t>adherence</w:t>
      </w:r>
      <w:r w:rsidRPr="001A0CBC">
        <w:rPr>
          <w:sz w:val="24"/>
          <w:szCs w:val="24"/>
          <w:lang w:val="en-US"/>
        </w:rPr>
        <w:t xml:space="preserve"> cap of the medication bottle via Bluetooth. </w:t>
      </w:r>
      <w:r w:rsidR="00A307A5">
        <w:rPr>
          <w:sz w:val="24"/>
          <w:szCs w:val="24"/>
          <w:lang w:val="en-US"/>
        </w:rPr>
        <w:t>For patients</w:t>
      </w:r>
      <w:r w:rsidR="00977260">
        <w:rPr>
          <w:sz w:val="24"/>
          <w:szCs w:val="24"/>
          <w:lang w:val="en-US"/>
        </w:rPr>
        <w:t>,</w:t>
      </w:r>
      <w:r w:rsidR="00A307A5">
        <w:rPr>
          <w:sz w:val="24"/>
          <w:szCs w:val="24"/>
          <w:lang w:val="en-US"/>
        </w:rPr>
        <w:t xml:space="preserve"> no additional actions were required. </w:t>
      </w:r>
      <w:r w:rsidRPr="001A0CBC">
        <w:rPr>
          <w:sz w:val="24"/>
          <w:szCs w:val="24"/>
          <w:lang w:val="en-US"/>
        </w:rPr>
        <w:t xml:space="preserve">The patient </w:t>
      </w:r>
      <w:r w:rsidR="00A307A5">
        <w:rPr>
          <w:sz w:val="24"/>
          <w:szCs w:val="24"/>
          <w:lang w:val="en-US"/>
        </w:rPr>
        <w:t xml:space="preserve">only </w:t>
      </w:r>
      <w:r w:rsidRPr="001A0CBC">
        <w:rPr>
          <w:sz w:val="24"/>
          <w:szCs w:val="24"/>
          <w:lang w:val="en-US"/>
        </w:rPr>
        <w:t xml:space="preserve">had to open the medication bottle once per day, preferably in the morning. </w:t>
      </w:r>
      <w:r w:rsidR="00E45224" w:rsidRPr="001A0CBC">
        <w:rPr>
          <w:sz w:val="24"/>
          <w:szCs w:val="24"/>
          <w:lang w:val="en-US"/>
        </w:rPr>
        <w:t xml:space="preserve">Both the regular adherence caps in the control group and the smart adherence caps in the intervention group recorded each opening and closing event of the medication bottle. </w:t>
      </w:r>
      <w:r w:rsidRPr="001A0CBC">
        <w:rPr>
          <w:sz w:val="24"/>
          <w:szCs w:val="24"/>
          <w:lang w:val="en-US"/>
        </w:rPr>
        <w:t xml:space="preserve">The </w:t>
      </w:r>
      <w:r w:rsidR="005B2C59" w:rsidRPr="001A0CBC">
        <w:rPr>
          <w:sz w:val="24"/>
          <w:szCs w:val="24"/>
          <w:lang w:val="en-US"/>
        </w:rPr>
        <w:t xml:space="preserve">smart </w:t>
      </w:r>
      <w:r w:rsidRPr="001A0CBC">
        <w:rPr>
          <w:sz w:val="24"/>
          <w:szCs w:val="24"/>
          <w:lang w:val="en-US"/>
        </w:rPr>
        <w:t xml:space="preserve">adherence cap </w:t>
      </w:r>
      <w:r w:rsidR="005B2C59" w:rsidRPr="001A0CBC">
        <w:rPr>
          <w:sz w:val="24"/>
          <w:szCs w:val="24"/>
          <w:lang w:val="en-US"/>
        </w:rPr>
        <w:t xml:space="preserve">repeatedly </w:t>
      </w:r>
      <w:r w:rsidR="00E45224">
        <w:rPr>
          <w:sz w:val="24"/>
          <w:szCs w:val="24"/>
          <w:lang w:val="en-US"/>
        </w:rPr>
        <w:t xml:space="preserve">attempted to </w:t>
      </w:r>
      <w:r w:rsidR="005B2C59" w:rsidRPr="001A0CBC">
        <w:rPr>
          <w:sz w:val="24"/>
          <w:szCs w:val="24"/>
          <w:lang w:val="en-US"/>
        </w:rPr>
        <w:t xml:space="preserve">open a </w:t>
      </w:r>
      <w:r w:rsidRPr="001A0CBC">
        <w:rPr>
          <w:sz w:val="24"/>
          <w:szCs w:val="24"/>
          <w:lang w:val="en-US"/>
        </w:rPr>
        <w:t>connect</w:t>
      </w:r>
      <w:r w:rsidR="005B2C59" w:rsidRPr="001A0CBC">
        <w:rPr>
          <w:sz w:val="24"/>
          <w:szCs w:val="24"/>
          <w:lang w:val="en-US"/>
        </w:rPr>
        <w:t>ion</w:t>
      </w:r>
      <w:r w:rsidRPr="001A0CBC">
        <w:rPr>
          <w:sz w:val="24"/>
          <w:szCs w:val="24"/>
          <w:lang w:val="en-US"/>
        </w:rPr>
        <w:t xml:space="preserve"> with the GLORIA app </w:t>
      </w:r>
      <w:r w:rsidR="005B2C59" w:rsidRPr="001A0CBC">
        <w:rPr>
          <w:sz w:val="24"/>
          <w:szCs w:val="24"/>
          <w:lang w:val="en-US"/>
        </w:rPr>
        <w:t xml:space="preserve">via Bluetooth </w:t>
      </w:r>
      <w:r w:rsidRPr="001A0CBC">
        <w:rPr>
          <w:sz w:val="24"/>
          <w:szCs w:val="24"/>
          <w:lang w:val="en-US"/>
        </w:rPr>
        <w:t xml:space="preserve">to </w:t>
      </w:r>
      <w:r w:rsidR="00E45224">
        <w:rPr>
          <w:sz w:val="24"/>
          <w:szCs w:val="24"/>
          <w:lang w:val="en-US"/>
        </w:rPr>
        <w:t>report whether</w:t>
      </w:r>
      <w:r w:rsidRPr="001A0CBC">
        <w:rPr>
          <w:sz w:val="24"/>
          <w:szCs w:val="24"/>
          <w:lang w:val="en-US"/>
        </w:rPr>
        <w:t xml:space="preserve"> the bottle </w:t>
      </w:r>
      <w:r w:rsidR="005B2C59" w:rsidRPr="001A0CBC">
        <w:rPr>
          <w:sz w:val="24"/>
          <w:szCs w:val="24"/>
          <w:lang w:val="en-US"/>
        </w:rPr>
        <w:t>had been</w:t>
      </w:r>
      <w:r w:rsidRPr="001A0CBC">
        <w:rPr>
          <w:sz w:val="24"/>
          <w:szCs w:val="24"/>
          <w:lang w:val="en-US"/>
        </w:rPr>
        <w:t xml:space="preserve"> opened. If the bottle was not opened between 08:00 a.m. and 02:00 p.m., the app </w:t>
      </w:r>
      <w:r w:rsidR="00E45224">
        <w:rPr>
          <w:sz w:val="24"/>
          <w:szCs w:val="24"/>
          <w:lang w:val="en-US"/>
        </w:rPr>
        <w:t>posted</w:t>
      </w:r>
      <w:r w:rsidRPr="001A0CBC">
        <w:rPr>
          <w:sz w:val="24"/>
          <w:szCs w:val="24"/>
          <w:lang w:val="en-US"/>
        </w:rPr>
        <w:t xml:space="preserve"> a </w:t>
      </w:r>
      <w:r w:rsidR="00274AED" w:rsidRPr="001A0CBC">
        <w:rPr>
          <w:sz w:val="24"/>
          <w:szCs w:val="24"/>
          <w:lang w:val="en-US"/>
        </w:rPr>
        <w:t xml:space="preserve">notification </w:t>
      </w:r>
      <w:r w:rsidR="00E45224">
        <w:rPr>
          <w:sz w:val="24"/>
          <w:szCs w:val="24"/>
          <w:lang w:val="en-US"/>
        </w:rPr>
        <w:t xml:space="preserve">on the opening screen </w:t>
      </w:r>
      <w:r w:rsidR="00274AED" w:rsidRPr="001A0CBC">
        <w:rPr>
          <w:sz w:val="24"/>
          <w:szCs w:val="24"/>
          <w:lang w:val="en-US"/>
        </w:rPr>
        <w:t>to remind the patient</w:t>
      </w:r>
      <w:r w:rsidRPr="001A0CBC">
        <w:rPr>
          <w:sz w:val="24"/>
          <w:szCs w:val="24"/>
          <w:lang w:val="en-US"/>
        </w:rPr>
        <w:t xml:space="preserve"> to open the </w:t>
      </w:r>
      <w:r w:rsidR="0059169A" w:rsidRPr="001A0CBC">
        <w:rPr>
          <w:sz w:val="24"/>
          <w:szCs w:val="24"/>
          <w:lang w:val="en-US"/>
        </w:rPr>
        <w:t xml:space="preserve">medication </w:t>
      </w:r>
      <w:r w:rsidRPr="001A0CBC">
        <w:rPr>
          <w:sz w:val="24"/>
          <w:szCs w:val="24"/>
          <w:lang w:val="en-US"/>
        </w:rPr>
        <w:t xml:space="preserve">bottle. The patients in the control group did not </w:t>
      </w:r>
      <w:r w:rsidR="005B4196" w:rsidRPr="001A0CBC">
        <w:rPr>
          <w:sz w:val="24"/>
          <w:szCs w:val="24"/>
          <w:lang w:val="en-US"/>
        </w:rPr>
        <w:t>receive</w:t>
      </w:r>
      <w:r w:rsidRPr="001A0CBC">
        <w:rPr>
          <w:sz w:val="24"/>
          <w:szCs w:val="24"/>
          <w:lang w:val="en-US"/>
        </w:rPr>
        <w:t xml:space="preserve"> </w:t>
      </w:r>
      <w:r w:rsidR="00E45224">
        <w:rPr>
          <w:sz w:val="24"/>
          <w:szCs w:val="24"/>
          <w:lang w:val="en-US"/>
        </w:rPr>
        <w:t xml:space="preserve">an activated smart cap nor </w:t>
      </w:r>
      <w:r w:rsidR="0059169A" w:rsidRPr="001A0CBC">
        <w:rPr>
          <w:sz w:val="24"/>
          <w:szCs w:val="24"/>
          <w:lang w:val="en-US"/>
        </w:rPr>
        <w:t>the reminder app</w:t>
      </w:r>
      <w:r w:rsidR="00E45224">
        <w:rPr>
          <w:sz w:val="24"/>
          <w:szCs w:val="24"/>
          <w:lang w:val="en-US"/>
        </w:rPr>
        <w:t>;</w:t>
      </w:r>
      <w:r w:rsidR="005B2C59" w:rsidRPr="001A0CBC">
        <w:rPr>
          <w:sz w:val="24"/>
          <w:szCs w:val="24"/>
          <w:lang w:val="en-US"/>
        </w:rPr>
        <w:t xml:space="preserve"> </w:t>
      </w:r>
      <w:r w:rsidR="00E45224">
        <w:rPr>
          <w:sz w:val="24"/>
          <w:szCs w:val="24"/>
          <w:lang w:val="en-US"/>
        </w:rPr>
        <w:t>they</w:t>
      </w:r>
      <w:r w:rsidR="005B2C59" w:rsidRPr="001A0CBC">
        <w:rPr>
          <w:sz w:val="24"/>
          <w:szCs w:val="24"/>
          <w:lang w:val="en-US"/>
        </w:rPr>
        <w:t xml:space="preserve"> were instructed to open</w:t>
      </w:r>
      <w:r w:rsidRPr="001A0CBC">
        <w:rPr>
          <w:sz w:val="24"/>
          <w:szCs w:val="24"/>
          <w:lang w:val="en-US"/>
        </w:rPr>
        <w:t xml:space="preserve"> the medication bottle once per day, as in the main trial. </w:t>
      </w:r>
      <w:r w:rsidR="00E45224">
        <w:rPr>
          <w:sz w:val="24"/>
          <w:szCs w:val="24"/>
          <w:lang w:val="en-US"/>
        </w:rPr>
        <w:t xml:space="preserve">At the end of the </w:t>
      </w:r>
      <w:r w:rsidR="00041461">
        <w:rPr>
          <w:sz w:val="24"/>
          <w:szCs w:val="24"/>
          <w:lang w:val="en-US"/>
        </w:rPr>
        <w:t>three</w:t>
      </w:r>
      <w:r w:rsidR="00977260">
        <w:rPr>
          <w:sz w:val="24"/>
          <w:szCs w:val="24"/>
          <w:lang w:val="en-US"/>
        </w:rPr>
        <w:t>-</w:t>
      </w:r>
      <w:r w:rsidR="00E45224">
        <w:rPr>
          <w:sz w:val="24"/>
          <w:szCs w:val="24"/>
          <w:lang w:val="en-US"/>
        </w:rPr>
        <w:t>month</w:t>
      </w:r>
      <w:r w:rsidR="00977260">
        <w:rPr>
          <w:sz w:val="24"/>
          <w:szCs w:val="24"/>
          <w:lang w:val="en-US"/>
        </w:rPr>
        <w:t xml:space="preserve"> </w:t>
      </w:r>
      <w:r w:rsidR="00E45224">
        <w:rPr>
          <w:sz w:val="24"/>
          <w:szCs w:val="24"/>
          <w:lang w:val="en-US"/>
        </w:rPr>
        <w:t xml:space="preserve">period, the bottle was returned, and </w:t>
      </w:r>
      <w:r w:rsidR="00F105F5">
        <w:rPr>
          <w:sz w:val="24"/>
          <w:szCs w:val="24"/>
          <w:lang w:val="en-US"/>
        </w:rPr>
        <w:t xml:space="preserve">the </w:t>
      </w:r>
      <w:r w:rsidR="00E45224">
        <w:rPr>
          <w:sz w:val="24"/>
          <w:szCs w:val="24"/>
          <w:lang w:val="en-US"/>
        </w:rPr>
        <w:t xml:space="preserve">remaining capsules were counted. For patients </w:t>
      </w:r>
      <w:r w:rsidR="00F105F5">
        <w:rPr>
          <w:sz w:val="24"/>
          <w:szCs w:val="24"/>
          <w:lang w:val="en-US"/>
        </w:rPr>
        <w:t xml:space="preserve">that started </w:t>
      </w:r>
      <w:r w:rsidR="00E45224">
        <w:rPr>
          <w:sz w:val="24"/>
          <w:szCs w:val="24"/>
          <w:lang w:val="en-US"/>
        </w:rPr>
        <w:t xml:space="preserve">the trial at </w:t>
      </w:r>
      <w:r w:rsidR="00F105F5">
        <w:rPr>
          <w:sz w:val="24"/>
          <w:szCs w:val="24"/>
          <w:lang w:val="en-US"/>
        </w:rPr>
        <w:t>six</w:t>
      </w:r>
      <w:r w:rsidR="00E45224">
        <w:rPr>
          <w:sz w:val="24"/>
          <w:szCs w:val="24"/>
          <w:lang w:val="en-US"/>
        </w:rPr>
        <w:t xml:space="preserve"> months or later, the return of the bottle was delayed by </w:t>
      </w:r>
      <w:r w:rsidR="00041461">
        <w:rPr>
          <w:sz w:val="24"/>
          <w:szCs w:val="24"/>
          <w:lang w:val="en-US"/>
        </w:rPr>
        <w:t xml:space="preserve">three </w:t>
      </w:r>
      <w:r w:rsidR="00E45224">
        <w:rPr>
          <w:sz w:val="24"/>
          <w:szCs w:val="24"/>
          <w:lang w:val="en-US"/>
        </w:rPr>
        <w:t xml:space="preserve">months, because clinic visits occurred every </w:t>
      </w:r>
      <w:r w:rsidR="00F105F5">
        <w:rPr>
          <w:sz w:val="24"/>
          <w:szCs w:val="24"/>
          <w:lang w:val="en-US"/>
        </w:rPr>
        <w:t xml:space="preserve">six </w:t>
      </w:r>
      <w:r w:rsidR="00E45224">
        <w:rPr>
          <w:sz w:val="24"/>
          <w:szCs w:val="24"/>
          <w:lang w:val="en-US"/>
        </w:rPr>
        <w:t xml:space="preserve">months. </w:t>
      </w:r>
      <w:r w:rsidRPr="001A0CBC">
        <w:rPr>
          <w:sz w:val="24"/>
          <w:szCs w:val="24"/>
          <w:lang w:val="en-US"/>
        </w:rPr>
        <w:t xml:space="preserve">The adherence of both groups </w:t>
      </w:r>
      <w:r w:rsidR="00A368F4">
        <w:rPr>
          <w:sz w:val="24"/>
          <w:szCs w:val="24"/>
          <w:lang w:val="en-US"/>
        </w:rPr>
        <w:t xml:space="preserve">based on returned pills </w:t>
      </w:r>
      <w:r w:rsidRPr="001A0CBC">
        <w:rPr>
          <w:sz w:val="24"/>
          <w:szCs w:val="24"/>
          <w:lang w:val="en-US"/>
        </w:rPr>
        <w:t xml:space="preserve">was calculated </w:t>
      </w:r>
      <w:r w:rsidR="00C521B7" w:rsidRPr="001A0CBC">
        <w:rPr>
          <w:sz w:val="24"/>
          <w:szCs w:val="24"/>
          <w:lang w:val="en-US"/>
        </w:rPr>
        <w:t xml:space="preserve">as follows: </w:t>
      </w:r>
      <w:r w:rsidR="00977260">
        <w:rPr>
          <w:sz w:val="24"/>
          <w:szCs w:val="24"/>
          <w:lang w:val="en-US"/>
        </w:rPr>
        <w:t>I</w:t>
      </w:r>
      <w:r w:rsidR="00C521B7" w:rsidRPr="001A0CBC">
        <w:rPr>
          <w:sz w:val="24"/>
          <w:szCs w:val="24"/>
          <w:lang w:val="en-US"/>
        </w:rPr>
        <w:t>f the number of pills dispensed is D, the treatment period in number of days is P, and the number of pills returned is R, medication adherence (%) is calculated as:</w:t>
      </w:r>
      <w:r w:rsidR="00E6403A" w:rsidRPr="001A0CBC">
        <w:rPr>
          <w:sz w:val="24"/>
          <w:szCs w:val="24"/>
          <w:lang w:val="en-US"/>
        </w:rPr>
        <w:t xml:space="preserve"> ((D-R)/</w:t>
      </w:r>
      <w:proofErr w:type="gramStart"/>
      <w:r w:rsidR="00E6403A" w:rsidRPr="001A0CBC">
        <w:rPr>
          <w:sz w:val="24"/>
          <w:szCs w:val="24"/>
          <w:lang w:val="en-US"/>
        </w:rPr>
        <w:t>P)*</w:t>
      </w:r>
      <w:proofErr w:type="gramEnd"/>
      <w:r w:rsidR="00E6403A" w:rsidRPr="001A0CBC">
        <w:rPr>
          <w:sz w:val="24"/>
          <w:szCs w:val="24"/>
          <w:lang w:val="en-US"/>
        </w:rPr>
        <w:t>100. The adherence of</w:t>
      </w:r>
      <w:r w:rsidR="00C521B7" w:rsidRPr="001A0CBC">
        <w:rPr>
          <w:sz w:val="24"/>
          <w:szCs w:val="24"/>
          <w:lang w:val="en-US"/>
        </w:rPr>
        <w:t xml:space="preserve"> the two groups was compared. </w:t>
      </w:r>
    </w:p>
    <w:p w14:paraId="0EC4FF4E" w14:textId="77777777" w:rsidR="00977260" w:rsidRDefault="00977260" w:rsidP="003662DE">
      <w:pPr>
        <w:spacing w:after="0"/>
        <w:rPr>
          <w:sz w:val="24"/>
          <w:szCs w:val="24"/>
          <w:lang w:val="en-US"/>
        </w:rPr>
      </w:pPr>
    </w:p>
    <w:p w14:paraId="2DB10ADC" w14:textId="3303ADB4" w:rsidR="00C521B7" w:rsidRPr="001A0CBC" w:rsidRDefault="00814C0F" w:rsidP="003662D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Social </w:t>
      </w:r>
      <w:r w:rsidR="0023002C">
        <w:rPr>
          <w:sz w:val="24"/>
          <w:szCs w:val="24"/>
          <w:lang w:val="en-US"/>
        </w:rPr>
        <w:t>desirability</w:t>
      </w:r>
      <w:r>
        <w:rPr>
          <w:sz w:val="24"/>
          <w:szCs w:val="24"/>
          <w:lang w:val="en-US"/>
        </w:rPr>
        <w:t xml:space="preserve"> could </w:t>
      </w:r>
      <w:r w:rsidR="00977260">
        <w:rPr>
          <w:sz w:val="24"/>
          <w:szCs w:val="24"/>
          <w:lang w:val="en-US"/>
        </w:rPr>
        <w:t xml:space="preserve">have </w:t>
      </w:r>
      <w:r w:rsidR="00851E8C">
        <w:rPr>
          <w:sz w:val="24"/>
          <w:szCs w:val="24"/>
          <w:lang w:val="en-US"/>
        </w:rPr>
        <w:t xml:space="preserve">influenced </w:t>
      </w:r>
      <w:r w:rsidR="0023002C">
        <w:rPr>
          <w:sz w:val="24"/>
          <w:szCs w:val="24"/>
          <w:lang w:val="en-US"/>
        </w:rPr>
        <w:t>the adherence measurements with the cap</w:t>
      </w:r>
      <w:r w:rsidR="009C106B">
        <w:rPr>
          <w:sz w:val="24"/>
          <w:szCs w:val="24"/>
          <w:lang w:val="en-US"/>
        </w:rPr>
        <w:t>s</w:t>
      </w:r>
      <w:r w:rsidR="0023002C">
        <w:rPr>
          <w:sz w:val="24"/>
          <w:szCs w:val="24"/>
          <w:lang w:val="en-US"/>
        </w:rPr>
        <w:t xml:space="preserve"> </w:t>
      </w:r>
      <w:r w:rsidR="00F105F5">
        <w:rPr>
          <w:sz w:val="24"/>
          <w:szCs w:val="24"/>
          <w:lang w:val="en-US"/>
        </w:rPr>
        <w:t>and</w:t>
      </w:r>
      <w:r w:rsidR="0023002C">
        <w:rPr>
          <w:sz w:val="24"/>
          <w:szCs w:val="24"/>
          <w:lang w:val="en-US"/>
        </w:rPr>
        <w:t xml:space="preserve"> the </w:t>
      </w:r>
      <w:r w:rsidR="00F105F5">
        <w:rPr>
          <w:sz w:val="24"/>
          <w:szCs w:val="24"/>
          <w:lang w:val="en-US"/>
        </w:rPr>
        <w:t xml:space="preserve">number of </w:t>
      </w:r>
      <w:r w:rsidR="0023002C">
        <w:rPr>
          <w:sz w:val="24"/>
          <w:szCs w:val="24"/>
          <w:lang w:val="en-US"/>
        </w:rPr>
        <w:t>returned pills</w:t>
      </w:r>
      <w:r>
        <w:rPr>
          <w:sz w:val="24"/>
          <w:szCs w:val="24"/>
          <w:lang w:val="en-US"/>
        </w:rPr>
        <w:t xml:space="preserve">. </w:t>
      </w:r>
      <w:r w:rsidR="0023002C">
        <w:rPr>
          <w:sz w:val="24"/>
          <w:szCs w:val="24"/>
          <w:lang w:val="en-US"/>
        </w:rPr>
        <w:t>Patients might have returned the expected number of pills</w:t>
      </w:r>
      <w:r>
        <w:rPr>
          <w:sz w:val="24"/>
          <w:szCs w:val="24"/>
          <w:lang w:val="en-US"/>
        </w:rPr>
        <w:t xml:space="preserve"> </w:t>
      </w:r>
      <w:r w:rsidR="0023002C">
        <w:rPr>
          <w:sz w:val="24"/>
          <w:szCs w:val="24"/>
          <w:lang w:val="en-US"/>
        </w:rPr>
        <w:t>or opened the medication bottle as would be expected. However, we assume that most patients were as adherent as</w:t>
      </w:r>
      <w:r w:rsidR="00851E8C">
        <w:rPr>
          <w:sz w:val="24"/>
          <w:szCs w:val="24"/>
          <w:lang w:val="en-US"/>
        </w:rPr>
        <w:t xml:space="preserve"> non-trial patients</w:t>
      </w:r>
      <w:r w:rsidR="0023002C">
        <w:rPr>
          <w:sz w:val="24"/>
          <w:szCs w:val="24"/>
          <w:lang w:val="en-US"/>
        </w:rPr>
        <w:t xml:space="preserve">, because it would be difficult to maintain social desirability during </w:t>
      </w:r>
      <w:r w:rsidR="009C106B">
        <w:rPr>
          <w:sz w:val="24"/>
          <w:szCs w:val="24"/>
          <w:lang w:val="en-US"/>
        </w:rPr>
        <w:t xml:space="preserve">the </w:t>
      </w:r>
      <w:r w:rsidR="000B490A">
        <w:rPr>
          <w:sz w:val="24"/>
          <w:szCs w:val="24"/>
          <w:lang w:val="en-US"/>
        </w:rPr>
        <w:t xml:space="preserve">full </w:t>
      </w:r>
      <w:r w:rsidR="0023002C">
        <w:rPr>
          <w:sz w:val="24"/>
          <w:szCs w:val="24"/>
          <w:lang w:val="en-US"/>
        </w:rPr>
        <w:t>two years</w:t>
      </w:r>
      <w:r w:rsidR="009C106B">
        <w:rPr>
          <w:sz w:val="24"/>
          <w:szCs w:val="24"/>
          <w:lang w:val="en-US"/>
        </w:rPr>
        <w:t xml:space="preserve"> of the trial</w:t>
      </w:r>
      <w:r w:rsidR="0023002C">
        <w:rPr>
          <w:sz w:val="24"/>
          <w:szCs w:val="24"/>
          <w:lang w:val="en-US"/>
        </w:rPr>
        <w:t xml:space="preserve">. </w:t>
      </w:r>
    </w:p>
    <w:p w14:paraId="76867B2B" w14:textId="18518D94" w:rsidR="001B1245" w:rsidRPr="001A0CBC" w:rsidRDefault="001B1245" w:rsidP="003662DE">
      <w:pPr>
        <w:spacing w:after="0"/>
        <w:rPr>
          <w:sz w:val="24"/>
          <w:szCs w:val="24"/>
          <w:lang w:val="en-US"/>
        </w:rPr>
      </w:pPr>
    </w:p>
    <w:p w14:paraId="0BB13585" w14:textId="204B819D" w:rsidR="00482FE3" w:rsidRPr="001A0CBC" w:rsidRDefault="00482FE3" w:rsidP="00D81E02">
      <w:pPr>
        <w:pStyle w:val="Heading3"/>
        <w:rPr>
          <w:lang w:val="en-US"/>
        </w:rPr>
      </w:pPr>
      <w:r w:rsidRPr="001A0CBC">
        <w:rPr>
          <w:lang w:val="en-US"/>
        </w:rPr>
        <w:lastRenderedPageBreak/>
        <w:t>Data registration and extraction</w:t>
      </w:r>
    </w:p>
    <w:p w14:paraId="7ED63C11" w14:textId="005DC72C" w:rsidR="00B7612C" w:rsidRPr="001A0CBC" w:rsidRDefault="005B2C59" w:rsidP="00482FE3">
      <w:pPr>
        <w:spacing w:after="0"/>
        <w:rPr>
          <w:sz w:val="24"/>
          <w:szCs w:val="24"/>
          <w:lang w:val="en-US"/>
        </w:rPr>
      </w:pPr>
      <w:r w:rsidRPr="001A0CBC">
        <w:rPr>
          <w:sz w:val="24"/>
          <w:szCs w:val="24"/>
          <w:lang w:val="en-US"/>
        </w:rPr>
        <w:t xml:space="preserve">Apart from the </w:t>
      </w:r>
      <w:r w:rsidR="008B6AE1">
        <w:rPr>
          <w:sz w:val="24"/>
          <w:szCs w:val="24"/>
          <w:lang w:val="en-US"/>
        </w:rPr>
        <w:t xml:space="preserve">bottle </w:t>
      </w:r>
      <w:r w:rsidRPr="001A0CBC">
        <w:rPr>
          <w:sz w:val="24"/>
          <w:szCs w:val="24"/>
          <w:lang w:val="en-US"/>
        </w:rPr>
        <w:t>closing and opening events</w:t>
      </w:r>
      <w:r w:rsidR="006705C1" w:rsidRPr="001A0CBC">
        <w:rPr>
          <w:sz w:val="24"/>
          <w:szCs w:val="24"/>
          <w:lang w:val="en-US"/>
        </w:rPr>
        <w:t>,</w:t>
      </w:r>
      <w:r w:rsidR="00B7612C" w:rsidRPr="001A0CBC">
        <w:rPr>
          <w:sz w:val="24"/>
          <w:szCs w:val="24"/>
          <w:lang w:val="en-US"/>
        </w:rPr>
        <w:t xml:space="preserve"> which </w:t>
      </w:r>
      <w:r w:rsidR="00AC1FE6">
        <w:rPr>
          <w:sz w:val="24"/>
          <w:szCs w:val="24"/>
          <w:lang w:val="en-US"/>
        </w:rPr>
        <w:t>were</w:t>
      </w:r>
      <w:r w:rsidR="00AC1FE6" w:rsidRPr="001A0CBC">
        <w:rPr>
          <w:sz w:val="24"/>
          <w:szCs w:val="24"/>
          <w:lang w:val="en-US"/>
        </w:rPr>
        <w:t xml:space="preserve"> </w:t>
      </w:r>
      <w:r w:rsidR="00B7612C" w:rsidRPr="001A0CBC">
        <w:rPr>
          <w:sz w:val="24"/>
          <w:szCs w:val="24"/>
          <w:lang w:val="en-US"/>
        </w:rPr>
        <w:t>always registered if the medication bottle was opened</w:t>
      </w:r>
      <w:r w:rsidRPr="001A0CBC">
        <w:rPr>
          <w:sz w:val="24"/>
          <w:szCs w:val="24"/>
          <w:lang w:val="en-US"/>
        </w:rPr>
        <w:t>, t</w:t>
      </w:r>
      <w:r w:rsidR="00482FE3" w:rsidRPr="001A0CBC">
        <w:rPr>
          <w:sz w:val="24"/>
          <w:szCs w:val="24"/>
          <w:lang w:val="en-US"/>
        </w:rPr>
        <w:t xml:space="preserve">he </w:t>
      </w:r>
      <w:r w:rsidRPr="001A0CBC">
        <w:rPr>
          <w:sz w:val="24"/>
          <w:szCs w:val="24"/>
          <w:lang w:val="en-US"/>
        </w:rPr>
        <w:t xml:space="preserve">smart </w:t>
      </w:r>
      <w:r w:rsidR="00482FE3" w:rsidRPr="001A0CBC">
        <w:rPr>
          <w:sz w:val="24"/>
          <w:szCs w:val="24"/>
          <w:lang w:val="en-US"/>
        </w:rPr>
        <w:t xml:space="preserve">adherence caps also registered </w:t>
      </w:r>
      <w:r w:rsidR="00977260">
        <w:rPr>
          <w:sz w:val="24"/>
          <w:szCs w:val="24"/>
          <w:lang w:val="en-US"/>
        </w:rPr>
        <w:t>“</w:t>
      </w:r>
      <w:r w:rsidR="00482FE3" w:rsidRPr="001A0CBC">
        <w:rPr>
          <w:sz w:val="24"/>
          <w:szCs w:val="24"/>
          <w:lang w:val="en-US"/>
        </w:rPr>
        <w:t xml:space="preserve">pairing </w:t>
      </w:r>
      <w:r w:rsidR="00977260" w:rsidRPr="001A0CBC">
        <w:rPr>
          <w:sz w:val="24"/>
          <w:szCs w:val="24"/>
          <w:lang w:val="en-US"/>
        </w:rPr>
        <w:t>success</w:t>
      </w:r>
      <w:r w:rsidR="00977260">
        <w:rPr>
          <w:sz w:val="24"/>
          <w:szCs w:val="24"/>
          <w:lang w:val="en-US"/>
        </w:rPr>
        <w:t>”</w:t>
      </w:r>
      <w:r w:rsidR="00977260" w:rsidRPr="001A0CBC">
        <w:rPr>
          <w:sz w:val="24"/>
          <w:szCs w:val="24"/>
          <w:lang w:val="en-US"/>
        </w:rPr>
        <w:t xml:space="preserve"> </w:t>
      </w:r>
      <w:r w:rsidR="00482FE3" w:rsidRPr="001A0CBC">
        <w:rPr>
          <w:sz w:val="24"/>
          <w:szCs w:val="24"/>
          <w:lang w:val="en-US"/>
        </w:rPr>
        <w:t xml:space="preserve">events, </w:t>
      </w:r>
      <w:r w:rsidR="00977260">
        <w:rPr>
          <w:sz w:val="24"/>
          <w:szCs w:val="24"/>
          <w:lang w:val="en-US"/>
        </w:rPr>
        <w:t>“</w:t>
      </w:r>
      <w:r w:rsidR="00482FE3" w:rsidRPr="001A0CBC">
        <w:rPr>
          <w:sz w:val="24"/>
          <w:szCs w:val="24"/>
          <w:lang w:val="en-US"/>
        </w:rPr>
        <w:t xml:space="preserve">no </w:t>
      </w:r>
      <w:r w:rsidR="00977260" w:rsidRPr="001A0CBC">
        <w:rPr>
          <w:sz w:val="24"/>
          <w:szCs w:val="24"/>
          <w:lang w:val="en-US"/>
        </w:rPr>
        <w:t>communication</w:t>
      </w:r>
      <w:r w:rsidR="00977260">
        <w:rPr>
          <w:sz w:val="24"/>
          <w:szCs w:val="24"/>
          <w:lang w:val="en-US"/>
        </w:rPr>
        <w:t>”</w:t>
      </w:r>
      <w:r w:rsidR="00977260" w:rsidRPr="001A0CBC">
        <w:rPr>
          <w:sz w:val="24"/>
          <w:szCs w:val="24"/>
          <w:lang w:val="en-US"/>
        </w:rPr>
        <w:t xml:space="preserve"> </w:t>
      </w:r>
      <w:r w:rsidR="00482FE3" w:rsidRPr="001A0CBC">
        <w:rPr>
          <w:sz w:val="24"/>
          <w:szCs w:val="24"/>
          <w:lang w:val="en-US"/>
        </w:rPr>
        <w:t xml:space="preserve">events, </w:t>
      </w:r>
      <w:r w:rsidR="00977260">
        <w:rPr>
          <w:sz w:val="24"/>
          <w:szCs w:val="24"/>
          <w:lang w:val="en-US"/>
        </w:rPr>
        <w:t>“</w:t>
      </w:r>
      <w:r w:rsidR="00482FE3" w:rsidRPr="001A0CBC">
        <w:rPr>
          <w:sz w:val="24"/>
          <w:szCs w:val="24"/>
          <w:lang w:val="en-US"/>
        </w:rPr>
        <w:t xml:space="preserve">keep </w:t>
      </w:r>
      <w:r w:rsidR="00977260" w:rsidRPr="001A0CBC">
        <w:rPr>
          <w:sz w:val="24"/>
          <w:szCs w:val="24"/>
          <w:lang w:val="en-US"/>
        </w:rPr>
        <w:t>alive</w:t>
      </w:r>
      <w:r w:rsidR="00977260">
        <w:rPr>
          <w:sz w:val="24"/>
          <w:szCs w:val="24"/>
          <w:lang w:val="en-US"/>
        </w:rPr>
        <w:t>”</w:t>
      </w:r>
      <w:r w:rsidR="00977260" w:rsidRPr="001A0CBC">
        <w:rPr>
          <w:sz w:val="24"/>
          <w:szCs w:val="24"/>
          <w:lang w:val="en-US"/>
        </w:rPr>
        <w:t xml:space="preserve"> </w:t>
      </w:r>
      <w:r w:rsidR="00482FE3" w:rsidRPr="001A0CBC">
        <w:rPr>
          <w:sz w:val="24"/>
          <w:szCs w:val="24"/>
          <w:lang w:val="en-US"/>
        </w:rPr>
        <w:t xml:space="preserve">events and </w:t>
      </w:r>
      <w:r w:rsidR="00977260">
        <w:rPr>
          <w:sz w:val="24"/>
          <w:szCs w:val="24"/>
          <w:lang w:val="en-US"/>
        </w:rPr>
        <w:t>“</w:t>
      </w:r>
      <w:r w:rsidR="00977260" w:rsidRPr="001A0CBC">
        <w:rPr>
          <w:sz w:val="24"/>
          <w:szCs w:val="24"/>
          <w:lang w:val="en-US"/>
        </w:rPr>
        <w:t>reset</w:t>
      </w:r>
      <w:r w:rsidR="00977260">
        <w:rPr>
          <w:sz w:val="24"/>
          <w:szCs w:val="24"/>
          <w:lang w:val="en-US"/>
        </w:rPr>
        <w:t>”</w:t>
      </w:r>
      <w:r w:rsidR="00977260" w:rsidRPr="001A0CBC">
        <w:rPr>
          <w:sz w:val="24"/>
          <w:szCs w:val="24"/>
          <w:lang w:val="en-US"/>
        </w:rPr>
        <w:t xml:space="preserve"> </w:t>
      </w:r>
      <w:r w:rsidR="00482FE3" w:rsidRPr="001A0CBC">
        <w:rPr>
          <w:sz w:val="24"/>
          <w:szCs w:val="24"/>
          <w:lang w:val="en-US"/>
        </w:rPr>
        <w:t xml:space="preserve">events. </w:t>
      </w:r>
    </w:p>
    <w:p w14:paraId="6BBC8F36" w14:textId="08665991" w:rsidR="00482FE3" w:rsidRDefault="00482FE3" w:rsidP="00482FE3">
      <w:pPr>
        <w:spacing w:after="0"/>
        <w:rPr>
          <w:rFonts w:eastAsia="Times New Roman"/>
          <w:sz w:val="24"/>
          <w:szCs w:val="24"/>
          <w:lang w:val="en-GB"/>
        </w:rPr>
      </w:pPr>
      <w:r w:rsidRPr="001A0CBC">
        <w:rPr>
          <w:sz w:val="24"/>
          <w:szCs w:val="24"/>
          <w:lang w:val="en-US"/>
        </w:rPr>
        <w:t xml:space="preserve">The </w:t>
      </w:r>
      <w:r w:rsidR="00977260">
        <w:rPr>
          <w:sz w:val="24"/>
          <w:szCs w:val="24"/>
          <w:lang w:val="en-US"/>
        </w:rPr>
        <w:t>“</w:t>
      </w:r>
      <w:r w:rsidRPr="001A0CBC">
        <w:rPr>
          <w:sz w:val="24"/>
          <w:szCs w:val="24"/>
          <w:lang w:val="en-US"/>
        </w:rPr>
        <w:t xml:space="preserve">pairing </w:t>
      </w:r>
      <w:r w:rsidR="00977260" w:rsidRPr="001A0CBC">
        <w:rPr>
          <w:sz w:val="24"/>
          <w:szCs w:val="24"/>
          <w:lang w:val="en-US"/>
        </w:rPr>
        <w:t>success</w:t>
      </w:r>
      <w:r w:rsidR="00977260">
        <w:rPr>
          <w:sz w:val="24"/>
          <w:szCs w:val="24"/>
          <w:lang w:val="en-US"/>
        </w:rPr>
        <w:t>”</w:t>
      </w:r>
      <w:r w:rsidR="00977260" w:rsidRPr="001A0CBC">
        <w:rPr>
          <w:sz w:val="24"/>
          <w:szCs w:val="24"/>
          <w:lang w:val="en-US"/>
        </w:rPr>
        <w:t xml:space="preserve"> </w:t>
      </w:r>
      <w:r w:rsidRPr="001A0CBC">
        <w:rPr>
          <w:sz w:val="24"/>
          <w:szCs w:val="24"/>
          <w:lang w:val="en-US"/>
        </w:rPr>
        <w:t>events guarantee</w:t>
      </w:r>
      <w:r w:rsidR="000B490A">
        <w:rPr>
          <w:sz w:val="24"/>
          <w:szCs w:val="24"/>
          <w:lang w:val="en-US"/>
        </w:rPr>
        <w:t>d</w:t>
      </w:r>
      <w:r w:rsidRPr="001A0CBC">
        <w:rPr>
          <w:sz w:val="24"/>
          <w:szCs w:val="24"/>
          <w:lang w:val="en-US"/>
        </w:rPr>
        <w:t xml:space="preserve"> that the pairing of the adherence cap with the app </w:t>
      </w:r>
      <w:r w:rsidR="00B7612C" w:rsidRPr="001A0CBC">
        <w:rPr>
          <w:sz w:val="24"/>
          <w:szCs w:val="24"/>
          <w:lang w:val="en-US"/>
        </w:rPr>
        <w:t>before the study start</w:t>
      </w:r>
      <w:r w:rsidR="000B490A">
        <w:rPr>
          <w:sz w:val="24"/>
          <w:szCs w:val="24"/>
          <w:lang w:val="en-US"/>
        </w:rPr>
        <w:t>ed</w:t>
      </w:r>
      <w:r w:rsidR="00B7612C" w:rsidRPr="001A0CBC">
        <w:rPr>
          <w:sz w:val="24"/>
          <w:szCs w:val="24"/>
          <w:lang w:val="en-US"/>
        </w:rPr>
        <w:t xml:space="preserve"> </w:t>
      </w:r>
      <w:r w:rsidRPr="001A0CBC">
        <w:rPr>
          <w:sz w:val="24"/>
          <w:szCs w:val="24"/>
          <w:lang w:val="en-US"/>
        </w:rPr>
        <w:t xml:space="preserve">was successful. </w:t>
      </w:r>
      <w:r w:rsidR="00977260">
        <w:rPr>
          <w:rFonts w:eastAsia="Times New Roman"/>
          <w:sz w:val="24"/>
          <w:szCs w:val="24"/>
          <w:lang w:val="en-GB"/>
        </w:rPr>
        <w:t>Non-registration of this event</w:t>
      </w:r>
      <w:r w:rsidRPr="001A0CBC">
        <w:rPr>
          <w:rFonts w:eastAsia="Times New Roman"/>
          <w:sz w:val="24"/>
          <w:szCs w:val="24"/>
          <w:lang w:val="en-GB"/>
        </w:rPr>
        <w:t xml:space="preserve"> indicate</w:t>
      </w:r>
      <w:r w:rsidR="00E6403A" w:rsidRPr="001A0CBC">
        <w:rPr>
          <w:rFonts w:eastAsia="Times New Roman"/>
          <w:sz w:val="24"/>
          <w:szCs w:val="24"/>
          <w:lang w:val="en-GB"/>
        </w:rPr>
        <w:t>d</w:t>
      </w:r>
      <w:r w:rsidRPr="001A0CBC">
        <w:rPr>
          <w:rFonts w:eastAsia="Times New Roman"/>
          <w:sz w:val="24"/>
          <w:szCs w:val="24"/>
          <w:lang w:val="en-GB"/>
        </w:rPr>
        <w:t xml:space="preserve"> that the pairing of the cap and app was unsuccessful and that the cap </w:t>
      </w:r>
      <w:r w:rsidR="00E6403A" w:rsidRPr="001A0CBC">
        <w:rPr>
          <w:rFonts w:eastAsia="Times New Roman"/>
          <w:sz w:val="24"/>
          <w:szCs w:val="24"/>
          <w:lang w:val="en-GB"/>
        </w:rPr>
        <w:t>was not</w:t>
      </w:r>
      <w:r w:rsidRPr="001A0CBC">
        <w:rPr>
          <w:rFonts w:eastAsia="Times New Roman"/>
          <w:sz w:val="24"/>
          <w:szCs w:val="24"/>
          <w:lang w:val="en-GB"/>
        </w:rPr>
        <w:t xml:space="preserve"> able to communicate with the smart</w:t>
      </w:r>
      <w:r w:rsidR="00CE5187">
        <w:rPr>
          <w:rFonts w:eastAsia="Times New Roman"/>
          <w:sz w:val="24"/>
          <w:szCs w:val="24"/>
          <w:lang w:val="en-GB"/>
        </w:rPr>
        <w:t xml:space="preserve"> device</w:t>
      </w:r>
      <w:r w:rsidR="00B7612C" w:rsidRPr="001A0CBC">
        <w:rPr>
          <w:rFonts w:eastAsia="Times New Roman"/>
          <w:sz w:val="24"/>
          <w:szCs w:val="24"/>
          <w:lang w:val="en-GB"/>
        </w:rPr>
        <w:t xml:space="preserve"> </w:t>
      </w:r>
      <w:r w:rsidR="00D32B43">
        <w:rPr>
          <w:rFonts w:eastAsia="Times New Roman"/>
          <w:sz w:val="24"/>
          <w:szCs w:val="24"/>
          <w:lang w:val="en-GB"/>
        </w:rPr>
        <w:t xml:space="preserve">during the </w:t>
      </w:r>
      <w:r w:rsidR="00041461">
        <w:rPr>
          <w:rFonts w:eastAsia="Times New Roman"/>
          <w:sz w:val="24"/>
          <w:szCs w:val="24"/>
          <w:lang w:val="en-GB"/>
        </w:rPr>
        <w:t xml:space="preserve">entire three </w:t>
      </w:r>
      <w:r w:rsidR="00D32B43">
        <w:rPr>
          <w:rFonts w:eastAsia="Times New Roman"/>
          <w:sz w:val="24"/>
          <w:szCs w:val="24"/>
          <w:lang w:val="en-GB"/>
        </w:rPr>
        <w:t xml:space="preserve">months of the study </w:t>
      </w:r>
      <w:r w:rsidR="00B7612C" w:rsidRPr="001A0CBC">
        <w:rPr>
          <w:rFonts w:eastAsia="Times New Roman"/>
          <w:sz w:val="24"/>
          <w:szCs w:val="24"/>
          <w:lang w:val="en-GB"/>
        </w:rPr>
        <w:t xml:space="preserve">(reported by </w:t>
      </w:r>
      <w:r w:rsidR="00977260">
        <w:rPr>
          <w:rFonts w:eastAsia="Times New Roman"/>
          <w:sz w:val="24"/>
          <w:szCs w:val="24"/>
          <w:lang w:val="en-GB"/>
        </w:rPr>
        <w:t>“</w:t>
      </w:r>
      <w:r w:rsidR="00B7612C" w:rsidRPr="001A0CBC">
        <w:rPr>
          <w:rFonts w:eastAsia="Times New Roman"/>
          <w:sz w:val="24"/>
          <w:szCs w:val="24"/>
          <w:lang w:val="en-GB"/>
        </w:rPr>
        <w:t xml:space="preserve">no </w:t>
      </w:r>
      <w:r w:rsidR="00977260" w:rsidRPr="001A0CBC">
        <w:rPr>
          <w:rFonts w:eastAsia="Times New Roman"/>
          <w:sz w:val="24"/>
          <w:szCs w:val="24"/>
          <w:lang w:val="en-GB"/>
        </w:rPr>
        <w:t>communication</w:t>
      </w:r>
      <w:r w:rsidR="00977260">
        <w:rPr>
          <w:rFonts w:eastAsia="Times New Roman"/>
          <w:sz w:val="24"/>
          <w:szCs w:val="24"/>
          <w:lang w:val="en-GB"/>
        </w:rPr>
        <w:t>”</w:t>
      </w:r>
      <w:r w:rsidR="00977260" w:rsidRPr="001A0CBC">
        <w:rPr>
          <w:rFonts w:eastAsia="Times New Roman"/>
          <w:sz w:val="24"/>
          <w:szCs w:val="24"/>
          <w:lang w:val="en-GB"/>
        </w:rPr>
        <w:t xml:space="preserve"> </w:t>
      </w:r>
      <w:r w:rsidR="00B7612C" w:rsidRPr="001A0CBC">
        <w:rPr>
          <w:rFonts w:eastAsia="Times New Roman"/>
          <w:sz w:val="24"/>
          <w:szCs w:val="24"/>
          <w:lang w:val="en-GB"/>
        </w:rPr>
        <w:t>events). Therefore, c</w:t>
      </w:r>
      <w:r w:rsidRPr="001A0CBC">
        <w:rPr>
          <w:rFonts w:eastAsia="Times New Roman"/>
          <w:sz w:val="24"/>
          <w:szCs w:val="24"/>
          <w:lang w:val="en-GB"/>
        </w:rPr>
        <w:t xml:space="preserve">aps with no </w:t>
      </w:r>
      <w:r w:rsidR="00977260">
        <w:rPr>
          <w:rFonts w:eastAsia="Times New Roman"/>
          <w:sz w:val="24"/>
          <w:szCs w:val="24"/>
          <w:lang w:val="en-GB"/>
        </w:rPr>
        <w:t>“</w:t>
      </w:r>
      <w:r w:rsidRPr="001A0CBC">
        <w:rPr>
          <w:rFonts w:eastAsia="Times New Roman"/>
          <w:sz w:val="24"/>
          <w:szCs w:val="24"/>
          <w:lang w:val="en-GB"/>
        </w:rPr>
        <w:t xml:space="preserve">pairing </w:t>
      </w:r>
      <w:r w:rsidR="00977260" w:rsidRPr="001A0CBC">
        <w:rPr>
          <w:rFonts w:eastAsia="Times New Roman"/>
          <w:sz w:val="24"/>
          <w:szCs w:val="24"/>
          <w:lang w:val="en-GB"/>
        </w:rPr>
        <w:t>success</w:t>
      </w:r>
      <w:r w:rsidR="00977260">
        <w:rPr>
          <w:rFonts w:eastAsia="Times New Roman"/>
          <w:sz w:val="24"/>
          <w:szCs w:val="24"/>
          <w:lang w:val="en-GB"/>
        </w:rPr>
        <w:t>”</w:t>
      </w:r>
      <w:r w:rsidR="00977260" w:rsidRPr="001A0CBC">
        <w:rPr>
          <w:rFonts w:eastAsia="Times New Roman"/>
          <w:sz w:val="24"/>
          <w:szCs w:val="24"/>
          <w:lang w:val="en-GB"/>
        </w:rPr>
        <w:t xml:space="preserve"> </w:t>
      </w:r>
      <w:r w:rsidRPr="001A0CBC">
        <w:rPr>
          <w:rFonts w:eastAsia="Times New Roman"/>
          <w:sz w:val="24"/>
          <w:szCs w:val="24"/>
          <w:lang w:val="en-GB"/>
        </w:rPr>
        <w:t xml:space="preserve">event </w:t>
      </w:r>
      <w:r w:rsidR="00B7612C" w:rsidRPr="001A0CBC">
        <w:rPr>
          <w:rFonts w:eastAsia="Times New Roman"/>
          <w:sz w:val="24"/>
          <w:szCs w:val="24"/>
          <w:lang w:val="en-GB"/>
        </w:rPr>
        <w:t xml:space="preserve">at the start of the study </w:t>
      </w:r>
      <w:r w:rsidRPr="001A0CBC">
        <w:rPr>
          <w:rFonts w:eastAsia="Times New Roman"/>
          <w:sz w:val="24"/>
          <w:szCs w:val="24"/>
          <w:lang w:val="en-GB"/>
        </w:rPr>
        <w:t xml:space="preserve">were excluded. </w:t>
      </w:r>
    </w:p>
    <w:p w14:paraId="16C7CA39" w14:textId="77777777" w:rsidR="00F5006D" w:rsidRPr="001A0CBC" w:rsidRDefault="00F5006D" w:rsidP="00482FE3">
      <w:pPr>
        <w:spacing w:after="0"/>
        <w:rPr>
          <w:rFonts w:eastAsia="Times New Roman"/>
          <w:sz w:val="24"/>
          <w:szCs w:val="24"/>
          <w:lang w:val="en-GB"/>
        </w:rPr>
      </w:pPr>
    </w:p>
    <w:p w14:paraId="69621C19" w14:textId="40F14DBA" w:rsidR="00E45224" w:rsidRPr="00E45224" w:rsidRDefault="00977260" w:rsidP="00D81E02">
      <w:pPr>
        <w:pStyle w:val="Heading3"/>
        <w:rPr>
          <w:lang w:val="en-GB"/>
        </w:rPr>
      </w:pPr>
      <w:r>
        <w:rPr>
          <w:lang w:val="en-GB"/>
        </w:rPr>
        <w:t>“</w:t>
      </w:r>
      <w:r w:rsidR="00E45224" w:rsidRPr="00E45224">
        <w:rPr>
          <w:lang w:val="en-GB"/>
        </w:rPr>
        <w:t xml:space="preserve">Opening </w:t>
      </w:r>
      <w:r w:rsidRPr="00E45224">
        <w:rPr>
          <w:lang w:val="en-GB"/>
        </w:rPr>
        <w:t>events</w:t>
      </w:r>
      <w:r>
        <w:rPr>
          <w:lang w:val="en-GB"/>
        </w:rPr>
        <w:t>”</w:t>
      </w:r>
    </w:p>
    <w:p w14:paraId="5896F0A9" w14:textId="5164ACB4" w:rsidR="00482FE3" w:rsidRPr="001A0CBC" w:rsidRDefault="00977260" w:rsidP="003662DE">
      <w:pPr>
        <w:spacing w:after="0"/>
        <w:rPr>
          <w:sz w:val="24"/>
          <w:szCs w:val="24"/>
          <w:lang w:val="en-GB"/>
        </w:rPr>
      </w:pPr>
      <w:r>
        <w:rPr>
          <w:rFonts w:eastAsia="Times New Roman"/>
          <w:sz w:val="24"/>
          <w:szCs w:val="24"/>
          <w:lang w:val="en-GB"/>
        </w:rPr>
        <w:t>“</w:t>
      </w:r>
      <w:r w:rsidR="00B7612C" w:rsidRPr="001A0CBC">
        <w:rPr>
          <w:rFonts w:eastAsia="Times New Roman"/>
          <w:sz w:val="24"/>
          <w:szCs w:val="24"/>
          <w:lang w:val="en-GB"/>
        </w:rPr>
        <w:t>N</w:t>
      </w:r>
      <w:r w:rsidR="00482FE3" w:rsidRPr="001A0CBC">
        <w:rPr>
          <w:rFonts w:eastAsia="Times New Roman"/>
          <w:sz w:val="24"/>
          <w:szCs w:val="24"/>
          <w:lang w:val="en-GB"/>
        </w:rPr>
        <w:t xml:space="preserve">o </w:t>
      </w:r>
      <w:r w:rsidRPr="001A0CBC">
        <w:rPr>
          <w:rFonts w:eastAsia="Times New Roman"/>
          <w:sz w:val="24"/>
          <w:szCs w:val="24"/>
          <w:lang w:val="en-GB"/>
        </w:rPr>
        <w:t>communication</w:t>
      </w:r>
      <w:r>
        <w:rPr>
          <w:rFonts w:eastAsia="Times New Roman"/>
          <w:sz w:val="24"/>
          <w:szCs w:val="24"/>
          <w:lang w:val="en-GB"/>
        </w:rPr>
        <w:t>”</w:t>
      </w:r>
      <w:r w:rsidRPr="001A0CBC">
        <w:rPr>
          <w:rFonts w:eastAsia="Times New Roman"/>
          <w:sz w:val="24"/>
          <w:szCs w:val="24"/>
          <w:lang w:val="en-GB"/>
        </w:rPr>
        <w:t xml:space="preserve"> </w:t>
      </w:r>
      <w:r w:rsidR="00482FE3" w:rsidRPr="001A0CBC">
        <w:rPr>
          <w:rFonts w:eastAsia="Times New Roman"/>
          <w:sz w:val="24"/>
          <w:szCs w:val="24"/>
          <w:lang w:val="en-GB"/>
        </w:rPr>
        <w:t>events were registered</w:t>
      </w:r>
      <w:r w:rsidR="005B2C59" w:rsidRPr="001A0CBC">
        <w:rPr>
          <w:rFonts w:eastAsia="Times New Roman"/>
          <w:sz w:val="24"/>
          <w:szCs w:val="24"/>
          <w:lang w:val="en-GB"/>
        </w:rPr>
        <w:t xml:space="preserve"> at </w:t>
      </w:r>
      <w:r w:rsidR="00A00B4C">
        <w:rPr>
          <w:rFonts w:eastAsia="Times New Roman"/>
          <w:sz w:val="24"/>
          <w:szCs w:val="24"/>
          <w:lang w:val="en-GB"/>
        </w:rPr>
        <w:t>02</w:t>
      </w:r>
      <w:r w:rsidR="005B2C59" w:rsidRPr="001A0CBC">
        <w:rPr>
          <w:rFonts w:eastAsia="Times New Roman"/>
          <w:sz w:val="24"/>
          <w:szCs w:val="24"/>
          <w:lang w:val="en-GB"/>
        </w:rPr>
        <w:t>:00</w:t>
      </w:r>
      <w:r w:rsidR="00482FE3" w:rsidRPr="001A0CBC">
        <w:rPr>
          <w:rFonts w:eastAsia="Times New Roman"/>
          <w:sz w:val="24"/>
          <w:szCs w:val="24"/>
          <w:lang w:val="en-GB"/>
        </w:rPr>
        <w:t xml:space="preserve"> </w:t>
      </w:r>
      <w:r w:rsidR="00A00B4C">
        <w:rPr>
          <w:rFonts w:eastAsia="Times New Roman"/>
          <w:sz w:val="24"/>
          <w:szCs w:val="24"/>
          <w:lang w:val="en-GB"/>
        </w:rPr>
        <w:t xml:space="preserve">p.m. </w:t>
      </w:r>
      <w:r w:rsidR="00482FE3" w:rsidRPr="001A0CBC">
        <w:rPr>
          <w:rFonts w:eastAsia="Times New Roman"/>
          <w:sz w:val="24"/>
          <w:szCs w:val="24"/>
          <w:lang w:val="en-GB"/>
        </w:rPr>
        <w:t>if the</w:t>
      </w:r>
      <w:r w:rsidR="00515FA2">
        <w:rPr>
          <w:rFonts w:eastAsia="Times New Roman"/>
          <w:sz w:val="24"/>
          <w:szCs w:val="24"/>
          <w:lang w:val="en-GB"/>
        </w:rPr>
        <w:t xml:space="preserve"> smart</w:t>
      </w:r>
      <w:r w:rsidR="00482FE3" w:rsidRPr="001A0CBC">
        <w:rPr>
          <w:rFonts w:eastAsia="Times New Roman"/>
          <w:sz w:val="24"/>
          <w:szCs w:val="24"/>
          <w:lang w:val="en-GB"/>
        </w:rPr>
        <w:t xml:space="preserve"> adherence cap </w:t>
      </w:r>
      <w:r w:rsidR="005B2C59" w:rsidRPr="001A0CBC">
        <w:rPr>
          <w:rFonts w:eastAsia="Times New Roman"/>
          <w:sz w:val="24"/>
          <w:szCs w:val="24"/>
          <w:lang w:val="en-GB"/>
        </w:rPr>
        <w:t>had been</w:t>
      </w:r>
      <w:r w:rsidR="00482FE3" w:rsidRPr="001A0CBC">
        <w:rPr>
          <w:rFonts w:eastAsia="Times New Roman"/>
          <w:sz w:val="24"/>
          <w:szCs w:val="24"/>
          <w:lang w:val="en-GB"/>
        </w:rPr>
        <w:t xml:space="preserve"> unable to communicate with the app on the smart device between 08:00 a.m. and </w:t>
      </w:r>
      <w:r w:rsidR="00A00B4C">
        <w:rPr>
          <w:rFonts w:eastAsia="Times New Roman"/>
          <w:sz w:val="24"/>
          <w:szCs w:val="24"/>
          <w:lang w:val="en-GB"/>
        </w:rPr>
        <w:t>02</w:t>
      </w:r>
      <w:r w:rsidR="00482FE3" w:rsidRPr="001A0CBC">
        <w:rPr>
          <w:rFonts w:eastAsia="Times New Roman"/>
          <w:sz w:val="24"/>
          <w:szCs w:val="24"/>
          <w:lang w:val="en-GB"/>
        </w:rPr>
        <w:t>:00 p.m.</w:t>
      </w:r>
      <w:r w:rsidR="00B7612C" w:rsidRPr="001A0CBC">
        <w:rPr>
          <w:rFonts w:eastAsia="Times New Roman"/>
          <w:sz w:val="24"/>
          <w:szCs w:val="24"/>
          <w:lang w:val="en-GB"/>
        </w:rPr>
        <w:t xml:space="preserve"> on a</w:t>
      </w:r>
      <w:r w:rsidR="00E45224">
        <w:rPr>
          <w:rFonts w:eastAsia="Times New Roman"/>
          <w:sz w:val="24"/>
          <w:szCs w:val="24"/>
          <w:lang w:val="en-GB"/>
        </w:rPr>
        <w:t xml:space="preserve"> given</w:t>
      </w:r>
      <w:r w:rsidR="00B7612C" w:rsidRPr="001A0CBC">
        <w:rPr>
          <w:rFonts w:eastAsia="Times New Roman"/>
          <w:sz w:val="24"/>
          <w:szCs w:val="24"/>
          <w:lang w:val="en-GB"/>
        </w:rPr>
        <w:t xml:space="preserve"> day</w:t>
      </w:r>
      <w:r w:rsidR="00D077A9" w:rsidRPr="001A0CBC">
        <w:rPr>
          <w:rFonts w:eastAsia="Times New Roman"/>
          <w:sz w:val="24"/>
          <w:szCs w:val="24"/>
          <w:lang w:val="en-GB"/>
        </w:rPr>
        <w:t>.</w:t>
      </w:r>
      <w:r w:rsidR="00FE482C">
        <w:rPr>
          <w:rFonts w:eastAsia="Times New Roman"/>
          <w:sz w:val="24"/>
          <w:szCs w:val="24"/>
          <w:lang w:val="en-GB"/>
        </w:rPr>
        <w:t xml:space="preserve"> The time window</w:t>
      </w:r>
      <w:r w:rsidR="000B490A">
        <w:rPr>
          <w:rFonts w:eastAsia="Times New Roman"/>
          <w:sz w:val="24"/>
          <w:szCs w:val="24"/>
          <w:lang w:val="en-GB"/>
        </w:rPr>
        <w:t xml:space="preserve"> from</w:t>
      </w:r>
      <w:r w:rsidR="00FE482C">
        <w:rPr>
          <w:rFonts w:eastAsia="Times New Roman"/>
          <w:sz w:val="24"/>
          <w:szCs w:val="24"/>
          <w:lang w:val="en-GB"/>
        </w:rPr>
        <w:t xml:space="preserve"> 08:00 a.m. until 02:00 p.m. was chosen </w:t>
      </w:r>
      <w:r w:rsidR="00704B97">
        <w:rPr>
          <w:rFonts w:eastAsia="Times New Roman"/>
          <w:sz w:val="24"/>
          <w:szCs w:val="24"/>
          <w:lang w:val="en-GB"/>
        </w:rPr>
        <w:t xml:space="preserve">to match the advice </w:t>
      </w:r>
      <w:r w:rsidR="00FE482C">
        <w:rPr>
          <w:rFonts w:eastAsia="Times New Roman"/>
          <w:sz w:val="24"/>
          <w:szCs w:val="24"/>
          <w:lang w:val="en-GB"/>
        </w:rPr>
        <w:t>to take prednisolone in the morning.</w:t>
      </w:r>
      <w:r w:rsidR="00D077A9" w:rsidRPr="001A0CBC">
        <w:rPr>
          <w:rFonts w:eastAsia="Times New Roman"/>
          <w:sz w:val="24"/>
          <w:szCs w:val="24"/>
          <w:lang w:val="en-GB"/>
        </w:rPr>
        <w:t xml:space="preserve"> </w:t>
      </w:r>
      <w:r w:rsidR="003021E3" w:rsidRPr="001A0CBC">
        <w:rPr>
          <w:rFonts w:eastAsia="Times New Roman"/>
          <w:sz w:val="24"/>
          <w:szCs w:val="24"/>
          <w:lang w:val="en-GB"/>
        </w:rPr>
        <w:t xml:space="preserve">The registration of </w:t>
      </w:r>
      <w:r w:rsidR="00342F6C">
        <w:rPr>
          <w:rFonts w:eastAsia="Times New Roman"/>
          <w:sz w:val="24"/>
          <w:szCs w:val="24"/>
          <w:lang w:val="en-GB"/>
        </w:rPr>
        <w:t>“</w:t>
      </w:r>
      <w:r w:rsidR="003021E3" w:rsidRPr="001A0CBC">
        <w:rPr>
          <w:rFonts w:eastAsia="Times New Roman"/>
          <w:sz w:val="24"/>
          <w:szCs w:val="24"/>
          <w:lang w:val="en-GB"/>
        </w:rPr>
        <w:t xml:space="preserve">no </w:t>
      </w:r>
      <w:r w:rsidR="00342F6C" w:rsidRPr="001A0CBC">
        <w:rPr>
          <w:rFonts w:eastAsia="Times New Roman"/>
          <w:sz w:val="24"/>
          <w:szCs w:val="24"/>
          <w:lang w:val="en-GB"/>
        </w:rPr>
        <w:t>communication</w:t>
      </w:r>
      <w:r w:rsidR="00342F6C">
        <w:rPr>
          <w:rFonts w:eastAsia="Times New Roman"/>
          <w:sz w:val="24"/>
          <w:szCs w:val="24"/>
          <w:lang w:val="en-GB"/>
        </w:rPr>
        <w:t>”</w:t>
      </w:r>
      <w:r w:rsidR="00342F6C" w:rsidRPr="001A0CBC">
        <w:rPr>
          <w:rFonts w:eastAsia="Times New Roman"/>
          <w:sz w:val="24"/>
          <w:szCs w:val="24"/>
          <w:lang w:val="en-GB"/>
        </w:rPr>
        <w:t xml:space="preserve"> </w:t>
      </w:r>
      <w:r w:rsidR="003021E3" w:rsidRPr="001A0CBC">
        <w:rPr>
          <w:rFonts w:eastAsia="Times New Roman"/>
          <w:sz w:val="24"/>
          <w:szCs w:val="24"/>
          <w:lang w:val="en-GB"/>
        </w:rPr>
        <w:t xml:space="preserve">events was independent of the successful </w:t>
      </w:r>
      <w:r w:rsidR="00E674F3" w:rsidRPr="001A0CBC">
        <w:rPr>
          <w:rFonts w:eastAsia="Times New Roman"/>
          <w:sz w:val="24"/>
          <w:szCs w:val="24"/>
          <w:lang w:val="en-GB"/>
        </w:rPr>
        <w:t xml:space="preserve">or unsuccessful </w:t>
      </w:r>
      <w:r w:rsidR="003021E3" w:rsidRPr="001A0CBC">
        <w:rPr>
          <w:rFonts w:eastAsia="Times New Roman"/>
          <w:sz w:val="24"/>
          <w:szCs w:val="24"/>
          <w:lang w:val="en-GB"/>
        </w:rPr>
        <w:t xml:space="preserve">pairing between the app and </w:t>
      </w:r>
      <w:r w:rsidR="00342F6C">
        <w:rPr>
          <w:rFonts w:eastAsia="Times New Roman"/>
          <w:sz w:val="24"/>
          <w:szCs w:val="24"/>
          <w:lang w:val="en-GB"/>
        </w:rPr>
        <w:t xml:space="preserve">the </w:t>
      </w:r>
      <w:r w:rsidR="003021E3" w:rsidRPr="001A0CBC">
        <w:rPr>
          <w:rFonts w:eastAsia="Times New Roman"/>
          <w:sz w:val="24"/>
          <w:szCs w:val="24"/>
          <w:lang w:val="en-GB"/>
        </w:rPr>
        <w:t>cap</w:t>
      </w:r>
      <w:r w:rsidR="00E45224">
        <w:rPr>
          <w:rFonts w:eastAsia="Times New Roman"/>
          <w:sz w:val="24"/>
          <w:szCs w:val="24"/>
          <w:lang w:val="en-GB"/>
        </w:rPr>
        <w:t>.</w:t>
      </w:r>
      <w:r w:rsidR="003021E3" w:rsidRPr="001A0CBC">
        <w:rPr>
          <w:rFonts w:eastAsia="Times New Roman"/>
          <w:sz w:val="24"/>
          <w:szCs w:val="24"/>
          <w:lang w:val="en-GB"/>
        </w:rPr>
        <w:t xml:space="preserve"> </w:t>
      </w:r>
      <w:r w:rsidR="00E674F3" w:rsidRPr="001A0CBC">
        <w:rPr>
          <w:rFonts w:eastAsia="Times New Roman"/>
          <w:sz w:val="24"/>
          <w:szCs w:val="24"/>
          <w:lang w:val="en-GB"/>
        </w:rPr>
        <w:t xml:space="preserve">The </w:t>
      </w:r>
      <w:r w:rsidR="00342F6C">
        <w:rPr>
          <w:rFonts w:eastAsia="Times New Roman"/>
          <w:sz w:val="24"/>
          <w:szCs w:val="24"/>
          <w:lang w:val="en-GB"/>
        </w:rPr>
        <w:t>“</w:t>
      </w:r>
      <w:r w:rsidR="00E674F3" w:rsidRPr="001A0CBC">
        <w:rPr>
          <w:rFonts w:eastAsia="Times New Roman"/>
          <w:sz w:val="24"/>
          <w:szCs w:val="24"/>
          <w:lang w:val="en-GB"/>
        </w:rPr>
        <w:t xml:space="preserve">keep </w:t>
      </w:r>
      <w:r w:rsidR="00342F6C" w:rsidRPr="001A0CBC">
        <w:rPr>
          <w:rFonts w:eastAsia="Times New Roman"/>
          <w:sz w:val="24"/>
          <w:szCs w:val="24"/>
          <w:lang w:val="en-GB"/>
        </w:rPr>
        <w:t>alive</w:t>
      </w:r>
      <w:r w:rsidR="00342F6C">
        <w:rPr>
          <w:rFonts w:eastAsia="Times New Roman"/>
          <w:sz w:val="24"/>
          <w:szCs w:val="24"/>
          <w:lang w:val="en-GB"/>
        </w:rPr>
        <w:t>”</w:t>
      </w:r>
      <w:r w:rsidR="00342F6C" w:rsidRPr="001A0CBC">
        <w:rPr>
          <w:rFonts w:eastAsia="Times New Roman"/>
          <w:sz w:val="24"/>
          <w:szCs w:val="24"/>
          <w:lang w:val="en-GB"/>
        </w:rPr>
        <w:t xml:space="preserve"> </w:t>
      </w:r>
      <w:r w:rsidR="00E674F3" w:rsidRPr="001A0CBC">
        <w:rPr>
          <w:rFonts w:eastAsia="Times New Roman"/>
          <w:sz w:val="24"/>
          <w:szCs w:val="24"/>
          <w:lang w:val="en-GB"/>
        </w:rPr>
        <w:t>event was used to check if the cap still work</w:t>
      </w:r>
      <w:r w:rsidR="000B490A">
        <w:rPr>
          <w:rFonts w:eastAsia="Times New Roman"/>
          <w:sz w:val="24"/>
          <w:szCs w:val="24"/>
          <w:lang w:val="en-GB"/>
        </w:rPr>
        <w:t>ed</w:t>
      </w:r>
      <w:r w:rsidR="00E674F3" w:rsidRPr="001A0CBC">
        <w:rPr>
          <w:rFonts w:eastAsia="Times New Roman"/>
          <w:sz w:val="24"/>
          <w:szCs w:val="24"/>
          <w:lang w:val="en-GB"/>
        </w:rPr>
        <w:t xml:space="preserve"> and if the battery was not empty. </w:t>
      </w:r>
      <w:r w:rsidR="00342F6C">
        <w:rPr>
          <w:rFonts w:eastAsia="Times New Roman"/>
          <w:sz w:val="24"/>
          <w:szCs w:val="24"/>
          <w:lang w:val="en-GB"/>
        </w:rPr>
        <w:t>“</w:t>
      </w:r>
      <w:r w:rsidR="00E674F3" w:rsidRPr="001A0CBC">
        <w:rPr>
          <w:rFonts w:eastAsia="Times New Roman"/>
          <w:sz w:val="24"/>
          <w:szCs w:val="24"/>
          <w:lang w:val="en-GB"/>
        </w:rPr>
        <w:t>K</w:t>
      </w:r>
      <w:r w:rsidR="00D077A9" w:rsidRPr="001A0CBC">
        <w:rPr>
          <w:rFonts w:eastAsia="Times New Roman"/>
          <w:sz w:val="24"/>
          <w:szCs w:val="24"/>
          <w:lang w:val="en-GB"/>
        </w:rPr>
        <w:t xml:space="preserve">eep </w:t>
      </w:r>
      <w:r w:rsidR="00342F6C" w:rsidRPr="001A0CBC">
        <w:rPr>
          <w:rFonts w:eastAsia="Times New Roman"/>
          <w:sz w:val="24"/>
          <w:szCs w:val="24"/>
          <w:lang w:val="en-GB"/>
        </w:rPr>
        <w:t>alive</w:t>
      </w:r>
      <w:r w:rsidR="00342F6C">
        <w:rPr>
          <w:rFonts w:eastAsia="Times New Roman"/>
          <w:sz w:val="24"/>
          <w:szCs w:val="24"/>
          <w:lang w:val="en-GB"/>
        </w:rPr>
        <w:t>”</w:t>
      </w:r>
      <w:r w:rsidR="00342F6C" w:rsidRPr="001A0CBC">
        <w:rPr>
          <w:rFonts w:eastAsia="Times New Roman"/>
          <w:sz w:val="24"/>
          <w:szCs w:val="24"/>
          <w:lang w:val="en-GB"/>
        </w:rPr>
        <w:t xml:space="preserve"> </w:t>
      </w:r>
      <w:r w:rsidR="00D077A9" w:rsidRPr="001A0CBC">
        <w:rPr>
          <w:rFonts w:eastAsia="Times New Roman"/>
          <w:sz w:val="24"/>
          <w:szCs w:val="24"/>
          <w:lang w:val="en-GB"/>
        </w:rPr>
        <w:t xml:space="preserve">events were registered one or more times per morning, </w:t>
      </w:r>
      <w:r w:rsidR="00E45224">
        <w:rPr>
          <w:rFonts w:eastAsia="Times New Roman"/>
          <w:sz w:val="24"/>
          <w:szCs w:val="24"/>
          <w:lang w:val="en-GB"/>
        </w:rPr>
        <w:t xml:space="preserve">indicating that the cap was functioning even </w:t>
      </w:r>
      <w:r w:rsidR="009D6460" w:rsidRPr="001A0CBC">
        <w:rPr>
          <w:rFonts w:eastAsia="Times New Roman"/>
          <w:sz w:val="24"/>
          <w:szCs w:val="24"/>
          <w:lang w:val="en-GB"/>
        </w:rPr>
        <w:t>if a patient did not open the medication bottle</w:t>
      </w:r>
      <w:r w:rsidR="00D077A9" w:rsidRPr="001A0CBC">
        <w:rPr>
          <w:rFonts w:eastAsia="Times New Roman"/>
          <w:sz w:val="24"/>
          <w:szCs w:val="24"/>
          <w:lang w:val="en-GB"/>
        </w:rPr>
        <w:t xml:space="preserve">. </w:t>
      </w:r>
      <w:r w:rsidR="00501E35" w:rsidRPr="001A0CBC">
        <w:rPr>
          <w:rFonts w:eastAsia="Times New Roman"/>
          <w:sz w:val="24"/>
          <w:szCs w:val="24"/>
          <w:lang w:val="en-GB"/>
        </w:rPr>
        <w:t>A</w:t>
      </w:r>
      <w:r w:rsidR="00D077A9" w:rsidRPr="001A0CBC">
        <w:rPr>
          <w:rFonts w:eastAsia="Times New Roman"/>
          <w:sz w:val="24"/>
          <w:szCs w:val="24"/>
          <w:lang w:val="en-GB"/>
        </w:rPr>
        <w:t xml:space="preserve"> </w:t>
      </w:r>
      <w:r w:rsidR="00342F6C">
        <w:rPr>
          <w:rFonts w:eastAsia="Times New Roman"/>
          <w:sz w:val="24"/>
          <w:szCs w:val="24"/>
          <w:lang w:val="en-GB"/>
        </w:rPr>
        <w:t>“</w:t>
      </w:r>
      <w:r w:rsidR="00342F6C" w:rsidRPr="001A0CBC">
        <w:rPr>
          <w:rFonts w:eastAsia="Times New Roman"/>
          <w:sz w:val="24"/>
          <w:szCs w:val="24"/>
          <w:lang w:val="en-GB"/>
        </w:rPr>
        <w:t>reset</w:t>
      </w:r>
      <w:r w:rsidR="00342F6C">
        <w:rPr>
          <w:rFonts w:eastAsia="Times New Roman"/>
          <w:sz w:val="24"/>
          <w:szCs w:val="24"/>
          <w:lang w:val="en-GB"/>
        </w:rPr>
        <w:t>”</w:t>
      </w:r>
      <w:r w:rsidR="00342F6C" w:rsidRPr="001A0CBC">
        <w:rPr>
          <w:rFonts w:eastAsia="Times New Roman"/>
          <w:sz w:val="24"/>
          <w:szCs w:val="24"/>
          <w:lang w:val="en-GB"/>
        </w:rPr>
        <w:t xml:space="preserve"> </w:t>
      </w:r>
      <w:r w:rsidR="00D077A9" w:rsidRPr="001A0CBC">
        <w:rPr>
          <w:rFonts w:eastAsia="Times New Roman"/>
          <w:sz w:val="24"/>
          <w:szCs w:val="24"/>
          <w:lang w:val="en-GB"/>
        </w:rPr>
        <w:t>event w</w:t>
      </w:r>
      <w:r w:rsidR="00501E35" w:rsidRPr="001A0CBC">
        <w:rPr>
          <w:rFonts w:eastAsia="Times New Roman"/>
          <w:sz w:val="24"/>
          <w:szCs w:val="24"/>
          <w:lang w:val="en-GB"/>
        </w:rPr>
        <w:t>as</w:t>
      </w:r>
      <w:r w:rsidR="00D077A9" w:rsidRPr="001A0CBC">
        <w:rPr>
          <w:rFonts w:eastAsia="Times New Roman"/>
          <w:sz w:val="24"/>
          <w:szCs w:val="24"/>
          <w:lang w:val="en-GB"/>
        </w:rPr>
        <w:t xml:space="preserve"> registered whenever </w:t>
      </w:r>
      <w:r w:rsidR="00482FE3" w:rsidRPr="001A0CBC">
        <w:rPr>
          <w:rFonts w:eastAsia="Times New Roman"/>
          <w:sz w:val="24"/>
          <w:szCs w:val="24"/>
          <w:lang w:val="en-GB"/>
        </w:rPr>
        <w:t>a reset on the system was detected.</w:t>
      </w:r>
      <w:r w:rsidR="00D077A9" w:rsidRPr="001A0CBC">
        <w:rPr>
          <w:rFonts w:eastAsia="Times New Roman"/>
          <w:sz w:val="24"/>
          <w:szCs w:val="24"/>
          <w:lang w:val="en-GB"/>
        </w:rPr>
        <w:t xml:space="preserve"> This</w:t>
      </w:r>
      <w:r w:rsidR="00482FE3" w:rsidRPr="001A0CBC">
        <w:rPr>
          <w:rFonts w:eastAsia="Times New Roman"/>
          <w:sz w:val="24"/>
          <w:szCs w:val="24"/>
          <w:lang w:val="en-GB"/>
        </w:rPr>
        <w:t xml:space="preserve"> </w:t>
      </w:r>
      <w:r w:rsidR="004E79D8" w:rsidRPr="001A0CBC">
        <w:rPr>
          <w:rFonts w:eastAsia="Times New Roman"/>
          <w:sz w:val="24"/>
          <w:szCs w:val="24"/>
          <w:lang w:val="en-GB"/>
        </w:rPr>
        <w:t>could be</w:t>
      </w:r>
      <w:r w:rsidR="00482FE3" w:rsidRPr="001A0CBC">
        <w:rPr>
          <w:rFonts w:eastAsia="Times New Roman"/>
          <w:sz w:val="24"/>
          <w:szCs w:val="24"/>
          <w:lang w:val="en-GB"/>
        </w:rPr>
        <w:t xml:space="preserve"> related to </w:t>
      </w:r>
      <w:r w:rsidR="00F85E7D" w:rsidRPr="001A0CBC">
        <w:rPr>
          <w:rFonts w:eastAsia="Times New Roman"/>
          <w:sz w:val="24"/>
          <w:szCs w:val="24"/>
          <w:lang w:val="en-GB"/>
        </w:rPr>
        <w:t>battery power</w:t>
      </w:r>
      <w:r w:rsidR="00342F6C">
        <w:rPr>
          <w:rFonts w:eastAsia="Times New Roman"/>
          <w:sz w:val="24"/>
          <w:szCs w:val="24"/>
          <w:lang w:val="en-GB"/>
        </w:rPr>
        <w:t xml:space="preserve"> being </w:t>
      </w:r>
      <w:r w:rsidR="00342F6C" w:rsidRPr="001A0CBC">
        <w:rPr>
          <w:rFonts w:eastAsia="Times New Roman"/>
          <w:sz w:val="24"/>
          <w:szCs w:val="24"/>
          <w:lang w:val="en-GB"/>
        </w:rPr>
        <w:t>too low</w:t>
      </w:r>
      <w:r w:rsidR="00F105F5">
        <w:rPr>
          <w:rFonts w:eastAsia="Times New Roman"/>
          <w:sz w:val="24"/>
          <w:szCs w:val="24"/>
          <w:lang w:val="en-GB"/>
        </w:rPr>
        <w:t>,</w:t>
      </w:r>
      <w:r w:rsidR="00D077A9" w:rsidRPr="001A0CBC">
        <w:rPr>
          <w:rFonts w:eastAsia="Times New Roman"/>
          <w:sz w:val="24"/>
          <w:szCs w:val="24"/>
          <w:lang w:val="en-GB"/>
        </w:rPr>
        <w:t xml:space="preserve"> or bad contacts </w:t>
      </w:r>
      <w:r w:rsidR="00DF19F9">
        <w:rPr>
          <w:rFonts w:eastAsia="Times New Roman"/>
          <w:sz w:val="24"/>
          <w:szCs w:val="24"/>
          <w:lang w:val="en-GB"/>
        </w:rPr>
        <w:t xml:space="preserve">on the battery power supply </w:t>
      </w:r>
      <w:r w:rsidR="00D077A9" w:rsidRPr="001A0CBC">
        <w:rPr>
          <w:rFonts w:eastAsia="Times New Roman"/>
          <w:sz w:val="24"/>
          <w:szCs w:val="24"/>
          <w:lang w:val="en-GB"/>
        </w:rPr>
        <w:t xml:space="preserve">caused by </w:t>
      </w:r>
      <w:r w:rsidR="00DF19F9">
        <w:rPr>
          <w:rFonts w:eastAsia="Times New Roman"/>
          <w:sz w:val="24"/>
          <w:szCs w:val="24"/>
          <w:lang w:val="en-GB"/>
        </w:rPr>
        <w:t xml:space="preserve">faulty cables due to falls or abrupt movements of </w:t>
      </w:r>
      <w:r w:rsidR="00D077A9" w:rsidRPr="001A0CBC">
        <w:rPr>
          <w:rFonts w:eastAsia="Times New Roman"/>
          <w:sz w:val="24"/>
          <w:szCs w:val="24"/>
          <w:lang w:val="en-GB"/>
        </w:rPr>
        <w:t>the cap</w:t>
      </w:r>
      <w:r w:rsidR="00482FE3" w:rsidRPr="001A0CBC">
        <w:rPr>
          <w:rFonts w:eastAsia="Times New Roman"/>
          <w:sz w:val="24"/>
          <w:szCs w:val="24"/>
          <w:lang w:val="en-GB"/>
        </w:rPr>
        <w:t>.</w:t>
      </w:r>
      <w:r w:rsidR="00D077A9" w:rsidRPr="001A0CBC">
        <w:rPr>
          <w:rFonts w:eastAsia="Times New Roman"/>
          <w:sz w:val="24"/>
          <w:szCs w:val="24"/>
          <w:lang w:val="en-GB"/>
        </w:rPr>
        <w:t xml:space="preserve"> If more than one </w:t>
      </w:r>
      <w:r w:rsidR="000B490A">
        <w:rPr>
          <w:rFonts w:eastAsia="Times New Roman"/>
          <w:sz w:val="24"/>
          <w:szCs w:val="24"/>
          <w:lang w:val="en-GB"/>
        </w:rPr>
        <w:t>“</w:t>
      </w:r>
      <w:r w:rsidR="00D077A9" w:rsidRPr="001A0CBC">
        <w:rPr>
          <w:rFonts w:eastAsia="Times New Roman"/>
          <w:sz w:val="24"/>
          <w:szCs w:val="24"/>
          <w:lang w:val="en-GB"/>
        </w:rPr>
        <w:t>reset</w:t>
      </w:r>
      <w:r w:rsidR="000B490A">
        <w:rPr>
          <w:rFonts w:eastAsia="Times New Roman"/>
          <w:sz w:val="24"/>
          <w:szCs w:val="24"/>
          <w:lang w:val="en-GB"/>
        </w:rPr>
        <w:t>”</w:t>
      </w:r>
      <w:r w:rsidR="00D077A9" w:rsidRPr="001A0CBC">
        <w:rPr>
          <w:rFonts w:eastAsia="Times New Roman"/>
          <w:sz w:val="24"/>
          <w:szCs w:val="24"/>
          <w:lang w:val="en-GB"/>
        </w:rPr>
        <w:t xml:space="preserve"> event w</w:t>
      </w:r>
      <w:r w:rsidR="00E45224">
        <w:rPr>
          <w:rFonts w:eastAsia="Times New Roman"/>
          <w:sz w:val="24"/>
          <w:szCs w:val="24"/>
          <w:lang w:val="en-GB"/>
        </w:rPr>
        <w:t>as</w:t>
      </w:r>
      <w:r w:rsidR="00D077A9" w:rsidRPr="001A0CBC">
        <w:rPr>
          <w:rFonts w:eastAsia="Times New Roman"/>
          <w:sz w:val="24"/>
          <w:szCs w:val="24"/>
          <w:lang w:val="en-GB"/>
        </w:rPr>
        <w:t xml:space="preserve"> registered, the cap was excluded. </w:t>
      </w:r>
    </w:p>
    <w:p w14:paraId="3E9FFB37" w14:textId="77777777" w:rsidR="00B41FFA" w:rsidRPr="001A0CBC" w:rsidRDefault="00B41FFA" w:rsidP="003662DE">
      <w:pPr>
        <w:spacing w:after="0"/>
        <w:rPr>
          <w:sz w:val="24"/>
          <w:szCs w:val="24"/>
          <w:lang w:val="en-US"/>
        </w:rPr>
      </w:pPr>
    </w:p>
    <w:p w14:paraId="132E55F5" w14:textId="21B1ABD3" w:rsidR="00482FE3" w:rsidRPr="001A0CBC" w:rsidRDefault="00482FE3" w:rsidP="003662DE">
      <w:pPr>
        <w:spacing w:after="0"/>
        <w:rPr>
          <w:sz w:val="24"/>
          <w:szCs w:val="24"/>
          <w:lang w:val="en-US"/>
        </w:rPr>
      </w:pPr>
      <w:r w:rsidRPr="001A0CBC">
        <w:rPr>
          <w:sz w:val="24"/>
          <w:szCs w:val="24"/>
          <w:lang w:val="en-US"/>
        </w:rPr>
        <w:t xml:space="preserve">The </w:t>
      </w:r>
      <w:r w:rsidR="00F105F5">
        <w:rPr>
          <w:sz w:val="24"/>
          <w:szCs w:val="24"/>
          <w:lang w:val="en-US"/>
        </w:rPr>
        <w:t xml:space="preserve">patients returned the </w:t>
      </w:r>
      <w:r w:rsidRPr="001A0CBC">
        <w:rPr>
          <w:sz w:val="24"/>
          <w:szCs w:val="24"/>
          <w:lang w:val="en-US"/>
        </w:rPr>
        <w:t xml:space="preserve">regular caps and adherence caps to the research nurse, and the caps of each </w:t>
      </w:r>
      <w:r w:rsidR="00A7009B" w:rsidRPr="001A0CBC">
        <w:rPr>
          <w:sz w:val="24"/>
          <w:szCs w:val="24"/>
          <w:lang w:val="en-US"/>
        </w:rPr>
        <w:t>site</w:t>
      </w:r>
      <w:r w:rsidRPr="001A0CBC">
        <w:rPr>
          <w:sz w:val="24"/>
          <w:szCs w:val="24"/>
          <w:lang w:val="en-US"/>
        </w:rPr>
        <w:t xml:space="preserve"> were sent to the owner of the caps (</w:t>
      </w:r>
      <w:proofErr w:type="spellStart"/>
      <w:r w:rsidRPr="001A0CBC">
        <w:rPr>
          <w:sz w:val="24"/>
          <w:szCs w:val="24"/>
          <w:lang w:val="en-US"/>
        </w:rPr>
        <w:t>BeyonDevices</w:t>
      </w:r>
      <w:proofErr w:type="spellEnd"/>
      <w:r w:rsidRPr="001A0CBC">
        <w:rPr>
          <w:sz w:val="24"/>
          <w:szCs w:val="24"/>
          <w:lang w:val="en-US"/>
        </w:rPr>
        <w:t xml:space="preserve"> LDA, </w:t>
      </w:r>
      <w:proofErr w:type="spellStart"/>
      <w:r w:rsidRPr="001A0CBC">
        <w:rPr>
          <w:sz w:val="24"/>
          <w:szCs w:val="24"/>
          <w:lang w:val="en-US"/>
        </w:rPr>
        <w:t>Sobral</w:t>
      </w:r>
      <w:proofErr w:type="spellEnd"/>
      <w:r w:rsidRPr="001A0CBC">
        <w:rPr>
          <w:sz w:val="24"/>
          <w:szCs w:val="24"/>
          <w:lang w:val="en-US"/>
        </w:rPr>
        <w:t xml:space="preserve"> de Monte </w:t>
      </w:r>
      <w:proofErr w:type="spellStart"/>
      <w:r w:rsidRPr="001A0CBC">
        <w:rPr>
          <w:sz w:val="24"/>
          <w:szCs w:val="24"/>
          <w:lang w:val="en-US"/>
        </w:rPr>
        <w:t>Agra</w:t>
      </w:r>
      <w:r w:rsidRPr="001A0CBC">
        <w:rPr>
          <w:rFonts w:cs="Arial"/>
          <w:sz w:val="24"/>
          <w:szCs w:val="24"/>
          <w:lang w:val="en-US"/>
        </w:rPr>
        <w:t>ç</w:t>
      </w:r>
      <w:r w:rsidRPr="001A0CBC">
        <w:rPr>
          <w:sz w:val="24"/>
          <w:szCs w:val="24"/>
          <w:lang w:val="en-US"/>
        </w:rPr>
        <w:t>o</w:t>
      </w:r>
      <w:proofErr w:type="spellEnd"/>
      <w:r w:rsidRPr="001A0CBC">
        <w:rPr>
          <w:sz w:val="24"/>
          <w:szCs w:val="24"/>
          <w:lang w:val="en-US"/>
        </w:rPr>
        <w:t xml:space="preserve">, Portugal). The data of the caps were read in batches and were uploaded in data files. </w:t>
      </w:r>
      <w:r w:rsidR="006705C1" w:rsidRPr="001A0CBC">
        <w:rPr>
          <w:sz w:val="24"/>
          <w:szCs w:val="24"/>
          <w:lang w:val="en-US"/>
        </w:rPr>
        <w:t xml:space="preserve">The data files contained the registration of the events described above. </w:t>
      </w:r>
      <w:r w:rsidR="0014049D">
        <w:rPr>
          <w:sz w:val="24"/>
          <w:szCs w:val="24"/>
          <w:lang w:val="en-US"/>
        </w:rPr>
        <w:t>The app generated a</w:t>
      </w:r>
      <w:r w:rsidR="006705C1" w:rsidRPr="001A0CBC">
        <w:rPr>
          <w:sz w:val="24"/>
          <w:szCs w:val="24"/>
          <w:lang w:val="en-US"/>
        </w:rPr>
        <w:t xml:space="preserve"> reminder message if the cap </w:t>
      </w:r>
      <w:r w:rsidR="0014049D">
        <w:rPr>
          <w:sz w:val="24"/>
          <w:szCs w:val="24"/>
          <w:lang w:val="en-US"/>
        </w:rPr>
        <w:t xml:space="preserve">did not transmit an opening event </w:t>
      </w:r>
      <w:r w:rsidR="00A00B4C">
        <w:rPr>
          <w:sz w:val="24"/>
          <w:szCs w:val="24"/>
          <w:lang w:val="en-US"/>
        </w:rPr>
        <w:t>between 08:00 a.m. and 02</w:t>
      </w:r>
      <w:r w:rsidR="006705C1" w:rsidRPr="001A0CBC">
        <w:rPr>
          <w:sz w:val="24"/>
          <w:szCs w:val="24"/>
          <w:lang w:val="en-US"/>
        </w:rPr>
        <w:t>:00 p.m.</w:t>
      </w:r>
      <w:r w:rsidR="0014049D">
        <w:rPr>
          <w:sz w:val="24"/>
          <w:szCs w:val="24"/>
          <w:lang w:val="en-US"/>
        </w:rPr>
        <w:t>,</w:t>
      </w:r>
      <w:r w:rsidR="006705C1" w:rsidRPr="001A0CBC">
        <w:rPr>
          <w:sz w:val="24"/>
          <w:szCs w:val="24"/>
          <w:lang w:val="en-US"/>
        </w:rPr>
        <w:t xml:space="preserve"> or if no communication</w:t>
      </w:r>
      <w:r w:rsidR="0014049D">
        <w:rPr>
          <w:sz w:val="24"/>
          <w:szCs w:val="24"/>
          <w:lang w:val="en-US"/>
        </w:rPr>
        <w:t xml:space="preserve"> was established on that day</w:t>
      </w:r>
      <w:r w:rsidR="006705C1" w:rsidRPr="001A0CBC">
        <w:rPr>
          <w:sz w:val="24"/>
          <w:szCs w:val="24"/>
          <w:lang w:val="en-US"/>
        </w:rPr>
        <w:t xml:space="preserve"> </w:t>
      </w:r>
      <w:r w:rsidR="0014049D">
        <w:rPr>
          <w:sz w:val="24"/>
          <w:szCs w:val="24"/>
          <w:lang w:val="en-US"/>
        </w:rPr>
        <w:t>(</w:t>
      </w:r>
      <w:r w:rsidR="006705C1" w:rsidRPr="001A0CBC">
        <w:rPr>
          <w:sz w:val="24"/>
          <w:szCs w:val="24"/>
          <w:lang w:val="en-US"/>
        </w:rPr>
        <w:t>registered</w:t>
      </w:r>
      <w:r w:rsidR="0014049D">
        <w:rPr>
          <w:sz w:val="24"/>
          <w:szCs w:val="24"/>
          <w:lang w:val="en-US"/>
        </w:rPr>
        <w:t xml:space="preserve"> in the cap)</w:t>
      </w:r>
      <w:r w:rsidR="006705C1" w:rsidRPr="001A0CBC">
        <w:rPr>
          <w:sz w:val="24"/>
          <w:szCs w:val="24"/>
          <w:lang w:val="en-US"/>
        </w:rPr>
        <w:t xml:space="preserve">.  </w:t>
      </w:r>
    </w:p>
    <w:p w14:paraId="3C4B61DE" w14:textId="77777777" w:rsidR="00482FE3" w:rsidRPr="001A0CBC" w:rsidRDefault="00482FE3" w:rsidP="003662DE">
      <w:pPr>
        <w:spacing w:after="0"/>
        <w:rPr>
          <w:sz w:val="24"/>
          <w:szCs w:val="24"/>
          <w:lang w:val="en-US"/>
        </w:rPr>
      </w:pPr>
    </w:p>
    <w:p w14:paraId="20302219" w14:textId="43B5CB29" w:rsidR="003662DE" w:rsidRPr="000D31D7" w:rsidRDefault="003662DE" w:rsidP="00D81E02">
      <w:pPr>
        <w:pStyle w:val="Heading2"/>
        <w:rPr>
          <w:lang w:val="en-US"/>
        </w:rPr>
      </w:pPr>
      <w:r w:rsidRPr="000D31D7">
        <w:rPr>
          <w:lang w:val="en-US"/>
        </w:rPr>
        <w:t>Discussion</w:t>
      </w:r>
    </w:p>
    <w:p w14:paraId="448606FC" w14:textId="77777777" w:rsidR="00D85D90" w:rsidRDefault="00D85D90" w:rsidP="003662DE">
      <w:pPr>
        <w:spacing w:after="0"/>
        <w:rPr>
          <w:b/>
          <w:sz w:val="24"/>
          <w:szCs w:val="24"/>
          <w:lang w:val="en-US"/>
        </w:rPr>
      </w:pPr>
    </w:p>
    <w:p w14:paraId="43A837F1" w14:textId="0A0E2774" w:rsidR="0014049D" w:rsidRPr="001A0CBC" w:rsidRDefault="0014049D" w:rsidP="00D81E02">
      <w:pPr>
        <w:pStyle w:val="Heading3"/>
        <w:rPr>
          <w:lang w:val="en-US"/>
        </w:rPr>
      </w:pPr>
      <w:r>
        <w:rPr>
          <w:lang w:val="en-US"/>
        </w:rPr>
        <w:t>Problems in the preparation and execution of the trial</w:t>
      </w:r>
    </w:p>
    <w:p w14:paraId="4EFB542F" w14:textId="05365126" w:rsidR="00431332" w:rsidRPr="001A0CBC" w:rsidRDefault="00431332" w:rsidP="001B1245">
      <w:pPr>
        <w:spacing w:after="0"/>
        <w:rPr>
          <w:sz w:val="24"/>
          <w:szCs w:val="24"/>
          <w:lang w:val="en-US"/>
        </w:rPr>
      </w:pPr>
      <w:r w:rsidRPr="001A0CBC">
        <w:rPr>
          <w:sz w:val="24"/>
          <w:szCs w:val="24"/>
          <w:lang w:val="en-US"/>
        </w:rPr>
        <w:t xml:space="preserve">We had multiple misfortunes related to the preparations of the subproject, technical issues with the app and </w:t>
      </w:r>
      <w:r w:rsidR="00821A83">
        <w:rPr>
          <w:sz w:val="24"/>
          <w:szCs w:val="24"/>
          <w:lang w:val="en-US"/>
        </w:rPr>
        <w:t xml:space="preserve">smart </w:t>
      </w:r>
      <w:r w:rsidRPr="001A0CBC">
        <w:rPr>
          <w:sz w:val="24"/>
          <w:szCs w:val="24"/>
          <w:lang w:val="en-US"/>
        </w:rPr>
        <w:t>adherence cap</w:t>
      </w:r>
      <w:r w:rsidR="0018277E">
        <w:rPr>
          <w:sz w:val="24"/>
          <w:szCs w:val="24"/>
          <w:lang w:val="en-US"/>
        </w:rPr>
        <w:t>,</w:t>
      </w:r>
      <w:r w:rsidRPr="001A0CBC">
        <w:rPr>
          <w:sz w:val="24"/>
          <w:szCs w:val="24"/>
          <w:lang w:val="en-US"/>
        </w:rPr>
        <w:t xml:space="preserve"> and the randomization step.</w:t>
      </w:r>
      <w:r w:rsidR="00320387">
        <w:rPr>
          <w:sz w:val="24"/>
          <w:szCs w:val="24"/>
          <w:lang w:val="en-US"/>
        </w:rPr>
        <w:t xml:space="preserve"> Therefore, it </w:t>
      </w:r>
      <w:r w:rsidR="00EE476B">
        <w:rPr>
          <w:sz w:val="24"/>
          <w:szCs w:val="24"/>
          <w:lang w:val="en-US"/>
        </w:rPr>
        <w:t>wa</w:t>
      </w:r>
      <w:r w:rsidR="00320387">
        <w:rPr>
          <w:sz w:val="24"/>
          <w:szCs w:val="24"/>
          <w:lang w:val="en-US"/>
        </w:rPr>
        <w:t xml:space="preserve">s not possible to </w:t>
      </w:r>
      <w:r w:rsidR="00320387" w:rsidRPr="001A0CBC">
        <w:rPr>
          <w:sz w:val="24"/>
          <w:szCs w:val="24"/>
          <w:lang w:val="en-US"/>
        </w:rPr>
        <w:t xml:space="preserve">test the effectiveness of adherence reminders delivered via the smart device during </w:t>
      </w:r>
      <w:r w:rsidR="0018277E">
        <w:rPr>
          <w:sz w:val="24"/>
          <w:szCs w:val="24"/>
          <w:lang w:val="en-US"/>
        </w:rPr>
        <w:t xml:space="preserve">the </w:t>
      </w:r>
      <w:proofErr w:type="gramStart"/>
      <w:r w:rsidR="00041461">
        <w:rPr>
          <w:sz w:val="24"/>
          <w:szCs w:val="24"/>
          <w:lang w:val="en-US"/>
        </w:rPr>
        <w:t>three</w:t>
      </w:r>
      <w:r w:rsidR="00041461" w:rsidRPr="001A0CBC">
        <w:rPr>
          <w:sz w:val="24"/>
          <w:szCs w:val="24"/>
          <w:lang w:val="en-US"/>
        </w:rPr>
        <w:t xml:space="preserve"> </w:t>
      </w:r>
      <w:r w:rsidR="00320387" w:rsidRPr="001A0CBC">
        <w:rPr>
          <w:sz w:val="24"/>
          <w:szCs w:val="24"/>
          <w:lang w:val="en-US"/>
        </w:rPr>
        <w:t>month</w:t>
      </w:r>
      <w:proofErr w:type="gramEnd"/>
      <w:r w:rsidR="0018277E">
        <w:rPr>
          <w:sz w:val="24"/>
          <w:szCs w:val="24"/>
          <w:lang w:val="en-US"/>
        </w:rPr>
        <w:t xml:space="preserve"> trial period</w:t>
      </w:r>
      <w:r w:rsidR="00320387" w:rsidRPr="001A0CBC">
        <w:rPr>
          <w:sz w:val="24"/>
          <w:szCs w:val="24"/>
          <w:lang w:val="en-US"/>
        </w:rPr>
        <w:t>.</w:t>
      </w:r>
      <w:r w:rsidR="003E79E2">
        <w:rPr>
          <w:sz w:val="24"/>
          <w:szCs w:val="24"/>
          <w:lang w:val="en-US"/>
        </w:rPr>
        <w:t xml:space="preserve"> </w:t>
      </w:r>
    </w:p>
    <w:p w14:paraId="21F9866A" w14:textId="5EDA7B28" w:rsidR="00431332" w:rsidRDefault="00431332" w:rsidP="001B1245">
      <w:pPr>
        <w:spacing w:after="0"/>
        <w:rPr>
          <w:i/>
          <w:sz w:val="24"/>
          <w:szCs w:val="24"/>
          <w:lang w:val="en-US"/>
        </w:rPr>
      </w:pPr>
    </w:p>
    <w:p w14:paraId="7EB38F62" w14:textId="15AD1491" w:rsidR="00D85D90" w:rsidRPr="009E5472" w:rsidRDefault="00D85D90" w:rsidP="001B1245">
      <w:pPr>
        <w:spacing w:after="0"/>
        <w:rPr>
          <w:sz w:val="24"/>
          <w:szCs w:val="24"/>
          <w:lang w:val="en-US"/>
        </w:rPr>
      </w:pPr>
      <w:r w:rsidRPr="009E5472">
        <w:rPr>
          <w:sz w:val="24"/>
          <w:szCs w:val="24"/>
          <w:lang w:val="en-US"/>
        </w:rPr>
        <w:lastRenderedPageBreak/>
        <w:t xml:space="preserve">We want to discuss and reflect on the problems and misfortunes that </w:t>
      </w:r>
      <w:r w:rsidRPr="00234376">
        <w:rPr>
          <w:sz w:val="24"/>
          <w:szCs w:val="24"/>
          <w:lang w:val="en-US"/>
        </w:rPr>
        <w:t xml:space="preserve">prevented </w:t>
      </w:r>
      <w:r w:rsidRPr="009E5472">
        <w:rPr>
          <w:sz w:val="24"/>
          <w:szCs w:val="24"/>
          <w:lang w:val="en-US"/>
        </w:rPr>
        <w:t xml:space="preserve">us </w:t>
      </w:r>
      <w:r w:rsidR="00342F6C">
        <w:rPr>
          <w:sz w:val="24"/>
          <w:szCs w:val="24"/>
          <w:lang w:val="en-US"/>
        </w:rPr>
        <w:t xml:space="preserve">from </w:t>
      </w:r>
      <w:r w:rsidRPr="009E5472">
        <w:rPr>
          <w:sz w:val="24"/>
          <w:szCs w:val="24"/>
          <w:lang w:val="en-US"/>
        </w:rPr>
        <w:t>answer</w:t>
      </w:r>
      <w:r w:rsidR="00342F6C">
        <w:rPr>
          <w:sz w:val="24"/>
          <w:szCs w:val="24"/>
          <w:lang w:val="en-US"/>
        </w:rPr>
        <w:t>ing</w:t>
      </w:r>
      <w:r w:rsidRPr="009E5472">
        <w:rPr>
          <w:sz w:val="24"/>
          <w:szCs w:val="24"/>
          <w:lang w:val="en-US"/>
        </w:rPr>
        <w:t xml:space="preserve"> our research question. All aspects that influence</w:t>
      </w:r>
      <w:r w:rsidR="00EE7505">
        <w:rPr>
          <w:sz w:val="24"/>
          <w:szCs w:val="24"/>
          <w:lang w:val="en-US"/>
        </w:rPr>
        <w:t>d the success</w:t>
      </w:r>
      <w:r w:rsidRPr="009E5472">
        <w:rPr>
          <w:sz w:val="24"/>
          <w:szCs w:val="24"/>
          <w:lang w:val="en-US"/>
        </w:rPr>
        <w:t xml:space="preserve"> o</w:t>
      </w:r>
      <w:r w:rsidR="00EE7505">
        <w:rPr>
          <w:sz w:val="24"/>
          <w:szCs w:val="24"/>
          <w:lang w:val="en-US"/>
        </w:rPr>
        <w:t>f</w:t>
      </w:r>
      <w:r w:rsidRPr="009E5472">
        <w:rPr>
          <w:sz w:val="24"/>
          <w:szCs w:val="24"/>
          <w:lang w:val="en-US"/>
        </w:rPr>
        <w:t xml:space="preserve"> the subproject were discussed</w:t>
      </w:r>
      <w:r w:rsidR="0055280E">
        <w:rPr>
          <w:sz w:val="24"/>
          <w:szCs w:val="24"/>
          <w:lang w:val="en-US"/>
        </w:rPr>
        <w:t>,</w:t>
      </w:r>
      <w:r w:rsidRPr="009E5472">
        <w:rPr>
          <w:sz w:val="24"/>
          <w:szCs w:val="24"/>
          <w:lang w:val="en-US"/>
        </w:rPr>
        <w:t xml:space="preserve"> and we reflected </w:t>
      </w:r>
      <w:r w:rsidR="00C046EB">
        <w:rPr>
          <w:sz w:val="24"/>
          <w:szCs w:val="24"/>
          <w:lang w:val="en-US"/>
        </w:rPr>
        <w:t xml:space="preserve">on </w:t>
      </w:r>
      <w:r w:rsidRPr="009E5472">
        <w:rPr>
          <w:sz w:val="24"/>
          <w:szCs w:val="24"/>
          <w:lang w:val="en-US"/>
        </w:rPr>
        <w:t xml:space="preserve">how </w:t>
      </w:r>
      <w:r w:rsidRPr="00234376">
        <w:rPr>
          <w:sz w:val="24"/>
          <w:szCs w:val="24"/>
          <w:lang w:val="en-US"/>
        </w:rPr>
        <w:t>each aspect</w:t>
      </w:r>
      <w:r w:rsidRPr="009E5472">
        <w:rPr>
          <w:sz w:val="24"/>
          <w:szCs w:val="24"/>
          <w:lang w:val="en-US"/>
        </w:rPr>
        <w:t xml:space="preserve"> </w:t>
      </w:r>
      <w:r w:rsidR="0018277E">
        <w:rPr>
          <w:sz w:val="24"/>
          <w:szCs w:val="24"/>
          <w:lang w:val="en-US"/>
        </w:rPr>
        <w:t>contributed to</w:t>
      </w:r>
      <w:r w:rsidRPr="009E5472">
        <w:rPr>
          <w:sz w:val="24"/>
          <w:szCs w:val="24"/>
          <w:lang w:val="en-US"/>
        </w:rPr>
        <w:t xml:space="preserve"> the </w:t>
      </w:r>
      <w:r w:rsidR="00F105F5" w:rsidRPr="009E5472">
        <w:rPr>
          <w:sz w:val="24"/>
          <w:szCs w:val="24"/>
          <w:lang w:val="en-US"/>
        </w:rPr>
        <w:t>subproject</w:t>
      </w:r>
      <w:r w:rsidR="00F105F5">
        <w:rPr>
          <w:sz w:val="24"/>
          <w:szCs w:val="24"/>
          <w:lang w:val="en-US"/>
        </w:rPr>
        <w:t xml:space="preserve">’s </w:t>
      </w:r>
      <w:r w:rsidRPr="009E5472">
        <w:rPr>
          <w:sz w:val="24"/>
          <w:szCs w:val="24"/>
          <w:lang w:val="en-US"/>
        </w:rPr>
        <w:t>failure</w:t>
      </w:r>
      <w:r w:rsidR="00F105F5">
        <w:rPr>
          <w:sz w:val="24"/>
          <w:szCs w:val="24"/>
          <w:lang w:val="en-US"/>
        </w:rPr>
        <w:t>.</w:t>
      </w:r>
      <w:r w:rsidRPr="009E5472">
        <w:rPr>
          <w:sz w:val="24"/>
          <w:szCs w:val="24"/>
          <w:lang w:val="en-US"/>
        </w:rPr>
        <w:t xml:space="preserve"> </w:t>
      </w:r>
    </w:p>
    <w:p w14:paraId="15C052BB" w14:textId="5A80ECF6" w:rsidR="00D85D90" w:rsidRPr="00234376" w:rsidRDefault="00D85D90" w:rsidP="00D85D90">
      <w:pPr>
        <w:spacing w:after="0"/>
        <w:rPr>
          <w:b/>
          <w:sz w:val="24"/>
          <w:szCs w:val="24"/>
          <w:lang w:val="en-US"/>
        </w:rPr>
      </w:pPr>
      <w:r w:rsidRPr="009E5472">
        <w:rPr>
          <w:sz w:val="24"/>
          <w:szCs w:val="24"/>
          <w:lang w:val="en-US"/>
        </w:rPr>
        <w:t xml:space="preserve">The discussions and reflections are mainly </w:t>
      </w:r>
      <w:r w:rsidR="00342F6C">
        <w:rPr>
          <w:sz w:val="24"/>
          <w:szCs w:val="24"/>
          <w:lang w:val="en-US"/>
        </w:rPr>
        <w:t>related to</w:t>
      </w:r>
      <w:r w:rsidRPr="009E5472">
        <w:rPr>
          <w:sz w:val="24"/>
          <w:szCs w:val="24"/>
          <w:lang w:val="en-US"/>
        </w:rPr>
        <w:t xml:space="preserve"> the researchers from </w:t>
      </w:r>
      <w:r w:rsidR="00342F6C">
        <w:rPr>
          <w:sz w:val="24"/>
          <w:szCs w:val="24"/>
          <w:lang w:val="en-US"/>
        </w:rPr>
        <w:t>t</w:t>
      </w:r>
      <w:r w:rsidRPr="009E5472">
        <w:rPr>
          <w:sz w:val="24"/>
          <w:szCs w:val="24"/>
          <w:lang w:val="en-US"/>
        </w:rPr>
        <w:t xml:space="preserve">he Netherlands, because </w:t>
      </w:r>
      <w:r w:rsidR="002B7413">
        <w:rPr>
          <w:sz w:val="24"/>
          <w:szCs w:val="24"/>
          <w:lang w:val="en-US"/>
        </w:rPr>
        <w:t>only Dutch</w:t>
      </w:r>
      <w:r w:rsidRPr="009E5472">
        <w:rPr>
          <w:sz w:val="24"/>
          <w:szCs w:val="24"/>
          <w:lang w:val="en-US"/>
        </w:rPr>
        <w:t xml:space="preserve"> patients </w:t>
      </w:r>
      <w:r w:rsidR="002B7413">
        <w:rPr>
          <w:sz w:val="24"/>
          <w:szCs w:val="24"/>
          <w:lang w:val="en-US"/>
        </w:rPr>
        <w:t>entered</w:t>
      </w:r>
      <w:r w:rsidRPr="009E5472">
        <w:rPr>
          <w:sz w:val="24"/>
          <w:szCs w:val="24"/>
          <w:lang w:val="en-US"/>
        </w:rPr>
        <w:t xml:space="preserve"> the subproject. The discussions were supported by the scientific advisory committee</w:t>
      </w:r>
      <w:r w:rsidR="0055280E">
        <w:rPr>
          <w:sz w:val="24"/>
          <w:szCs w:val="24"/>
          <w:lang w:val="en-US"/>
        </w:rPr>
        <w:t>,</w:t>
      </w:r>
      <w:r w:rsidRPr="009E5472">
        <w:rPr>
          <w:sz w:val="24"/>
          <w:szCs w:val="24"/>
          <w:lang w:val="en-US"/>
        </w:rPr>
        <w:t xml:space="preserve"> which was set up especially for the GLORIA trial and by the developers of the adherence caps and the GLORIA app.</w:t>
      </w:r>
    </w:p>
    <w:p w14:paraId="5EE6605F" w14:textId="77777777" w:rsidR="00C046EB" w:rsidRPr="001A0CBC" w:rsidRDefault="00C046EB" w:rsidP="001B1245">
      <w:pPr>
        <w:spacing w:after="0"/>
        <w:rPr>
          <w:i/>
          <w:sz w:val="24"/>
          <w:szCs w:val="24"/>
          <w:lang w:val="en-US"/>
        </w:rPr>
      </w:pPr>
    </w:p>
    <w:p w14:paraId="7198EE1F" w14:textId="0DBCAB0D" w:rsidR="001B1245" w:rsidRPr="0014049D" w:rsidRDefault="0014049D" w:rsidP="00BA0214">
      <w:pPr>
        <w:pStyle w:val="Heading3"/>
        <w:rPr>
          <w:lang w:val="en-US"/>
        </w:rPr>
      </w:pPr>
      <w:r>
        <w:rPr>
          <w:lang w:val="en-US"/>
        </w:rPr>
        <w:t xml:space="preserve">1. </w:t>
      </w:r>
      <w:r w:rsidR="001B1245" w:rsidRPr="0014049D">
        <w:rPr>
          <w:lang w:val="en-US"/>
        </w:rPr>
        <w:t>Preparations</w:t>
      </w:r>
    </w:p>
    <w:p w14:paraId="47247E86" w14:textId="4D434405" w:rsidR="00204BF7" w:rsidRPr="001A0CBC" w:rsidRDefault="001B1245" w:rsidP="00204BF7">
      <w:pPr>
        <w:spacing w:after="0"/>
        <w:rPr>
          <w:sz w:val="24"/>
          <w:szCs w:val="24"/>
          <w:lang w:val="en-US"/>
        </w:rPr>
      </w:pPr>
      <w:r w:rsidRPr="001A0CBC">
        <w:rPr>
          <w:sz w:val="24"/>
          <w:szCs w:val="24"/>
          <w:lang w:val="en-US"/>
        </w:rPr>
        <w:t xml:space="preserve">We had a contract with a company that would deliver the adherence caps </w:t>
      </w:r>
      <w:r w:rsidR="00CA0D54" w:rsidRPr="001A0CBC">
        <w:rPr>
          <w:sz w:val="24"/>
          <w:szCs w:val="24"/>
          <w:lang w:val="en-US"/>
        </w:rPr>
        <w:t xml:space="preserve">and the application </w:t>
      </w:r>
      <w:r w:rsidRPr="001A0CBC">
        <w:rPr>
          <w:sz w:val="24"/>
          <w:szCs w:val="24"/>
          <w:lang w:val="en-US"/>
        </w:rPr>
        <w:t>for the subproject</w:t>
      </w:r>
      <w:r w:rsidR="00183F08">
        <w:rPr>
          <w:sz w:val="24"/>
          <w:szCs w:val="24"/>
          <w:lang w:val="en-US"/>
        </w:rPr>
        <w:t xml:space="preserve">, but </w:t>
      </w:r>
      <w:r w:rsidRPr="001A0CBC">
        <w:rPr>
          <w:sz w:val="24"/>
          <w:szCs w:val="24"/>
          <w:lang w:val="en-US"/>
        </w:rPr>
        <w:t xml:space="preserve">this company went bankrupt a few months before the </w:t>
      </w:r>
      <w:r w:rsidR="00CA0D54" w:rsidRPr="001A0CBC">
        <w:rPr>
          <w:sz w:val="24"/>
          <w:szCs w:val="24"/>
          <w:lang w:val="en-US"/>
        </w:rPr>
        <w:t xml:space="preserve">study </w:t>
      </w:r>
      <w:r w:rsidRPr="001A0CBC">
        <w:rPr>
          <w:sz w:val="24"/>
          <w:szCs w:val="24"/>
          <w:lang w:val="en-US"/>
        </w:rPr>
        <w:t xml:space="preserve">would start. We had to choose another company </w:t>
      </w:r>
      <w:r w:rsidR="00501E35" w:rsidRPr="001A0CBC">
        <w:rPr>
          <w:sz w:val="24"/>
          <w:szCs w:val="24"/>
          <w:lang w:val="en-US"/>
        </w:rPr>
        <w:t>in a very short time frame</w:t>
      </w:r>
      <w:r w:rsidRPr="001A0CBC">
        <w:rPr>
          <w:sz w:val="24"/>
          <w:szCs w:val="24"/>
          <w:lang w:val="en-US"/>
        </w:rPr>
        <w:t xml:space="preserve"> because the main trial was almost ready to start. </w:t>
      </w:r>
      <w:r w:rsidR="0018277E" w:rsidRPr="001A0CBC">
        <w:rPr>
          <w:sz w:val="24"/>
          <w:szCs w:val="24"/>
          <w:lang w:val="en-US"/>
        </w:rPr>
        <w:t>Th</w:t>
      </w:r>
      <w:r w:rsidR="0018277E">
        <w:rPr>
          <w:sz w:val="24"/>
          <w:szCs w:val="24"/>
          <w:lang w:val="en-US"/>
        </w:rPr>
        <w:t>is</w:t>
      </w:r>
      <w:r w:rsidR="0018277E" w:rsidRPr="001A0CBC">
        <w:rPr>
          <w:sz w:val="24"/>
          <w:szCs w:val="24"/>
          <w:lang w:val="en-US"/>
        </w:rPr>
        <w:t xml:space="preserve"> </w:t>
      </w:r>
      <w:r w:rsidR="00204BF7" w:rsidRPr="001A0CBC">
        <w:rPr>
          <w:sz w:val="24"/>
          <w:szCs w:val="24"/>
          <w:lang w:val="en-US"/>
        </w:rPr>
        <w:t>choice was based on expertise, the</w:t>
      </w:r>
      <w:r w:rsidR="001E6AEB">
        <w:rPr>
          <w:sz w:val="24"/>
          <w:szCs w:val="24"/>
          <w:lang w:val="en-US"/>
        </w:rPr>
        <w:t xml:space="preserve"> projected time for</w:t>
      </w:r>
      <w:r w:rsidR="00204BF7" w:rsidRPr="001A0CBC">
        <w:rPr>
          <w:sz w:val="24"/>
          <w:szCs w:val="24"/>
          <w:lang w:val="en-US"/>
        </w:rPr>
        <w:t xml:space="preserve"> development </w:t>
      </w:r>
      <w:r w:rsidR="001E6AEB">
        <w:rPr>
          <w:sz w:val="24"/>
          <w:szCs w:val="24"/>
          <w:lang w:val="en-US"/>
        </w:rPr>
        <w:t>and</w:t>
      </w:r>
      <w:r w:rsidR="00204BF7" w:rsidRPr="001A0CBC">
        <w:rPr>
          <w:sz w:val="24"/>
          <w:szCs w:val="24"/>
          <w:lang w:val="en-US"/>
        </w:rPr>
        <w:t xml:space="preserve"> implementation of </w:t>
      </w:r>
      <w:r w:rsidR="001E6AEB">
        <w:rPr>
          <w:sz w:val="24"/>
          <w:szCs w:val="24"/>
          <w:lang w:val="en-US"/>
        </w:rPr>
        <w:t xml:space="preserve">the smart device reminder </w:t>
      </w:r>
      <w:r w:rsidR="003944D0">
        <w:rPr>
          <w:sz w:val="24"/>
          <w:szCs w:val="24"/>
          <w:lang w:val="en-US"/>
        </w:rPr>
        <w:t>app</w:t>
      </w:r>
      <w:r w:rsidR="00342F6C">
        <w:rPr>
          <w:sz w:val="24"/>
          <w:szCs w:val="24"/>
          <w:lang w:val="en-US"/>
        </w:rPr>
        <w:t>,</w:t>
      </w:r>
      <w:r w:rsidR="003944D0">
        <w:rPr>
          <w:sz w:val="24"/>
          <w:szCs w:val="24"/>
          <w:lang w:val="en-US"/>
        </w:rPr>
        <w:t xml:space="preserve"> </w:t>
      </w:r>
      <w:r w:rsidR="001E6AEB">
        <w:rPr>
          <w:sz w:val="24"/>
          <w:szCs w:val="24"/>
          <w:lang w:val="en-US"/>
        </w:rPr>
        <w:t xml:space="preserve">and </w:t>
      </w:r>
      <w:r w:rsidR="00BF2844">
        <w:rPr>
          <w:sz w:val="24"/>
          <w:szCs w:val="24"/>
          <w:lang w:val="en-US"/>
        </w:rPr>
        <w:t xml:space="preserve">an offer with </w:t>
      </w:r>
      <w:r w:rsidR="00F661C5">
        <w:rPr>
          <w:sz w:val="24"/>
          <w:szCs w:val="24"/>
          <w:lang w:val="en-US"/>
        </w:rPr>
        <w:t>limited</w:t>
      </w:r>
      <w:r w:rsidR="00BF2844">
        <w:rPr>
          <w:sz w:val="24"/>
          <w:szCs w:val="24"/>
          <w:lang w:val="en-US"/>
        </w:rPr>
        <w:t xml:space="preserve"> </w:t>
      </w:r>
      <w:r w:rsidR="001E6AEB">
        <w:rPr>
          <w:sz w:val="24"/>
          <w:szCs w:val="24"/>
          <w:lang w:val="en-US"/>
        </w:rPr>
        <w:t>c</w:t>
      </w:r>
      <w:r w:rsidR="00204BF7" w:rsidRPr="001A0CBC">
        <w:rPr>
          <w:sz w:val="24"/>
          <w:szCs w:val="24"/>
          <w:lang w:val="en-US"/>
        </w:rPr>
        <w:t>osts</w:t>
      </w:r>
      <w:r w:rsidR="00BF2844">
        <w:rPr>
          <w:sz w:val="24"/>
          <w:szCs w:val="24"/>
          <w:lang w:val="en-US"/>
        </w:rPr>
        <w:t xml:space="preserve"> because</w:t>
      </w:r>
      <w:r w:rsidR="001E6AEB">
        <w:rPr>
          <w:sz w:val="24"/>
          <w:szCs w:val="24"/>
          <w:lang w:val="en-US"/>
        </w:rPr>
        <w:t xml:space="preserve"> </w:t>
      </w:r>
      <w:r w:rsidR="00F661C5">
        <w:rPr>
          <w:sz w:val="24"/>
          <w:szCs w:val="24"/>
          <w:lang w:val="en-US"/>
        </w:rPr>
        <w:t>t</w:t>
      </w:r>
      <w:r w:rsidR="001E6AEB">
        <w:rPr>
          <w:sz w:val="24"/>
          <w:szCs w:val="24"/>
          <w:lang w:val="en-US"/>
        </w:rPr>
        <w:t xml:space="preserve">he budget of this </w:t>
      </w:r>
      <w:r w:rsidR="00204BF7" w:rsidRPr="001A0CBC">
        <w:rPr>
          <w:sz w:val="24"/>
          <w:szCs w:val="24"/>
          <w:lang w:val="en-US"/>
        </w:rPr>
        <w:t>investigator-initiated study</w:t>
      </w:r>
      <w:r w:rsidR="00452545">
        <w:rPr>
          <w:sz w:val="24"/>
          <w:szCs w:val="24"/>
          <w:lang w:val="en-US"/>
        </w:rPr>
        <w:t xml:space="preserve"> was limited</w:t>
      </w:r>
      <w:r w:rsidR="00204BF7" w:rsidRPr="001A0CBC">
        <w:rPr>
          <w:sz w:val="24"/>
          <w:szCs w:val="24"/>
          <w:lang w:val="en-US"/>
        </w:rPr>
        <w:t xml:space="preserve">. </w:t>
      </w:r>
      <w:r w:rsidR="00452545">
        <w:rPr>
          <w:sz w:val="24"/>
          <w:szCs w:val="24"/>
          <w:lang w:val="en-US"/>
        </w:rPr>
        <w:t xml:space="preserve">Unfortunately, </w:t>
      </w:r>
      <w:r w:rsidR="00AC1FE6">
        <w:rPr>
          <w:sz w:val="24"/>
          <w:szCs w:val="24"/>
          <w:lang w:val="en-US"/>
        </w:rPr>
        <w:t xml:space="preserve">the chosen </w:t>
      </w:r>
      <w:r w:rsidR="00452545">
        <w:rPr>
          <w:sz w:val="24"/>
          <w:szCs w:val="24"/>
          <w:lang w:val="en-US"/>
        </w:rPr>
        <w:t xml:space="preserve">company needed more time than expected to develop suitable </w:t>
      </w:r>
      <w:r w:rsidR="003944D0">
        <w:rPr>
          <w:sz w:val="24"/>
          <w:szCs w:val="24"/>
          <w:lang w:val="en-US"/>
        </w:rPr>
        <w:t xml:space="preserve">smart </w:t>
      </w:r>
      <w:r w:rsidR="00452545">
        <w:rPr>
          <w:sz w:val="24"/>
          <w:szCs w:val="24"/>
          <w:lang w:val="en-US"/>
        </w:rPr>
        <w:t>caps. In total, this caused a delay of 1.5 years in the delivery of the</w:t>
      </w:r>
      <w:r w:rsidR="003944D0">
        <w:rPr>
          <w:sz w:val="24"/>
          <w:szCs w:val="24"/>
          <w:lang w:val="en-US"/>
        </w:rPr>
        <w:t xml:space="preserve"> smart</w:t>
      </w:r>
      <w:r w:rsidR="00452545">
        <w:rPr>
          <w:sz w:val="24"/>
          <w:szCs w:val="24"/>
          <w:lang w:val="en-US"/>
        </w:rPr>
        <w:t xml:space="preserve"> caps.</w:t>
      </w:r>
    </w:p>
    <w:p w14:paraId="0FC6918A" w14:textId="13ECD92D" w:rsidR="003662DE" w:rsidRDefault="003662DE" w:rsidP="003662DE">
      <w:pPr>
        <w:spacing w:after="0"/>
        <w:rPr>
          <w:sz w:val="24"/>
          <w:szCs w:val="24"/>
          <w:lang w:val="en-US"/>
        </w:rPr>
      </w:pPr>
    </w:p>
    <w:p w14:paraId="005453F1" w14:textId="16D8F70B" w:rsidR="002331CF" w:rsidRPr="002331CF" w:rsidRDefault="002331CF" w:rsidP="00C65612">
      <w:pPr>
        <w:pStyle w:val="Heading3"/>
        <w:rPr>
          <w:lang w:val="en-US"/>
        </w:rPr>
      </w:pPr>
      <w:r w:rsidRPr="002331CF">
        <w:rPr>
          <w:lang w:val="en-US"/>
        </w:rPr>
        <w:t>2. Sample size</w:t>
      </w:r>
    </w:p>
    <w:p w14:paraId="1C8A2A34" w14:textId="2689434C" w:rsidR="002331CF" w:rsidRDefault="002331CF" w:rsidP="003662D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number of potential patients for the subproject proved much lower than expected.</w:t>
      </w:r>
      <w:r w:rsidR="00B72AF0">
        <w:rPr>
          <w:sz w:val="24"/>
          <w:szCs w:val="24"/>
          <w:lang w:val="en-US"/>
        </w:rPr>
        <w:t xml:space="preserve"> </w:t>
      </w:r>
      <w:r w:rsidR="00D42B2E">
        <w:rPr>
          <w:sz w:val="24"/>
          <w:szCs w:val="24"/>
          <w:lang w:val="en-US"/>
        </w:rPr>
        <w:t>From i</w:t>
      </w:r>
      <w:r w:rsidR="00B72AF0">
        <w:rPr>
          <w:sz w:val="24"/>
          <w:szCs w:val="24"/>
          <w:lang w:val="en-US"/>
        </w:rPr>
        <w:t>nitial feasibility assessments</w:t>
      </w:r>
      <w:r w:rsidR="00D42B2E">
        <w:rPr>
          <w:sz w:val="24"/>
          <w:szCs w:val="24"/>
          <w:lang w:val="en-US"/>
        </w:rPr>
        <w:t xml:space="preserve"> among</w:t>
      </w:r>
      <w:r w:rsidR="00B72AF0">
        <w:rPr>
          <w:sz w:val="24"/>
          <w:szCs w:val="24"/>
          <w:lang w:val="en-US"/>
        </w:rPr>
        <w:t xml:space="preserve"> the </w:t>
      </w:r>
      <w:r w:rsidR="00D42B2E">
        <w:rPr>
          <w:sz w:val="24"/>
          <w:szCs w:val="24"/>
          <w:lang w:val="en-US"/>
        </w:rPr>
        <w:t xml:space="preserve">trial </w:t>
      </w:r>
      <w:r w:rsidR="00B72AF0">
        <w:rPr>
          <w:sz w:val="24"/>
          <w:szCs w:val="24"/>
          <w:lang w:val="en-US"/>
        </w:rPr>
        <w:t>centers</w:t>
      </w:r>
      <w:r w:rsidR="00250ED6">
        <w:rPr>
          <w:sz w:val="24"/>
          <w:szCs w:val="24"/>
          <w:lang w:val="en-US"/>
        </w:rPr>
        <w:t>,</w:t>
      </w:r>
      <w:r w:rsidR="00B72AF0">
        <w:rPr>
          <w:sz w:val="24"/>
          <w:szCs w:val="24"/>
          <w:lang w:val="en-US"/>
        </w:rPr>
        <w:t xml:space="preserve"> </w:t>
      </w:r>
      <w:r w:rsidR="00D42B2E">
        <w:rPr>
          <w:sz w:val="24"/>
          <w:szCs w:val="24"/>
          <w:lang w:val="en-US"/>
        </w:rPr>
        <w:t>it appeared that</w:t>
      </w:r>
      <w:r w:rsidR="00B72AF0">
        <w:rPr>
          <w:sz w:val="24"/>
          <w:szCs w:val="24"/>
          <w:lang w:val="en-US"/>
        </w:rPr>
        <w:t xml:space="preserve"> </w:t>
      </w:r>
      <w:r w:rsidR="00D42B2E">
        <w:rPr>
          <w:sz w:val="24"/>
          <w:szCs w:val="24"/>
          <w:lang w:val="en-US"/>
        </w:rPr>
        <w:t>around 20% of the elderly patients possessed a smart device.</w:t>
      </w:r>
      <w:r>
        <w:rPr>
          <w:sz w:val="24"/>
          <w:szCs w:val="24"/>
          <w:lang w:val="en-US"/>
        </w:rPr>
        <w:t xml:space="preserve"> </w:t>
      </w:r>
      <w:r w:rsidR="00D42B2E">
        <w:rPr>
          <w:sz w:val="24"/>
          <w:szCs w:val="24"/>
          <w:lang w:val="en-US"/>
        </w:rPr>
        <w:t>Assuming that patients with a smart device are technically interested, we expected that about 80% of</w:t>
      </w:r>
      <w:r w:rsidR="00857B84">
        <w:rPr>
          <w:sz w:val="24"/>
          <w:szCs w:val="24"/>
          <w:lang w:val="en-US"/>
        </w:rPr>
        <w:t xml:space="preserve"> them would be</w:t>
      </w:r>
      <w:r w:rsidR="00D42B2E">
        <w:rPr>
          <w:sz w:val="24"/>
          <w:szCs w:val="24"/>
          <w:lang w:val="en-US"/>
        </w:rPr>
        <w:t xml:space="preserve"> willing to participate. </w:t>
      </w:r>
      <w:r w:rsidR="00857B84">
        <w:rPr>
          <w:sz w:val="24"/>
          <w:szCs w:val="24"/>
          <w:lang w:val="en-US"/>
        </w:rPr>
        <w:t>Thus, w</w:t>
      </w:r>
      <w:r w:rsidR="00D42B2E">
        <w:rPr>
          <w:sz w:val="24"/>
          <w:szCs w:val="24"/>
          <w:lang w:val="en-US"/>
        </w:rPr>
        <w:t xml:space="preserve">ith a sample size of 450 patients in the main study, we expected around 72 patients in the subproject. </w:t>
      </w:r>
      <w:r>
        <w:rPr>
          <w:sz w:val="24"/>
          <w:szCs w:val="24"/>
          <w:lang w:val="en-US"/>
        </w:rPr>
        <w:t xml:space="preserve">As it turned out, smart device owners </w:t>
      </w:r>
      <w:r w:rsidR="00AC1FE6">
        <w:rPr>
          <w:sz w:val="24"/>
          <w:szCs w:val="24"/>
          <w:lang w:val="en-US"/>
        </w:rPr>
        <w:t xml:space="preserve">in this senior population </w:t>
      </w:r>
      <w:r>
        <w:rPr>
          <w:sz w:val="24"/>
          <w:szCs w:val="24"/>
          <w:lang w:val="en-US"/>
        </w:rPr>
        <w:t xml:space="preserve">were only </w:t>
      </w:r>
      <w:r w:rsidR="00AC1FE6">
        <w:rPr>
          <w:sz w:val="24"/>
          <w:szCs w:val="24"/>
          <w:lang w:val="en-US"/>
        </w:rPr>
        <w:t xml:space="preserve">located </w:t>
      </w:r>
      <w:r>
        <w:rPr>
          <w:sz w:val="24"/>
          <w:szCs w:val="24"/>
          <w:lang w:val="en-US"/>
        </w:rPr>
        <w:t xml:space="preserve">in </w:t>
      </w:r>
      <w:r w:rsidR="00342F6C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 xml:space="preserve">he Netherlands. This resulted in a significant waste of paid and unpaid work hours: </w:t>
      </w:r>
      <w:r w:rsidR="00342F6C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 xml:space="preserve">he app and instruction manual were translated from English into </w:t>
      </w:r>
      <w:r w:rsidR="00342F6C">
        <w:rPr>
          <w:sz w:val="24"/>
          <w:szCs w:val="24"/>
          <w:lang w:val="en-US"/>
        </w:rPr>
        <w:t xml:space="preserve">seven </w:t>
      </w:r>
      <w:r>
        <w:rPr>
          <w:sz w:val="24"/>
          <w:szCs w:val="24"/>
          <w:lang w:val="en-US"/>
        </w:rPr>
        <w:t xml:space="preserve">localized versions with </w:t>
      </w:r>
      <w:r w:rsidR="0055280E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 xml:space="preserve">help of the patient panel of the main trial. </w:t>
      </w:r>
      <w:r w:rsidR="00C935C8">
        <w:rPr>
          <w:sz w:val="24"/>
          <w:szCs w:val="24"/>
          <w:lang w:val="en-US"/>
        </w:rPr>
        <w:t xml:space="preserve">To include </w:t>
      </w:r>
      <w:r w:rsidR="00250ED6">
        <w:rPr>
          <w:sz w:val="24"/>
          <w:szCs w:val="24"/>
          <w:lang w:val="en-US"/>
        </w:rPr>
        <w:t xml:space="preserve">enough </w:t>
      </w:r>
      <w:r w:rsidR="00C935C8" w:rsidRPr="001A0CBC">
        <w:rPr>
          <w:sz w:val="24"/>
          <w:szCs w:val="24"/>
          <w:lang w:val="en-US"/>
        </w:rPr>
        <w:t xml:space="preserve">patients in the subproject, we </w:t>
      </w:r>
      <w:r w:rsidR="00C935C8">
        <w:rPr>
          <w:sz w:val="24"/>
          <w:szCs w:val="24"/>
          <w:lang w:val="en-US"/>
        </w:rPr>
        <w:t>amended the protocol so</w:t>
      </w:r>
      <w:r w:rsidR="00C935C8" w:rsidRPr="001A0CBC">
        <w:rPr>
          <w:sz w:val="24"/>
          <w:szCs w:val="24"/>
          <w:lang w:val="en-US"/>
        </w:rPr>
        <w:t xml:space="preserve"> that patients could start with the subproject at </w:t>
      </w:r>
      <w:r w:rsidR="00342F6C">
        <w:rPr>
          <w:sz w:val="24"/>
          <w:szCs w:val="24"/>
          <w:lang w:val="en-US"/>
        </w:rPr>
        <w:t>any</w:t>
      </w:r>
      <w:r w:rsidR="00342F6C" w:rsidRPr="001A0CBC">
        <w:rPr>
          <w:sz w:val="24"/>
          <w:szCs w:val="24"/>
          <w:lang w:val="en-US"/>
        </w:rPr>
        <w:t xml:space="preserve"> </w:t>
      </w:r>
      <w:r w:rsidR="00C935C8" w:rsidRPr="001A0CBC">
        <w:rPr>
          <w:sz w:val="24"/>
          <w:szCs w:val="24"/>
          <w:lang w:val="en-US"/>
        </w:rPr>
        <w:t xml:space="preserve">moment </w:t>
      </w:r>
      <w:r w:rsidR="00C935C8">
        <w:rPr>
          <w:sz w:val="24"/>
          <w:szCs w:val="24"/>
          <w:lang w:val="en-US"/>
        </w:rPr>
        <w:t xml:space="preserve">during the trial </w:t>
      </w:r>
      <w:r w:rsidR="00C935C8" w:rsidRPr="001A0CBC">
        <w:rPr>
          <w:sz w:val="24"/>
          <w:szCs w:val="24"/>
          <w:lang w:val="en-US"/>
        </w:rPr>
        <w:t xml:space="preserve">instead of only at the </w:t>
      </w:r>
      <w:r w:rsidR="00041461">
        <w:rPr>
          <w:sz w:val="24"/>
          <w:szCs w:val="24"/>
          <w:lang w:val="en-US"/>
        </w:rPr>
        <w:t>three</w:t>
      </w:r>
      <w:r w:rsidR="00C935C8" w:rsidRPr="001A0CBC">
        <w:rPr>
          <w:sz w:val="24"/>
          <w:szCs w:val="24"/>
          <w:lang w:val="en-US"/>
        </w:rPr>
        <w:t xml:space="preserve">-months visit. </w:t>
      </w:r>
    </w:p>
    <w:p w14:paraId="3644162A" w14:textId="77777777" w:rsidR="00FD72C2" w:rsidRDefault="00FD72C2" w:rsidP="00FD72C2">
      <w:pPr>
        <w:spacing w:after="0"/>
        <w:rPr>
          <w:sz w:val="24"/>
          <w:szCs w:val="24"/>
          <w:lang w:val="en-US"/>
        </w:rPr>
      </w:pPr>
    </w:p>
    <w:p w14:paraId="4FCA0FE2" w14:textId="14A4DD55" w:rsidR="001B1245" w:rsidRPr="00FD72C2" w:rsidRDefault="00FD72C2" w:rsidP="00997025">
      <w:pPr>
        <w:pStyle w:val="Heading3"/>
        <w:rPr>
          <w:lang w:val="en-US"/>
        </w:rPr>
      </w:pPr>
      <w:r w:rsidRPr="00FD72C2">
        <w:rPr>
          <w:lang w:val="en-US"/>
        </w:rPr>
        <w:t xml:space="preserve">3. </w:t>
      </w:r>
      <w:r w:rsidR="001A3A65" w:rsidRPr="00FD72C2">
        <w:rPr>
          <w:lang w:val="en-US"/>
        </w:rPr>
        <w:t>C</w:t>
      </w:r>
      <w:r w:rsidRPr="00FD72C2">
        <w:rPr>
          <w:lang w:val="en-US"/>
        </w:rPr>
        <w:t>omplexities</w:t>
      </w:r>
      <w:r>
        <w:rPr>
          <w:lang w:val="en-US"/>
        </w:rPr>
        <w:t xml:space="preserve"> </w:t>
      </w:r>
      <w:r w:rsidR="001B1245" w:rsidRPr="00FD72C2">
        <w:rPr>
          <w:lang w:val="en-US"/>
        </w:rPr>
        <w:t>for the participating sites</w:t>
      </w:r>
    </w:p>
    <w:p w14:paraId="15D031A6" w14:textId="0B3FF93C" w:rsidR="001B1245" w:rsidRPr="001A0CBC" w:rsidRDefault="00C935C8" w:rsidP="001B1245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changed inclusion moment for the subproject (as described above)</w:t>
      </w:r>
      <w:r w:rsidR="001B1245" w:rsidRPr="001A0CBC">
        <w:rPr>
          <w:sz w:val="24"/>
          <w:szCs w:val="24"/>
          <w:lang w:val="en-US"/>
        </w:rPr>
        <w:t xml:space="preserve"> </w:t>
      </w:r>
      <w:r w:rsidR="00374044">
        <w:rPr>
          <w:sz w:val="24"/>
          <w:szCs w:val="24"/>
          <w:lang w:val="en-US"/>
        </w:rPr>
        <w:t xml:space="preserve">made the inclusion procedure more complex </w:t>
      </w:r>
      <w:r w:rsidR="001B1245" w:rsidRPr="001A0CBC">
        <w:rPr>
          <w:sz w:val="24"/>
          <w:szCs w:val="24"/>
          <w:lang w:val="en-US"/>
        </w:rPr>
        <w:t xml:space="preserve">for the </w:t>
      </w:r>
      <w:r w:rsidR="001C5350" w:rsidRPr="001A0CBC">
        <w:rPr>
          <w:sz w:val="24"/>
          <w:szCs w:val="24"/>
          <w:lang w:val="en-US"/>
        </w:rPr>
        <w:t xml:space="preserve">participating </w:t>
      </w:r>
      <w:r w:rsidR="00A7009B" w:rsidRPr="001A0CBC">
        <w:rPr>
          <w:sz w:val="24"/>
          <w:szCs w:val="24"/>
          <w:lang w:val="en-US"/>
        </w:rPr>
        <w:t>site</w:t>
      </w:r>
      <w:r w:rsidR="001C5350" w:rsidRPr="001A0CBC">
        <w:rPr>
          <w:sz w:val="24"/>
          <w:szCs w:val="24"/>
          <w:lang w:val="en-US"/>
        </w:rPr>
        <w:t>s</w:t>
      </w:r>
      <w:r w:rsidR="001B1245" w:rsidRPr="001A0CBC">
        <w:rPr>
          <w:sz w:val="24"/>
          <w:szCs w:val="24"/>
          <w:lang w:val="en-US"/>
        </w:rPr>
        <w:t xml:space="preserve">. </w:t>
      </w:r>
    </w:p>
    <w:p w14:paraId="514012F9" w14:textId="1CFD0F9E" w:rsidR="001C5350" w:rsidRPr="001A0CBC" w:rsidRDefault="001B1245" w:rsidP="001B1245">
      <w:pPr>
        <w:spacing w:after="0"/>
        <w:rPr>
          <w:sz w:val="24"/>
          <w:szCs w:val="24"/>
          <w:lang w:val="en-US"/>
        </w:rPr>
      </w:pPr>
      <w:r w:rsidRPr="001A0CBC">
        <w:rPr>
          <w:sz w:val="24"/>
          <w:szCs w:val="24"/>
          <w:lang w:val="en-US"/>
        </w:rPr>
        <w:t xml:space="preserve">Another </w:t>
      </w:r>
      <w:r w:rsidR="00AC2319">
        <w:rPr>
          <w:sz w:val="24"/>
          <w:szCs w:val="24"/>
          <w:lang w:val="en-US"/>
        </w:rPr>
        <w:t>potential source of confusion</w:t>
      </w:r>
      <w:r w:rsidRPr="001A0CBC">
        <w:rPr>
          <w:sz w:val="24"/>
          <w:szCs w:val="24"/>
          <w:lang w:val="en-US"/>
        </w:rPr>
        <w:t xml:space="preserve"> was that we </w:t>
      </w:r>
      <w:r w:rsidR="00AC2319">
        <w:rPr>
          <w:sz w:val="24"/>
          <w:szCs w:val="24"/>
          <w:lang w:val="en-US"/>
        </w:rPr>
        <w:t>now had two types of similar-looking caps: the</w:t>
      </w:r>
      <w:r w:rsidRPr="001A0CBC">
        <w:rPr>
          <w:sz w:val="24"/>
          <w:szCs w:val="24"/>
          <w:lang w:val="en-US"/>
        </w:rPr>
        <w:t xml:space="preserve"> regular </w:t>
      </w:r>
      <w:r w:rsidR="00751E18" w:rsidRPr="001A0CBC">
        <w:rPr>
          <w:sz w:val="24"/>
          <w:szCs w:val="24"/>
          <w:lang w:val="en-US"/>
        </w:rPr>
        <w:t xml:space="preserve">adherence </w:t>
      </w:r>
      <w:r w:rsidRPr="001A0CBC">
        <w:rPr>
          <w:sz w:val="24"/>
          <w:szCs w:val="24"/>
          <w:lang w:val="en-US"/>
        </w:rPr>
        <w:t>caps used by all patients throughout the whole main trial</w:t>
      </w:r>
      <w:r w:rsidR="00342F6C">
        <w:rPr>
          <w:sz w:val="24"/>
          <w:szCs w:val="24"/>
          <w:lang w:val="en-US"/>
        </w:rPr>
        <w:t>,</w:t>
      </w:r>
      <w:r w:rsidRPr="001A0CBC">
        <w:rPr>
          <w:sz w:val="24"/>
          <w:szCs w:val="24"/>
          <w:lang w:val="en-US"/>
        </w:rPr>
        <w:t xml:space="preserve"> and </w:t>
      </w:r>
      <w:r w:rsidR="00AC2319">
        <w:rPr>
          <w:sz w:val="24"/>
          <w:szCs w:val="24"/>
          <w:lang w:val="en-US"/>
        </w:rPr>
        <w:t xml:space="preserve">the </w:t>
      </w:r>
      <w:r w:rsidR="00751E18" w:rsidRPr="001A0CBC">
        <w:rPr>
          <w:sz w:val="24"/>
          <w:szCs w:val="24"/>
          <w:lang w:val="en-US"/>
        </w:rPr>
        <w:t>smart</w:t>
      </w:r>
      <w:r w:rsidRPr="001A0CBC">
        <w:rPr>
          <w:sz w:val="24"/>
          <w:szCs w:val="24"/>
          <w:lang w:val="en-US"/>
        </w:rPr>
        <w:t xml:space="preserve"> adherence caps only </w:t>
      </w:r>
      <w:r w:rsidR="00AC2319">
        <w:rPr>
          <w:sz w:val="24"/>
          <w:szCs w:val="24"/>
          <w:lang w:val="en-US"/>
        </w:rPr>
        <w:t xml:space="preserve">intended for </w:t>
      </w:r>
      <w:r w:rsidRPr="001A0CBC">
        <w:rPr>
          <w:sz w:val="24"/>
          <w:szCs w:val="24"/>
          <w:lang w:val="en-US"/>
        </w:rPr>
        <w:t xml:space="preserve">patients in the intervention group of the subproject. </w:t>
      </w:r>
      <w:r w:rsidR="00CB038F">
        <w:rPr>
          <w:sz w:val="24"/>
          <w:szCs w:val="24"/>
          <w:lang w:val="en-US"/>
        </w:rPr>
        <w:t>The only difference between the caps was the color of the magnetic label on the cap</w:t>
      </w:r>
      <w:r w:rsidR="0055280E">
        <w:rPr>
          <w:sz w:val="24"/>
          <w:szCs w:val="24"/>
          <w:lang w:val="en-US"/>
        </w:rPr>
        <w:t>,</w:t>
      </w:r>
      <w:r w:rsidR="00CB038F">
        <w:rPr>
          <w:sz w:val="24"/>
          <w:szCs w:val="24"/>
          <w:lang w:val="en-US"/>
        </w:rPr>
        <w:t xml:space="preserve"> which had to be removed to activate the cap. </w:t>
      </w:r>
      <w:r w:rsidRPr="001A0CBC">
        <w:rPr>
          <w:sz w:val="24"/>
          <w:szCs w:val="24"/>
          <w:lang w:val="en-US"/>
        </w:rPr>
        <w:t xml:space="preserve">It </w:t>
      </w:r>
      <w:r w:rsidR="005E46AF">
        <w:rPr>
          <w:sz w:val="24"/>
          <w:szCs w:val="24"/>
          <w:lang w:val="en-US"/>
        </w:rPr>
        <w:t>proved</w:t>
      </w:r>
      <w:r w:rsidRPr="001A0CBC">
        <w:rPr>
          <w:sz w:val="24"/>
          <w:szCs w:val="24"/>
          <w:lang w:val="en-US"/>
        </w:rPr>
        <w:t xml:space="preserve"> difficult for the </w:t>
      </w:r>
      <w:r w:rsidR="004173EA" w:rsidRPr="001A0CBC">
        <w:rPr>
          <w:sz w:val="24"/>
          <w:szCs w:val="24"/>
          <w:lang w:val="en-US"/>
        </w:rPr>
        <w:t xml:space="preserve">research </w:t>
      </w:r>
      <w:r w:rsidRPr="001A0CBC">
        <w:rPr>
          <w:sz w:val="24"/>
          <w:szCs w:val="24"/>
          <w:lang w:val="en-US"/>
        </w:rPr>
        <w:t xml:space="preserve">nurses to </w:t>
      </w:r>
      <w:r w:rsidR="005E46AF">
        <w:rPr>
          <w:sz w:val="24"/>
          <w:szCs w:val="24"/>
          <w:lang w:val="en-US"/>
        </w:rPr>
        <w:t>remember</w:t>
      </w:r>
      <w:r w:rsidRPr="001A0CBC">
        <w:rPr>
          <w:sz w:val="24"/>
          <w:szCs w:val="24"/>
          <w:lang w:val="en-US"/>
        </w:rPr>
        <w:t xml:space="preserve"> the differences and objectives of the regular and </w:t>
      </w:r>
      <w:r w:rsidR="000F5970">
        <w:rPr>
          <w:sz w:val="24"/>
          <w:szCs w:val="24"/>
          <w:lang w:val="en-US"/>
        </w:rPr>
        <w:t xml:space="preserve">smart </w:t>
      </w:r>
      <w:r w:rsidRPr="001A0CBC">
        <w:rPr>
          <w:sz w:val="24"/>
          <w:szCs w:val="24"/>
          <w:lang w:val="en-US"/>
        </w:rPr>
        <w:t xml:space="preserve">adherence caps. </w:t>
      </w:r>
    </w:p>
    <w:p w14:paraId="33BE997A" w14:textId="5FA546DF" w:rsidR="001B1245" w:rsidRPr="001A0CBC" w:rsidRDefault="001B1245" w:rsidP="001B1245">
      <w:pPr>
        <w:spacing w:after="0"/>
        <w:rPr>
          <w:sz w:val="24"/>
          <w:szCs w:val="24"/>
          <w:lang w:val="en-US"/>
        </w:rPr>
      </w:pPr>
    </w:p>
    <w:p w14:paraId="3212A806" w14:textId="283F8ADE" w:rsidR="001B1245" w:rsidRPr="001A0CBC" w:rsidRDefault="001C5350" w:rsidP="001B1245">
      <w:pPr>
        <w:spacing w:after="0"/>
        <w:rPr>
          <w:sz w:val="24"/>
          <w:szCs w:val="24"/>
          <w:lang w:val="en-US"/>
        </w:rPr>
      </w:pPr>
      <w:r w:rsidRPr="001A0CBC">
        <w:rPr>
          <w:sz w:val="24"/>
          <w:szCs w:val="24"/>
          <w:lang w:val="en-US"/>
        </w:rPr>
        <w:t>Also,</w:t>
      </w:r>
      <w:r w:rsidR="00751E18" w:rsidRPr="001A0CBC">
        <w:rPr>
          <w:sz w:val="24"/>
          <w:szCs w:val="24"/>
          <w:lang w:val="en-US"/>
        </w:rPr>
        <w:t xml:space="preserve"> despite the instructions outlined above, for some </w:t>
      </w:r>
      <w:r w:rsidR="00824078">
        <w:rPr>
          <w:sz w:val="24"/>
          <w:szCs w:val="24"/>
          <w:lang w:val="en-US"/>
        </w:rPr>
        <w:t>study</w:t>
      </w:r>
      <w:r w:rsidR="00824078" w:rsidRPr="001A0CBC">
        <w:rPr>
          <w:sz w:val="24"/>
          <w:szCs w:val="24"/>
          <w:lang w:val="en-US"/>
        </w:rPr>
        <w:t xml:space="preserve"> </w:t>
      </w:r>
      <w:r w:rsidR="00751E18" w:rsidRPr="001A0CBC">
        <w:rPr>
          <w:sz w:val="24"/>
          <w:szCs w:val="24"/>
          <w:lang w:val="en-US"/>
        </w:rPr>
        <w:t>personnel</w:t>
      </w:r>
      <w:r w:rsidR="0055280E">
        <w:rPr>
          <w:sz w:val="24"/>
          <w:szCs w:val="24"/>
          <w:lang w:val="en-US"/>
        </w:rPr>
        <w:t>,</w:t>
      </w:r>
      <w:r w:rsidRPr="001A0CBC">
        <w:rPr>
          <w:sz w:val="24"/>
          <w:szCs w:val="24"/>
          <w:lang w:val="en-US"/>
        </w:rPr>
        <w:t xml:space="preserve"> it was not clear that patients had to be </w:t>
      </w:r>
      <w:r w:rsidR="00305B94">
        <w:rPr>
          <w:sz w:val="24"/>
          <w:szCs w:val="24"/>
          <w:lang w:val="en-US"/>
        </w:rPr>
        <w:t xml:space="preserve">separately </w:t>
      </w:r>
      <w:r w:rsidRPr="001A0CBC">
        <w:rPr>
          <w:sz w:val="24"/>
          <w:szCs w:val="24"/>
          <w:lang w:val="en-US"/>
        </w:rPr>
        <w:t xml:space="preserve">randomized for participation in the subproject and that the preparations </w:t>
      </w:r>
      <w:r w:rsidR="00AF092C" w:rsidRPr="001A0CBC">
        <w:rPr>
          <w:sz w:val="24"/>
          <w:szCs w:val="24"/>
          <w:lang w:val="en-US"/>
        </w:rPr>
        <w:t xml:space="preserve">before participation </w:t>
      </w:r>
      <w:r w:rsidRPr="001A0CBC">
        <w:rPr>
          <w:sz w:val="24"/>
          <w:szCs w:val="24"/>
          <w:lang w:val="en-US"/>
        </w:rPr>
        <w:t xml:space="preserve">were different for the patients in the intervention and control group. </w:t>
      </w:r>
      <w:r w:rsidR="001B1245" w:rsidRPr="001A0CBC">
        <w:rPr>
          <w:sz w:val="24"/>
          <w:szCs w:val="24"/>
          <w:lang w:val="en-US"/>
        </w:rPr>
        <w:t xml:space="preserve">For the </w:t>
      </w:r>
      <w:r w:rsidR="00C86511">
        <w:rPr>
          <w:sz w:val="24"/>
          <w:szCs w:val="24"/>
          <w:lang w:val="en-US"/>
        </w:rPr>
        <w:t xml:space="preserve">smart </w:t>
      </w:r>
      <w:r w:rsidR="001B1245" w:rsidRPr="001A0CBC">
        <w:rPr>
          <w:sz w:val="24"/>
          <w:szCs w:val="24"/>
          <w:lang w:val="en-US"/>
        </w:rPr>
        <w:t>adherence caps</w:t>
      </w:r>
      <w:r w:rsidRPr="001A0CBC">
        <w:rPr>
          <w:sz w:val="24"/>
          <w:szCs w:val="24"/>
          <w:lang w:val="en-US"/>
        </w:rPr>
        <w:t xml:space="preserve"> belonging to the intervention group</w:t>
      </w:r>
      <w:r w:rsidR="001B1245" w:rsidRPr="001A0CBC">
        <w:rPr>
          <w:sz w:val="24"/>
          <w:szCs w:val="24"/>
          <w:lang w:val="en-US"/>
        </w:rPr>
        <w:t xml:space="preserve">, </w:t>
      </w:r>
      <w:r w:rsidR="009759BC">
        <w:rPr>
          <w:sz w:val="24"/>
          <w:szCs w:val="24"/>
          <w:lang w:val="en-US"/>
        </w:rPr>
        <w:t xml:space="preserve">several </w:t>
      </w:r>
      <w:r w:rsidR="001B1245" w:rsidRPr="001A0CBC">
        <w:rPr>
          <w:sz w:val="24"/>
          <w:szCs w:val="24"/>
          <w:lang w:val="en-US"/>
        </w:rPr>
        <w:t xml:space="preserve">manual actions were needed before the cap </w:t>
      </w:r>
      <w:r w:rsidR="0055280E">
        <w:rPr>
          <w:sz w:val="24"/>
          <w:szCs w:val="24"/>
          <w:lang w:val="en-US"/>
        </w:rPr>
        <w:t>could be used</w:t>
      </w:r>
      <w:r w:rsidR="001B1245" w:rsidRPr="001A0CBC">
        <w:rPr>
          <w:sz w:val="24"/>
          <w:szCs w:val="24"/>
          <w:lang w:val="en-US"/>
        </w:rPr>
        <w:t xml:space="preserve">. </w:t>
      </w:r>
      <w:r w:rsidR="009759BC">
        <w:rPr>
          <w:sz w:val="24"/>
          <w:szCs w:val="24"/>
          <w:lang w:val="en-US"/>
        </w:rPr>
        <w:t>This involved</w:t>
      </w:r>
      <w:r w:rsidR="001B1245" w:rsidRPr="001A0CBC">
        <w:rPr>
          <w:sz w:val="24"/>
          <w:szCs w:val="24"/>
          <w:lang w:val="en-US"/>
        </w:rPr>
        <w:t xml:space="preserve"> a lot of work if a patient was randomized to the intervention group</w:t>
      </w:r>
      <w:r w:rsidRPr="001A0CBC">
        <w:rPr>
          <w:sz w:val="24"/>
          <w:szCs w:val="24"/>
          <w:lang w:val="en-US"/>
        </w:rPr>
        <w:t xml:space="preserve"> compared to </w:t>
      </w:r>
      <w:r w:rsidR="009759BC">
        <w:rPr>
          <w:sz w:val="24"/>
          <w:szCs w:val="24"/>
          <w:lang w:val="en-US"/>
        </w:rPr>
        <w:t>c</w:t>
      </w:r>
      <w:r w:rsidRPr="001A0CBC">
        <w:rPr>
          <w:sz w:val="24"/>
          <w:szCs w:val="24"/>
          <w:lang w:val="en-US"/>
        </w:rPr>
        <w:t xml:space="preserve">ontrol </w:t>
      </w:r>
      <w:r w:rsidR="009759BC">
        <w:rPr>
          <w:sz w:val="24"/>
          <w:szCs w:val="24"/>
          <w:lang w:val="en-US"/>
        </w:rPr>
        <w:t>patients</w:t>
      </w:r>
      <w:r w:rsidR="0055280E">
        <w:rPr>
          <w:sz w:val="24"/>
          <w:szCs w:val="24"/>
          <w:lang w:val="en-US"/>
        </w:rPr>
        <w:t>,</w:t>
      </w:r>
      <w:r w:rsidR="009759BC">
        <w:rPr>
          <w:sz w:val="24"/>
          <w:szCs w:val="24"/>
          <w:lang w:val="en-US"/>
        </w:rPr>
        <w:t xml:space="preserve"> where no </w:t>
      </w:r>
      <w:r w:rsidRPr="001A0CBC">
        <w:rPr>
          <w:sz w:val="24"/>
          <w:szCs w:val="24"/>
          <w:lang w:val="en-US"/>
        </w:rPr>
        <w:t>additional actions</w:t>
      </w:r>
      <w:r w:rsidR="009759BC">
        <w:rPr>
          <w:sz w:val="24"/>
          <w:szCs w:val="24"/>
          <w:lang w:val="en-US"/>
        </w:rPr>
        <w:t xml:space="preserve"> were required</w:t>
      </w:r>
      <w:r w:rsidR="001B1245" w:rsidRPr="001A0CBC">
        <w:rPr>
          <w:sz w:val="24"/>
          <w:szCs w:val="24"/>
          <w:lang w:val="en-US"/>
        </w:rPr>
        <w:t xml:space="preserve">.  </w:t>
      </w:r>
    </w:p>
    <w:p w14:paraId="4F6F9AEF" w14:textId="77777777" w:rsidR="00751E18" w:rsidRPr="001A0CBC" w:rsidRDefault="00751E18" w:rsidP="001B1245">
      <w:pPr>
        <w:spacing w:after="0"/>
        <w:rPr>
          <w:sz w:val="24"/>
          <w:szCs w:val="24"/>
          <w:lang w:val="en-US"/>
        </w:rPr>
      </w:pPr>
    </w:p>
    <w:p w14:paraId="3D5ED6DC" w14:textId="4CD530AA" w:rsidR="001B1245" w:rsidRPr="001A0CBC" w:rsidRDefault="00613FAA" w:rsidP="00997025">
      <w:pPr>
        <w:pStyle w:val="Heading3"/>
        <w:rPr>
          <w:lang w:val="en-US"/>
        </w:rPr>
      </w:pPr>
      <w:r>
        <w:rPr>
          <w:lang w:val="en-US"/>
        </w:rPr>
        <w:t xml:space="preserve">4. </w:t>
      </w:r>
      <w:r w:rsidR="001B1245" w:rsidRPr="001A0CBC">
        <w:rPr>
          <w:lang w:val="en-US"/>
        </w:rPr>
        <w:t>Randomization and treatment allocation mistakes</w:t>
      </w:r>
    </w:p>
    <w:p w14:paraId="7A659C0C" w14:textId="4C336A23" w:rsidR="001B1245" w:rsidRPr="001A0CBC" w:rsidRDefault="000F2B44" w:rsidP="001B1245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These</w:t>
      </w:r>
      <w:r w:rsidR="00305B94">
        <w:rPr>
          <w:sz w:val="24"/>
          <w:szCs w:val="24"/>
          <w:lang w:val="en-US"/>
        </w:rPr>
        <w:t xml:space="preserve"> complexities resulted in</w:t>
      </w:r>
      <w:r w:rsidR="00305B94" w:rsidRPr="001A0CBC">
        <w:rPr>
          <w:sz w:val="24"/>
          <w:szCs w:val="24"/>
          <w:lang w:val="en-US"/>
        </w:rPr>
        <w:t xml:space="preserve"> </w:t>
      </w:r>
      <w:r w:rsidR="001B1245" w:rsidRPr="001A0CBC">
        <w:rPr>
          <w:sz w:val="24"/>
          <w:szCs w:val="24"/>
          <w:lang w:val="en-US"/>
        </w:rPr>
        <w:t xml:space="preserve">mistakes </w:t>
      </w:r>
      <w:r w:rsidR="00C74C13" w:rsidRPr="001A0CBC">
        <w:rPr>
          <w:sz w:val="24"/>
          <w:szCs w:val="24"/>
          <w:lang w:val="en-US"/>
        </w:rPr>
        <w:t xml:space="preserve">in </w:t>
      </w:r>
      <w:r w:rsidR="004F2824">
        <w:rPr>
          <w:sz w:val="24"/>
          <w:szCs w:val="24"/>
          <w:lang w:val="en-US"/>
        </w:rPr>
        <w:t xml:space="preserve">the </w:t>
      </w:r>
      <w:r w:rsidR="00C74C13" w:rsidRPr="001A0CBC">
        <w:rPr>
          <w:sz w:val="24"/>
          <w:szCs w:val="24"/>
          <w:lang w:val="en-US"/>
        </w:rPr>
        <w:t>randomization and treatment allocation</w:t>
      </w:r>
      <w:r w:rsidR="001B1245" w:rsidRPr="001A0CBC">
        <w:rPr>
          <w:sz w:val="24"/>
          <w:szCs w:val="24"/>
          <w:lang w:val="en-US"/>
        </w:rPr>
        <w:t>, despite training</w:t>
      </w:r>
      <w:r w:rsidR="007B3E98" w:rsidRPr="001A0CBC">
        <w:rPr>
          <w:sz w:val="24"/>
          <w:szCs w:val="24"/>
          <w:lang w:val="en-US"/>
        </w:rPr>
        <w:t xml:space="preserve"> of the sites</w:t>
      </w:r>
      <w:r w:rsidR="001B1245" w:rsidRPr="001A0CBC">
        <w:rPr>
          <w:sz w:val="24"/>
          <w:szCs w:val="24"/>
          <w:lang w:val="en-US"/>
        </w:rPr>
        <w:t xml:space="preserve">. </w:t>
      </w:r>
      <w:r w:rsidR="00613FAA">
        <w:rPr>
          <w:sz w:val="24"/>
          <w:szCs w:val="24"/>
          <w:lang w:val="en-US"/>
        </w:rPr>
        <w:t xml:space="preserve">A total of </w:t>
      </w:r>
      <w:r w:rsidR="001B1245" w:rsidRPr="001A0CBC">
        <w:rPr>
          <w:sz w:val="24"/>
          <w:szCs w:val="24"/>
          <w:lang w:val="en-US"/>
        </w:rPr>
        <w:t xml:space="preserve">126 patients </w:t>
      </w:r>
      <w:r w:rsidR="0047672B">
        <w:rPr>
          <w:sz w:val="24"/>
          <w:szCs w:val="24"/>
          <w:lang w:val="en-US"/>
        </w:rPr>
        <w:t>in the main</w:t>
      </w:r>
      <w:r w:rsidR="001B1245" w:rsidRPr="001A0CBC">
        <w:rPr>
          <w:sz w:val="24"/>
          <w:szCs w:val="24"/>
          <w:lang w:val="en-US"/>
        </w:rPr>
        <w:t xml:space="preserve"> trial were assessed for eligibility to participate in the subproject (Figure </w:t>
      </w:r>
      <w:r w:rsidR="009348DE" w:rsidRPr="001A0CBC">
        <w:rPr>
          <w:sz w:val="24"/>
          <w:szCs w:val="24"/>
          <w:lang w:val="en-US"/>
        </w:rPr>
        <w:t>1</w:t>
      </w:r>
      <w:r w:rsidR="001B1245" w:rsidRPr="001A0CBC">
        <w:rPr>
          <w:sz w:val="24"/>
          <w:szCs w:val="24"/>
          <w:lang w:val="en-US"/>
        </w:rPr>
        <w:t xml:space="preserve">). Most patients were not eligible because they were not in possession of a smart device. From the non-eligible patients, </w:t>
      </w:r>
      <w:r w:rsidR="00342F6C">
        <w:rPr>
          <w:sz w:val="24"/>
          <w:szCs w:val="24"/>
          <w:lang w:val="en-US"/>
        </w:rPr>
        <w:t>three</w:t>
      </w:r>
      <w:r w:rsidR="00342F6C" w:rsidRPr="001A0CBC">
        <w:rPr>
          <w:sz w:val="24"/>
          <w:szCs w:val="24"/>
          <w:lang w:val="en-US"/>
        </w:rPr>
        <w:t xml:space="preserve"> </w:t>
      </w:r>
      <w:r w:rsidR="001B1245" w:rsidRPr="001A0CBC">
        <w:rPr>
          <w:sz w:val="24"/>
          <w:szCs w:val="24"/>
          <w:lang w:val="en-US"/>
        </w:rPr>
        <w:t xml:space="preserve">were </w:t>
      </w:r>
      <w:r w:rsidR="00AC1FE6">
        <w:rPr>
          <w:sz w:val="24"/>
          <w:szCs w:val="24"/>
          <w:lang w:val="en-US"/>
        </w:rPr>
        <w:t xml:space="preserve">nevertheless </w:t>
      </w:r>
      <w:r w:rsidR="001B1245" w:rsidRPr="001A0CBC">
        <w:rPr>
          <w:sz w:val="24"/>
          <w:szCs w:val="24"/>
          <w:lang w:val="en-US"/>
        </w:rPr>
        <w:t>randomized</w:t>
      </w:r>
      <w:r w:rsidR="00D33C84" w:rsidRPr="001A0CBC">
        <w:rPr>
          <w:sz w:val="24"/>
          <w:szCs w:val="24"/>
          <w:lang w:val="en-US"/>
        </w:rPr>
        <w:t xml:space="preserve"> for the subproject</w:t>
      </w:r>
      <w:r w:rsidR="001B1245" w:rsidRPr="001A0CBC">
        <w:rPr>
          <w:sz w:val="24"/>
          <w:szCs w:val="24"/>
          <w:lang w:val="en-US"/>
        </w:rPr>
        <w:t xml:space="preserve"> </w:t>
      </w:r>
      <w:r w:rsidR="0047672B">
        <w:rPr>
          <w:sz w:val="24"/>
          <w:szCs w:val="24"/>
          <w:lang w:val="en-US"/>
        </w:rPr>
        <w:t xml:space="preserve">by </w:t>
      </w:r>
      <w:r w:rsidR="001B1245" w:rsidRPr="001A0CBC">
        <w:rPr>
          <w:sz w:val="24"/>
          <w:szCs w:val="24"/>
          <w:lang w:val="en-US"/>
        </w:rPr>
        <w:t xml:space="preserve">mistake. The adherence data of these patients </w:t>
      </w:r>
      <w:r w:rsidR="00C74C13" w:rsidRPr="001A0CBC">
        <w:rPr>
          <w:sz w:val="24"/>
          <w:szCs w:val="24"/>
          <w:lang w:val="en-US"/>
        </w:rPr>
        <w:t>could</w:t>
      </w:r>
      <w:r w:rsidR="00D33C84" w:rsidRPr="001A0CBC">
        <w:rPr>
          <w:sz w:val="24"/>
          <w:szCs w:val="24"/>
          <w:lang w:val="en-US"/>
        </w:rPr>
        <w:t xml:space="preserve"> not</w:t>
      </w:r>
      <w:r w:rsidR="001B1245" w:rsidRPr="001A0CBC">
        <w:rPr>
          <w:sz w:val="24"/>
          <w:szCs w:val="24"/>
          <w:lang w:val="en-US"/>
        </w:rPr>
        <w:t xml:space="preserve"> </w:t>
      </w:r>
      <w:r w:rsidR="00C74C13" w:rsidRPr="001A0CBC">
        <w:rPr>
          <w:sz w:val="24"/>
          <w:szCs w:val="24"/>
          <w:lang w:val="en-US"/>
        </w:rPr>
        <w:t xml:space="preserve">be </w:t>
      </w:r>
      <w:r w:rsidR="001B1245" w:rsidRPr="001A0CBC">
        <w:rPr>
          <w:sz w:val="24"/>
          <w:szCs w:val="24"/>
          <w:lang w:val="en-US"/>
        </w:rPr>
        <w:t>used because the patients did not meet the elig</w:t>
      </w:r>
      <w:r w:rsidR="00C74C13" w:rsidRPr="001A0CBC">
        <w:rPr>
          <w:sz w:val="24"/>
          <w:szCs w:val="24"/>
          <w:lang w:val="en-US"/>
        </w:rPr>
        <w:t xml:space="preserve">ibility criteria, did not give </w:t>
      </w:r>
      <w:r w:rsidR="001B1245" w:rsidRPr="001A0CBC">
        <w:rPr>
          <w:sz w:val="24"/>
          <w:szCs w:val="24"/>
          <w:lang w:val="en-US"/>
        </w:rPr>
        <w:t>informed consent to use their data, or both.</w:t>
      </w:r>
    </w:p>
    <w:p w14:paraId="2720684E" w14:textId="77777777" w:rsidR="001B1245" w:rsidRPr="001A0CBC" w:rsidRDefault="001B1245" w:rsidP="001B1245">
      <w:pPr>
        <w:spacing w:after="0"/>
        <w:rPr>
          <w:sz w:val="24"/>
          <w:szCs w:val="24"/>
          <w:lang w:val="en-US"/>
        </w:rPr>
      </w:pPr>
    </w:p>
    <w:p w14:paraId="0142D493" w14:textId="1FB21F5D" w:rsidR="00C74C13" w:rsidRDefault="001B1245" w:rsidP="001B1245">
      <w:pPr>
        <w:spacing w:after="0"/>
        <w:rPr>
          <w:sz w:val="24"/>
          <w:szCs w:val="24"/>
          <w:lang w:val="en-US"/>
        </w:rPr>
      </w:pPr>
      <w:r w:rsidRPr="001A0CBC">
        <w:rPr>
          <w:sz w:val="24"/>
          <w:szCs w:val="24"/>
          <w:lang w:val="en-US"/>
        </w:rPr>
        <w:t xml:space="preserve">In addition, </w:t>
      </w:r>
      <w:r w:rsidR="00C74C13" w:rsidRPr="001A0CBC">
        <w:rPr>
          <w:sz w:val="24"/>
          <w:szCs w:val="24"/>
          <w:lang w:val="en-US"/>
        </w:rPr>
        <w:t xml:space="preserve">randomization </w:t>
      </w:r>
      <w:r w:rsidR="004419A1">
        <w:rPr>
          <w:sz w:val="24"/>
          <w:szCs w:val="24"/>
          <w:lang w:val="en-US"/>
        </w:rPr>
        <w:t xml:space="preserve">and treatment </w:t>
      </w:r>
      <w:r w:rsidR="00C74C13" w:rsidRPr="001A0CBC">
        <w:rPr>
          <w:sz w:val="24"/>
          <w:szCs w:val="24"/>
          <w:lang w:val="en-US"/>
        </w:rPr>
        <w:t xml:space="preserve">allocation failed </w:t>
      </w:r>
      <w:r w:rsidR="00250ED6">
        <w:rPr>
          <w:sz w:val="24"/>
          <w:szCs w:val="24"/>
          <w:lang w:val="en-US"/>
        </w:rPr>
        <w:t>for</w:t>
      </w:r>
      <w:r w:rsidR="00250ED6" w:rsidRPr="001A0CBC">
        <w:rPr>
          <w:sz w:val="24"/>
          <w:szCs w:val="24"/>
          <w:lang w:val="en-US"/>
        </w:rPr>
        <w:t xml:space="preserve"> </w:t>
      </w:r>
      <w:r w:rsidR="00C74C13" w:rsidRPr="001A0CBC">
        <w:rPr>
          <w:sz w:val="24"/>
          <w:szCs w:val="24"/>
          <w:lang w:val="en-US"/>
        </w:rPr>
        <w:t>many patients because of mistakes at the</w:t>
      </w:r>
      <w:r w:rsidR="00CA6346">
        <w:rPr>
          <w:sz w:val="24"/>
          <w:szCs w:val="24"/>
          <w:lang w:val="en-US"/>
        </w:rPr>
        <w:t xml:space="preserve"> participating</w:t>
      </w:r>
      <w:r w:rsidR="00C74C13" w:rsidRPr="001A0CBC">
        <w:rPr>
          <w:sz w:val="24"/>
          <w:szCs w:val="24"/>
          <w:lang w:val="en-US"/>
        </w:rPr>
        <w:t xml:space="preserve"> sites and technical problems related to the </w:t>
      </w:r>
      <w:r w:rsidR="004419A1">
        <w:rPr>
          <w:sz w:val="24"/>
          <w:szCs w:val="24"/>
          <w:lang w:val="en-US"/>
        </w:rPr>
        <w:t xml:space="preserve">smart adherence </w:t>
      </w:r>
      <w:r w:rsidR="00C74C13" w:rsidRPr="001A0CBC">
        <w:rPr>
          <w:sz w:val="24"/>
          <w:szCs w:val="24"/>
          <w:lang w:val="en-US"/>
        </w:rPr>
        <w:t>cap. A total of 23 patients received the intervention</w:t>
      </w:r>
      <w:r w:rsidR="0047672B">
        <w:rPr>
          <w:sz w:val="24"/>
          <w:szCs w:val="24"/>
          <w:lang w:val="en-US"/>
        </w:rPr>
        <w:t xml:space="preserve"> (smart cap)</w:t>
      </w:r>
      <w:r w:rsidR="00C74C13" w:rsidRPr="001A0CBC">
        <w:rPr>
          <w:sz w:val="24"/>
          <w:szCs w:val="24"/>
          <w:lang w:val="en-US"/>
        </w:rPr>
        <w:t>. This include</w:t>
      </w:r>
      <w:r w:rsidR="00250ED6">
        <w:rPr>
          <w:sz w:val="24"/>
          <w:szCs w:val="24"/>
          <w:lang w:val="en-US"/>
        </w:rPr>
        <w:t>d</w:t>
      </w:r>
      <w:r w:rsidR="00C74C13" w:rsidRPr="001A0CBC">
        <w:rPr>
          <w:sz w:val="24"/>
          <w:szCs w:val="24"/>
          <w:lang w:val="en-US"/>
        </w:rPr>
        <w:t xml:space="preserve"> 16 patients </w:t>
      </w:r>
      <w:r w:rsidR="00250ED6">
        <w:rPr>
          <w:sz w:val="24"/>
          <w:szCs w:val="24"/>
          <w:lang w:val="en-US"/>
        </w:rPr>
        <w:t xml:space="preserve">that were </w:t>
      </w:r>
      <w:r w:rsidR="00C74C13" w:rsidRPr="001A0CBC">
        <w:rPr>
          <w:sz w:val="24"/>
          <w:szCs w:val="24"/>
          <w:lang w:val="en-US"/>
        </w:rPr>
        <w:t>randomized and properly allocated</w:t>
      </w:r>
      <w:r w:rsidR="00CA6346">
        <w:rPr>
          <w:sz w:val="24"/>
          <w:szCs w:val="24"/>
          <w:lang w:val="en-US"/>
        </w:rPr>
        <w:t xml:space="preserve"> to the treatment</w:t>
      </w:r>
      <w:r w:rsidR="00C74C13" w:rsidRPr="001A0CBC">
        <w:rPr>
          <w:sz w:val="24"/>
          <w:szCs w:val="24"/>
          <w:lang w:val="en-US"/>
        </w:rPr>
        <w:t xml:space="preserve">, </w:t>
      </w:r>
      <w:r w:rsidR="00342F6C">
        <w:rPr>
          <w:sz w:val="24"/>
          <w:szCs w:val="24"/>
          <w:lang w:val="en-US"/>
        </w:rPr>
        <w:t>three</w:t>
      </w:r>
      <w:r w:rsidR="00342F6C" w:rsidRPr="001A0CBC">
        <w:rPr>
          <w:sz w:val="24"/>
          <w:szCs w:val="24"/>
          <w:lang w:val="en-US"/>
        </w:rPr>
        <w:t xml:space="preserve"> </w:t>
      </w:r>
      <w:r w:rsidR="00C74C13" w:rsidRPr="001A0CBC">
        <w:rPr>
          <w:sz w:val="24"/>
          <w:szCs w:val="24"/>
          <w:lang w:val="en-US"/>
        </w:rPr>
        <w:t xml:space="preserve">patients originally randomized to the control group (contamination), and </w:t>
      </w:r>
      <w:r w:rsidR="00342F6C">
        <w:rPr>
          <w:sz w:val="24"/>
          <w:szCs w:val="24"/>
          <w:lang w:val="en-US"/>
        </w:rPr>
        <w:t>four</w:t>
      </w:r>
      <w:r w:rsidR="00342F6C" w:rsidRPr="001A0CBC">
        <w:rPr>
          <w:sz w:val="24"/>
          <w:szCs w:val="24"/>
          <w:lang w:val="en-US"/>
        </w:rPr>
        <w:t xml:space="preserve"> </w:t>
      </w:r>
      <w:r w:rsidR="00C74C13" w:rsidRPr="001A0CBC">
        <w:rPr>
          <w:sz w:val="24"/>
          <w:szCs w:val="24"/>
          <w:lang w:val="en-US"/>
        </w:rPr>
        <w:t>patients who received the intervention without being randomized. A total of 1</w:t>
      </w:r>
      <w:r w:rsidR="008D61D8" w:rsidRPr="001A0CBC">
        <w:rPr>
          <w:sz w:val="24"/>
          <w:szCs w:val="24"/>
          <w:lang w:val="en-US"/>
        </w:rPr>
        <w:t>9</w:t>
      </w:r>
      <w:r w:rsidR="00C74C13" w:rsidRPr="001A0CBC">
        <w:rPr>
          <w:sz w:val="24"/>
          <w:szCs w:val="24"/>
          <w:lang w:val="en-US"/>
        </w:rPr>
        <w:t xml:space="preserve"> patients received the control intervention (no reminder)</w:t>
      </w:r>
      <w:r w:rsidR="008D61D8" w:rsidRPr="001A0CBC">
        <w:rPr>
          <w:sz w:val="24"/>
          <w:szCs w:val="24"/>
          <w:lang w:val="en-US"/>
        </w:rPr>
        <w:t>. This include</w:t>
      </w:r>
      <w:r w:rsidR="00250ED6">
        <w:rPr>
          <w:sz w:val="24"/>
          <w:szCs w:val="24"/>
          <w:lang w:val="en-US"/>
        </w:rPr>
        <w:t>d</w:t>
      </w:r>
      <w:r w:rsidR="008D61D8" w:rsidRPr="001A0CBC">
        <w:rPr>
          <w:sz w:val="24"/>
          <w:szCs w:val="24"/>
          <w:lang w:val="en-US"/>
        </w:rPr>
        <w:t xml:space="preserve"> 15 patients </w:t>
      </w:r>
      <w:r w:rsidR="00250ED6">
        <w:rPr>
          <w:sz w:val="24"/>
          <w:szCs w:val="24"/>
          <w:lang w:val="en-US"/>
        </w:rPr>
        <w:t xml:space="preserve">that were </w:t>
      </w:r>
      <w:r w:rsidR="008D61D8" w:rsidRPr="001A0CBC">
        <w:rPr>
          <w:sz w:val="24"/>
          <w:szCs w:val="24"/>
          <w:lang w:val="en-US"/>
        </w:rPr>
        <w:t>randomized to</w:t>
      </w:r>
      <w:r w:rsidR="00250ED6">
        <w:rPr>
          <w:sz w:val="24"/>
          <w:szCs w:val="24"/>
          <w:lang w:val="en-US"/>
        </w:rPr>
        <w:t xml:space="preserve"> the</w:t>
      </w:r>
      <w:r w:rsidR="008D61D8" w:rsidRPr="001A0CBC">
        <w:rPr>
          <w:sz w:val="24"/>
          <w:szCs w:val="24"/>
          <w:lang w:val="en-US"/>
        </w:rPr>
        <w:t xml:space="preserve"> control</w:t>
      </w:r>
      <w:r w:rsidR="00250ED6">
        <w:rPr>
          <w:sz w:val="24"/>
          <w:szCs w:val="24"/>
          <w:lang w:val="en-US"/>
        </w:rPr>
        <w:t xml:space="preserve"> group</w:t>
      </w:r>
      <w:r w:rsidR="008D61D8" w:rsidRPr="001A0CBC">
        <w:rPr>
          <w:sz w:val="24"/>
          <w:szCs w:val="24"/>
          <w:lang w:val="en-US"/>
        </w:rPr>
        <w:t xml:space="preserve"> and</w:t>
      </w:r>
      <w:r w:rsidR="00250ED6">
        <w:rPr>
          <w:sz w:val="24"/>
          <w:szCs w:val="24"/>
          <w:lang w:val="en-US"/>
        </w:rPr>
        <w:t xml:space="preserve"> were</w:t>
      </w:r>
      <w:r w:rsidR="008D61D8" w:rsidRPr="001A0CBC">
        <w:rPr>
          <w:sz w:val="24"/>
          <w:szCs w:val="24"/>
          <w:lang w:val="en-US"/>
        </w:rPr>
        <w:t xml:space="preserve"> properly allocated</w:t>
      </w:r>
      <w:r w:rsidR="00175D01">
        <w:rPr>
          <w:sz w:val="24"/>
          <w:szCs w:val="24"/>
          <w:lang w:val="en-US"/>
        </w:rPr>
        <w:t xml:space="preserve"> to the treatment</w:t>
      </w:r>
      <w:r w:rsidR="008D61D8" w:rsidRPr="001A0CBC">
        <w:rPr>
          <w:sz w:val="24"/>
          <w:szCs w:val="24"/>
          <w:lang w:val="en-US"/>
        </w:rPr>
        <w:t xml:space="preserve">, </w:t>
      </w:r>
      <w:r w:rsidR="005A6E2C">
        <w:rPr>
          <w:sz w:val="24"/>
          <w:szCs w:val="24"/>
          <w:lang w:val="en-US"/>
        </w:rPr>
        <w:t>one</w:t>
      </w:r>
      <w:r w:rsidR="008D61D8" w:rsidRPr="001A0CBC">
        <w:rPr>
          <w:sz w:val="24"/>
          <w:szCs w:val="24"/>
          <w:lang w:val="en-US"/>
        </w:rPr>
        <w:t xml:space="preserve"> patient originally randomized to the intervention (contamination</w:t>
      </w:r>
      <w:r w:rsidR="005A6E2C">
        <w:rPr>
          <w:sz w:val="24"/>
          <w:szCs w:val="24"/>
          <w:lang w:val="en-US"/>
        </w:rPr>
        <w:t>,</w:t>
      </w:r>
      <w:r w:rsidR="008D61D8" w:rsidRPr="001A0CBC">
        <w:rPr>
          <w:sz w:val="24"/>
          <w:szCs w:val="24"/>
          <w:lang w:val="en-US"/>
        </w:rPr>
        <w:t xml:space="preserve"> the smart adherence cap failed to activate), and </w:t>
      </w:r>
      <w:r w:rsidR="005A6E2C">
        <w:rPr>
          <w:sz w:val="24"/>
          <w:szCs w:val="24"/>
          <w:lang w:val="en-US"/>
        </w:rPr>
        <w:t>three</w:t>
      </w:r>
      <w:r w:rsidR="005A6E2C" w:rsidRPr="001A0CBC">
        <w:rPr>
          <w:sz w:val="24"/>
          <w:szCs w:val="24"/>
          <w:lang w:val="en-US"/>
        </w:rPr>
        <w:t xml:space="preserve"> </w:t>
      </w:r>
      <w:r w:rsidR="008D61D8" w:rsidRPr="001A0CBC">
        <w:rPr>
          <w:sz w:val="24"/>
          <w:szCs w:val="24"/>
          <w:lang w:val="en-US"/>
        </w:rPr>
        <w:t xml:space="preserve">patients who received the control intervention but were not randomized.   </w:t>
      </w:r>
    </w:p>
    <w:p w14:paraId="2337E405" w14:textId="3AE61FF4" w:rsidR="008C2D52" w:rsidRDefault="008C2D52" w:rsidP="001B1245">
      <w:pPr>
        <w:spacing w:after="0"/>
        <w:rPr>
          <w:sz w:val="24"/>
          <w:szCs w:val="24"/>
          <w:lang w:val="en-US"/>
        </w:rPr>
      </w:pPr>
    </w:p>
    <w:p w14:paraId="0BACB799" w14:textId="77268C8C" w:rsidR="00AE73F6" w:rsidRDefault="00AE73F6" w:rsidP="00AE73F6">
      <w:pPr>
        <w:spacing w:after="0"/>
        <w:rPr>
          <w:lang w:val="en-US"/>
        </w:rPr>
      </w:pPr>
      <w:r>
        <w:rPr>
          <w:sz w:val="24"/>
          <w:szCs w:val="24"/>
          <w:lang w:val="en-US"/>
        </w:rPr>
        <w:t xml:space="preserve">The reasons for the randomization and treatment allocation mistakes are unknown. </w:t>
      </w:r>
      <w:r w:rsidRPr="00FC0CED">
        <w:rPr>
          <w:sz w:val="24"/>
          <w:szCs w:val="24"/>
          <w:lang w:val="en-US"/>
        </w:rPr>
        <w:t>However, we have some</w:t>
      </w:r>
      <w:r w:rsidR="00714095">
        <w:rPr>
          <w:sz w:val="24"/>
          <w:szCs w:val="24"/>
          <w:lang w:val="en-US"/>
        </w:rPr>
        <w:t xml:space="preserve"> suggestions for</w:t>
      </w:r>
      <w:r w:rsidRPr="00FC0CED">
        <w:rPr>
          <w:sz w:val="24"/>
          <w:szCs w:val="24"/>
          <w:lang w:val="en-US"/>
        </w:rPr>
        <w:t xml:space="preserve"> changes to the randomization procedure</w:t>
      </w:r>
      <w:r w:rsidR="0055280E">
        <w:rPr>
          <w:sz w:val="24"/>
          <w:szCs w:val="24"/>
          <w:lang w:val="en-US"/>
        </w:rPr>
        <w:t>,</w:t>
      </w:r>
      <w:r w:rsidRPr="00FC0CED">
        <w:rPr>
          <w:sz w:val="24"/>
          <w:szCs w:val="24"/>
          <w:lang w:val="en-US"/>
        </w:rPr>
        <w:t xml:space="preserve"> which might decrease the chance of mistakes. </w:t>
      </w:r>
      <w:r w:rsidR="00714095">
        <w:rPr>
          <w:sz w:val="24"/>
          <w:szCs w:val="24"/>
          <w:lang w:val="en-US"/>
        </w:rPr>
        <w:t>In our study</w:t>
      </w:r>
      <w:r w:rsidR="00C83EA2">
        <w:rPr>
          <w:sz w:val="24"/>
          <w:szCs w:val="24"/>
          <w:lang w:val="en-US"/>
        </w:rPr>
        <w:t>,</w:t>
      </w:r>
      <w:r w:rsidR="00714095">
        <w:rPr>
          <w:sz w:val="24"/>
          <w:szCs w:val="24"/>
          <w:lang w:val="en-US"/>
        </w:rPr>
        <w:t xml:space="preserve"> p</w:t>
      </w:r>
      <w:r w:rsidRPr="00FC0CED">
        <w:rPr>
          <w:sz w:val="24"/>
          <w:szCs w:val="24"/>
          <w:lang w:val="en-US"/>
        </w:rPr>
        <w:t xml:space="preserve">atients could </w:t>
      </w:r>
      <w:r w:rsidR="005A6E2C">
        <w:rPr>
          <w:sz w:val="24"/>
          <w:szCs w:val="24"/>
          <w:lang w:val="en-US"/>
        </w:rPr>
        <w:t xml:space="preserve">have </w:t>
      </w:r>
      <w:r w:rsidRPr="00FC0CED">
        <w:rPr>
          <w:sz w:val="24"/>
          <w:szCs w:val="24"/>
          <w:lang w:val="en-US"/>
        </w:rPr>
        <w:t>b</w:t>
      </w:r>
      <w:r w:rsidR="005A6E2C">
        <w:rPr>
          <w:sz w:val="24"/>
          <w:szCs w:val="24"/>
          <w:lang w:val="en-US"/>
        </w:rPr>
        <w:t>e</w:t>
      </w:r>
      <w:r w:rsidRPr="00FC0CED">
        <w:rPr>
          <w:sz w:val="24"/>
          <w:szCs w:val="24"/>
          <w:lang w:val="en-US"/>
        </w:rPr>
        <w:t>e</w:t>
      </w:r>
      <w:r w:rsidR="005A6E2C">
        <w:rPr>
          <w:sz w:val="24"/>
          <w:szCs w:val="24"/>
          <w:lang w:val="en-US"/>
        </w:rPr>
        <w:t>n</w:t>
      </w:r>
      <w:r w:rsidRPr="00FC0CED">
        <w:rPr>
          <w:sz w:val="24"/>
          <w:szCs w:val="24"/>
          <w:lang w:val="en-US"/>
        </w:rPr>
        <w:t xml:space="preserve"> randomized eas</w:t>
      </w:r>
      <w:r w:rsidR="00E13927">
        <w:rPr>
          <w:sz w:val="24"/>
          <w:szCs w:val="24"/>
          <w:lang w:val="en-US"/>
        </w:rPr>
        <w:t>il</w:t>
      </w:r>
      <w:r w:rsidRPr="00FC0CED">
        <w:rPr>
          <w:sz w:val="24"/>
          <w:szCs w:val="24"/>
          <w:lang w:val="en-US"/>
        </w:rPr>
        <w:t xml:space="preserve">y to the subproject by </w:t>
      </w:r>
      <w:r w:rsidR="00E13927">
        <w:rPr>
          <w:sz w:val="24"/>
          <w:szCs w:val="24"/>
          <w:lang w:val="en-US"/>
        </w:rPr>
        <w:t>first having the patient answer</w:t>
      </w:r>
      <w:r w:rsidRPr="00FC0CED">
        <w:rPr>
          <w:sz w:val="24"/>
          <w:szCs w:val="24"/>
          <w:lang w:val="en-US"/>
        </w:rPr>
        <w:t xml:space="preserve"> a few questions </w:t>
      </w:r>
      <w:r w:rsidR="00E13927">
        <w:rPr>
          <w:sz w:val="24"/>
          <w:szCs w:val="24"/>
          <w:lang w:val="en-US"/>
        </w:rPr>
        <w:t xml:space="preserve">in a conversation </w:t>
      </w:r>
      <w:r w:rsidRPr="00FC0CED">
        <w:rPr>
          <w:sz w:val="24"/>
          <w:szCs w:val="24"/>
          <w:lang w:val="en-US"/>
        </w:rPr>
        <w:t>(among others about the possession of a smart device)</w:t>
      </w:r>
      <w:r w:rsidR="00E13927">
        <w:rPr>
          <w:sz w:val="24"/>
          <w:szCs w:val="24"/>
          <w:lang w:val="en-US"/>
        </w:rPr>
        <w:t xml:space="preserve">, followed by </w:t>
      </w:r>
      <w:r w:rsidRPr="00FC0CED">
        <w:rPr>
          <w:sz w:val="24"/>
          <w:szCs w:val="24"/>
          <w:lang w:val="en-US"/>
        </w:rPr>
        <w:t xml:space="preserve">one click on a button in the </w:t>
      </w:r>
      <w:r w:rsidR="00FC0CED" w:rsidRPr="00FC0CED">
        <w:rPr>
          <w:sz w:val="24"/>
          <w:szCs w:val="24"/>
          <w:lang w:val="en-US"/>
        </w:rPr>
        <w:t>eCRF</w:t>
      </w:r>
      <w:r w:rsidRPr="00FC0CED">
        <w:rPr>
          <w:sz w:val="24"/>
          <w:szCs w:val="24"/>
          <w:lang w:val="en-US"/>
        </w:rPr>
        <w:t xml:space="preserve">. </w:t>
      </w:r>
      <w:r w:rsidR="00D0521B">
        <w:rPr>
          <w:sz w:val="24"/>
          <w:szCs w:val="24"/>
          <w:lang w:val="en-US"/>
        </w:rPr>
        <w:t xml:space="preserve">Entry of ineligible patients </w:t>
      </w:r>
      <w:r w:rsidR="00C83EA2">
        <w:rPr>
          <w:sz w:val="24"/>
          <w:szCs w:val="24"/>
          <w:lang w:val="en-US"/>
        </w:rPr>
        <w:t>c</w:t>
      </w:r>
      <w:r w:rsidR="00D0521B">
        <w:rPr>
          <w:sz w:val="24"/>
          <w:szCs w:val="24"/>
          <w:lang w:val="en-US"/>
        </w:rPr>
        <w:t>ould probably</w:t>
      </w:r>
      <w:r w:rsidR="00C83EA2">
        <w:rPr>
          <w:sz w:val="24"/>
          <w:szCs w:val="24"/>
          <w:lang w:val="en-US"/>
        </w:rPr>
        <w:t xml:space="preserve"> have</w:t>
      </w:r>
      <w:r w:rsidR="00D0521B">
        <w:rPr>
          <w:sz w:val="24"/>
          <w:szCs w:val="24"/>
          <w:lang w:val="en-US"/>
        </w:rPr>
        <w:t xml:space="preserve"> be</w:t>
      </w:r>
      <w:r w:rsidR="00C83EA2">
        <w:rPr>
          <w:sz w:val="24"/>
          <w:szCs w:val="24"/>
          <w:lang w:val="en-US"/>
        </w:rPr>
        <w:t>en</w:t>
      </w:r>
      <w:r w:rsidR="00D0521B">
        <w:rPr>
          <w:sz w:val="24"/>
          <w:szCs w:val="24"/>
          <w:lang w:val="en-US"/>
        </w:rPr>
        <w:t xml:space="preserve"> prevented if the answers to the questions need</w:t>
      </w:r>
      <w:r w:rsidR="00C83EA2">
        <w:rPr>
          <w:sz w:val="24"/>
          <w:szCs w:val="24"/>
          <w:lang w:val="en-US"/>
        </w:rPr>
        <w:t>ed</w:t>
      </w:r>
      <w:r w:rsidR="00D0521B">
        <w:rPr>
          <w:sz w:val="24"/>
          <w:szCs w:val="24"/>
          <w:lang w:val="en-US"/>
        </w:rPr>
        <w:t xml:space="preserve"> to be entered correctly on </w:t>
      </w:r>
      <w:r w:rsidR="00C83EA2">
        <w:rPr>
          <w:sz w:val="24"/>
          <w:szCs w:val="24"/>
          <w:lang w:val="en-US"/>
        </w:rPr>
        <w:t xml:space="preserve">the </w:t>
      </w:r>
      <w:r w:rsidR="00D0521B">
        <w:rPr>
          <w:sz w:val="24"/>
          <w:szCs w:val="24"/>
          <w:lang w:val="en-US"/>
        </w:rPr>
        <w:t>screen before randomization and allocation c</w:t>
      </w:r>
      <w:r w:rsidR="00C83EA2">
        <w:rPr>
          <w:sz w:val="24"/>
          <w:szCs w:val="24"/>
          <w:lang w:val="en-US"/>
        </w:rPr>
        <w:t>ould pro</w:t>
      </w:r>
      <w:r w:rsidR="00D0521B">
        <w:rPr>
          <w:sz w:val="24"/>
          <w:szCs w:val="24"/>
          <w:lang w:val="en-US"/>
        </w:rPr>
        <w:t>ceed.</w:t>
      </w:r>
    </w:p>
    <w:p w14:paraId="7C0C1682" w14:textId="77777777" w:rsidR="00AE73F6" w:rsidRDefault="00AE73F6" w:rsidP="00AE73F6">
      <w:pPr>
        <w:spacing w:after="0"/>
        <w:rPr>
          <w:lang w:val="en-US"/>
        </w:rPr>
      </w:pPr>
    </w:p>
    <w:p w14:paraId="76C886B0" w14:textId="3959D4F7" w:rsidR="00AE73F6" w:rsidRPr="00724C37" w:rsidRDefault="00AE73F6" w:rsidP="00AE73F6">
      <w:pPr>
        <w:spacing w:after="0"/>
        <w:rPr>
          <w:sz w:val="24"/>
          <w:szCs w:val="24"/>
          <w:lang w:val="en-US"/>
        </w:rPr>
      </w:pPr>
      <w:r w:rsidRPr="00724C37">
        <w:rPr>
          <w:sz w:val="24"/>
          <w:szCs w:val="24"/>
          <w:lang w:val="en-US"/>
        </w:rPr>
        <w:t xml:space="preserve">The problem of </w:t>
      </w:r>
      <w:r w:rsidR="00D0521B">
        <w:rPr>
          <w:sz w:val="24"/>
          <w:szCs w:val="24"/>
          <w:lang w:val="en-US"/>
        </w:rPr>
        <w:t>contamination, i.e.</w:t>
      </w:r>
      <w:r w:rsidR="005A6E2C">
        <w:rPr>
          <w:sz w:val="24"/>
          <w:szCs w:val="24"/>
          <w:lang w:val="en-US"/>
        </w:rPr>
        <w:t>,</w:t>
      </w:r>
      <w:r w:rsidR="00D0521B">
        <w:rPr>
          <w:sz w:val="24"/>
          <w:szCs w:val="24"/>
          <w:lang w:val="en-US"/>
        </w:rPr>
        <w:t xml:space="preserve"> </w:t>
      </w:r>
      <w:r w:rsidRPr="00724C37">
        <w:rPr>
          <w:sz w:val="24"/>
          <w:szCs w:val="24"/>
          <w:lang w:val="en-US"/>
        </w:rPr>
        <w:t xml:space="preserve">patients randomized to </w:t>
      </w:r>
      <w:r w:rsidR="00D0521B">
        <w:rPr>
          <w:sz w:val="24"/>
          <w:szCs w:val="24"/>
          <w:lang w:val="en-US"/>
        </w:rPr>
        <w:t>one group but receiving</w:t>
      </w:r>
      <w:r w:rsidRPr="00724C37">
        <w:rPr>
          <w:sz w:val="24"/>
          <w:szCs w:val="24"/>
          <w:lang w:val="en-US"/>
        </w:rPr>
        <w:t xml:space="preserve"> the intervention </w:t>
      </w:r>
      <w:r w:rsidR="00D0521B">
        <w:rPr>
          <w:sz w:val="24"/>
          <w:szCs w:val="24"/>
          <w:lang w:val="en-US"/>
        </w:rPr>
        <w:t xml:space="preserve">of the other group, </w:t>
      </w:r>
      <w:r w:rsidR="00C83EA2">
        <w:rPr>
          <w:sz w:val="24"/>
          <w:szCs w:val="24"/>
          <w:lang w:val="en-US"/>
        </w:rPr>
        <w:t>wa</w:t>
      </w:r>
      <w:r w:rsidR="00C83EA2" w:rsidRPr="00724C37">
        <w:rPr>
          <w:sz w:val="24"/>
          <w:szCs w:val="24"/>
          <w:lang w:val="en-US"/>
        </w:rPr>
        <w:t xml:space="preserve">s </w:t>
      </w:r>
      <w:r w:rsidRPr="00724C37">
        <w:rPr>
          <w:sz w:val="24"/>
          <w:szCs w:val="24"/>
          <w:lang w:val="en-US"/>
        </w:rPr>
        <w:t xml:space="preserve">probably caused by confusion among the </w:t>
      </w:r>
      <w:r w:rsidR="00D0521B">
        <w:rPr>
          <w:sz w:val="24"/>
          <w:szCs w:val="24"/>
          <w:lang w:val="en-US"/>
        </w:rPr>
        <w:t>research nurses performing the allocation procedure</w:t>
      </w:r>
      <w:r w:rsidRPr="00724C37">
        <w:rPr>
          <w:sz w:val="24"/>
          <w:szCs w:val="24"/>
          <w:lang w:val="en-US"/>
        </w:rPr>
        <w:t xml:space="preserve">. </w:t>
      </w:r>
      <w:r w:rsidR="00C83EA2">
        <w:rPr>
          <w:sz w:val="24"/>
          <w:szCs w:val="24"/>
          <w:lang w:val="en-US"/>
        </w:rPr>
        <w:t xml:space="preserve">It is </w:t>
      </w:r>
      <w:r w:rsidR="00D0521B">
        <w:rPr>
          <w:sz w:val="24"/>
          <w:szCs w:val="24"/>
          <w:lang w:val="en-US"/>
        </w:rPr>
        <w:t>likely</w:t>
      </w:r>
      <w:r w:rsidR="00C83EA2">
        <w:rPr>
          <w:sz w:val="24"/>
          <w:szCs w:val="24"/>
          <w:lang w:val="en-US"/>
        </w:rPr>
        <w:t xml:space="preserve"> that</w:t>
      </w:r>
      <w:r w:rsidR="00D0521B">
        <w:rPr>
          <w:sz w:val="24"/>
          <w:szCs w:val="24"/>
          <w:lang w:val="en-US"/>
        </w:rPr>
        <w:t xml:space="preserve"> </w:t>
      </w:r>
      <w:r w:rsidRPr="00724C37">
        <w:rPr>
          <w:sz w:val="24"/>
          <w:szCs w:val="24"/>
          <w:lang w:val="en-US"/>
        </w:rPr>
        <w:t xml:space="preserve">the explanation </w:t>
      </w:r>
      <w:r w:rsidR="00C83EA2">
        <w:rPr>
          <w:sz w:val="24"/>
          <w:szCs w:val="24"/>
          <w:lang w:val="en-US"/>
        </w:rPr>
        <w:t xml:space="preserve">given to the </w:t>
      </w:r>
      <w:r w:rsidR="00C83EA2">
        <w:rPr>
          <w:sz w:val="24"/>
          <w:szCs w:val="24"/>
          <w:lang w:val="en-US"/>
        </w:rPr>
        <w:lastRenderedPageBreak/>
        <w:t xml:space="preserve">research nurses </w:t>
      </w:r>
      <w:r w:rsidRPr="00724C37">
        <w:rPr>
          <w:sz w:val="24"/>
          <w:szCs w:val="24"/>
          <w:lang w:val="en-US"/>
        </w:rPr>
        <w:t xml:space="preserve">about the </w:t>
      </w:r>
      <w:r w:rsidR="00D0521B">
        <w:rPr>
          <w:sz w:val="24"/>
          <w:szCs w:val="24"/>
          <w:lang w:val="en-US"/>
        </w:rPr>
        <w:t>subproject was insufficient</w:t>
      </w:r>
      <w:r w:rsidRPr="00724C37">
        <w:rPr>
          <w:sz w:val="24"/>
          <w:szCs w:val="24"/>
          <w:lang w:val="en-US"/>
        </w:rPr>
        <w:t xml:space="preserve">. </w:t>
      </w:r>
      <w:r w:rsidR="00D0521B">
        <w:rPr>
          <w:sz w:val="24"/>
          <w:szCs w:val="24"/>
          <w:lang w:val="en-US"/>
        </w:rPr>
        <w:t xml:space="preserve">On-site training </w:t>
      </w:r>
      <w:r w:rsidR="00C83EA2">
        <w:rPr>
          <w:sz w:val="24"/>
          <w:szCs w:val="24"/>
          <w:lang w:val="en-US"/>
        </w:rPr>
        <w:t>c</w:t>
      </w:r>
      <w:r w:rsidR="00D0521B">
        <w:rPr>
          <w:sz w:val="24"/>
          <w:szCs w:val="24"/>
          <w:lang w:val="en-US"/>
        </w:rPr>
        <w:t xml:space="preserve">ould have been better, but this </w:t>
      </w:r>
      <w:r w:rsidRPr="00724C37">
        <w:rPr>
          <w:sz w:val="24"/>
          <w:szCs w:val="24"/>
          <w:lang w:val="en-US"/>
        </w:rPr>
        <w:t>is time-co</w:t>
      </w:r>
      <w:r w:rsidR="00D0521B">
        <w:rPr>
          <w:sz w:val="24"/>
          <w:szCs w:val="24"/>
          <w:lang w:val="en-US"/>
        </w:rPr>
        <w:t>nsuming and</w:t>
      </w:r>
      <w:r w:rsidRPr="00724C37">
        <w:rPr>
          <w:sz w:val="24"/>
          <w:szCs w:val="24"/>
          <w:lang w:val="en-US"/>
        </w:rPr>
        <w:t xml:space="preserve"> costly. </w:t>
      </w:r>
    </w:p>
    <w:p w14:paraId="005522FD" w14:textId="77777777" w:rsidR="00AE73F6" w:rsidRPr="001A0CBC" w:rsidRDefault="00AE73F6" w:rsidP="001B1245">
      <w:pPr>
        <w:spacing w:after="0"/>
        <w:rPr>
          <w:sz w:val="24"/>
          <w:szCs w:val="24"/>
          <w:lang w:val="en-US"/>
        </w:rPr>
      </w:pPr>
    </w:p>
    <w:p w14:paraId="278CEE32" w14:textId="7B4CEA78" w:rsidR="001B1245" w:rsidRPr="001A0CBC" w:rsidRDefault="0047672B" w:rsidP="0079051C">
      <w:pPr>
        <w:pStyle w:val="Heading3"/>
        <w:rPr>
          <w:lang w:val="en-US"/>
        </w:rPr>
      </w:pPr>
      <w:r>
        <w:rPr>
          <w:lang w:val="en-US"/>
        </w:rPr>
        <w:t xml:space="preserve">5. </w:t>
      </w:r>
      <w:r w:rsidR="001B1245" w:rsidRPr="001A0CBC">
        <w:rPr>
          <w:lang w:val="en-US"/>
        </w:rPr>
        <w:t xml:space="preserve">Functioning of </w:t>
      </w:r>
      <w:r w:rsidR="00E0410C">
        <w:rPr>
          <w:lang w:val="en-US"/>
        </w:rPr>
        <w:t xml:space="preserve">smart </w:t>
      </w:r>
      <w:r w:rsidR="001B1245" w:rsidRPr="001A0CBC">
        <w:rPr>
          <w:lang w:val="en-US"/>
        </w:rPr>
        <w:t xml:space="preserve">adherence caps </w:t>
      </w:r>
      <w:r w:rsidR="007D7221" w:rsidRPr="001A0CBC">
        <w:rPr>
          <w:lang w:val="en-US"/>
        </w:rPr>
        <w:t>in the intervention group</w:t>
      </w:r>
    </w:p>
    <w:p w14:paraId="5B62CF4C" w14:textId="12276404" w:rsidR="009A2F49" w:rsidRPr="001A0CBC" w:rsidRDefault="00C83EA2" w:rsidP="009A2F49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Upo</w:t>
      </w:r>
      <w:r w:rsidRPr="001A0CBC">
        <w:rPr>
          <w:sz w:val="24"/>
          <w:szCs w:val="24"/>
          <w:lang w:val="en-US"/>
        </w:rPr>
        <w:t xml:space="preserve">n </w:t>
      </w:r>
      <w:r w:rsidR="008D61D8" w:rsidRPr="001A0CBC">
        <w:rPr>
          <w:sz w:val="24"/>
          <w:szCs w:val="24"/>
          <w:lang w:val="en-US"/>
        </w:rPr>
        <w:t>delivery, we found t</w:t>
      </w:r>
      <w:r w:rsidR="00C06876" w:rsidRPr="001A0CBC">
        <w:rPr>
          <w:sz w:val="24"/>
          <w:szCs w:val="24"/>
          <w:lang w:val="en-US"/>
        </w:rPr>
        <w:t>he</w:t>
      </w:r>
      <w:r w:rsidR="008D61D8" w:rsidRPr="001A0CBC">
        <w:rPr>
          <w:sz w:val="24"/>
          <w:szCs w:val="24"/>
          <w:lang w:val="en-US"/>
        </w:rPr>
        <w:t xml:space="preserve"> smart </w:t>
      </w:r>
      <w:r w:rsidR="00C06876" w:rsidRPr="001A0CBC">
        <w:rPr>
          <w:sz w:val="24"/>
          <w:szCs w:val="24"/>
          <w:lang w:val="en-US"/>
        </w:rPr>
        <w:t>adherence caps</w:t>
      </w:r>
      <w:r w:rsidR="008D61D8" w:rsidRPr="001A0CBC">
        <w:rPr>
          <w:sz w:val="24"/>
          <w:szCs w:val="24"/>
          <w:lang w:val="en-US"/>
        </w:rPr>
        <w:t xml:space="preserve"> had </w:t>
      </w:r>
      <w:r w:rsidR="00C06876" w:rsidRPr="001A0CBC">
        <w:rPr>
          <w:sz w:val="24"/>
          <w:szCs w:val="24"/>
          <w:lang w:val="en-US"/>
        </w:rPr>
        <w:t xml:space="preserve">technical </w:t>
      </w:r>
      <w:r w:rsidR="009A2F49" w:rsidRPr="001A0CBC">
        <w:rPr>
          <w:sz w:val="24"/>
          <w:szCs w:val="24"/>
          <w:lang w:val="en-US"/>
        </w:rPr>
        <w:t xml:space="preserve">limitations, but there was no possibility to resolve this limitation by the company. The medication bottle and smart device had to be close to each other </w:t>
      </w:r>
      <w:r w:rsidR="008D61D8" w:rsidRPr="001A0CBC">
        <w:rPr>
          <w:sz w:val="24"/>
          <w:szCs w:val="24"/>
          <w:lang w:val="en-US"/>
        </w:rPr>
        <w:t>to</w:t>
      </w:r>
      <w:r w:rsidR="009A2F49" w:rsidRPr="001A0CBC">
        <w:rPr>
          <w:sz w:val="24"/>
          <w:szCs w:val="24"/>
          <w:lang w:val="en-US"/>
        </w:rPr>
        <w:t xml:space="preserve"> connect and exchang</w:t>
      </w:r>
      <w:r w:rsidR="008D61D8" w:rsidRPr="001A0CBC">
        <w:rPr>
          <w:sz w:val="24"/>
          <w:szCs w:val="24"/>
          <w:lang w:val="en-US"/>
        </w:rPr>
        <w:t>e</w:t>
      </w:r>
      <w:r w:rsidR="009A2F49" w:rsidRPr="001A0CBC">
        <w:rPr>
          <w:sz w:val="24"/>
          <w:szCs w:val="24"/>
          <w:lang w:val="en-US"/>
        </w:rPr>
        <w:t xml:space="preserve"> information about the opening events. If the medication bottle and smart device were more than a few meters apart</w:t>
      </w:r>
      <w:r>
        <w:rPr>
          <w:sz w:val="24"/>
          <w:szCs w:val="24"/>
          <w:lang w:val="en-US"/>
        </w:rPr>
        <w:t>,</w:t>
      </w:r>
      <w:r w:rsidR="009A2F49" w:rsidRPr="001A0CBC">
        <w:rPr>
          <w:sz w:val="24"/>
          <w:szCs w:val="24"/>
          <w:lang w:val="en-US"/>
        </w:rPr>
        <w:t xml:space="preserve"> </w:t>
      </w:r>
      <w:r w:rsidR="005A6E2C">
        <w:rPr>
          <w:sz w:val="24"/>
          <w:szCs w:val="24"/>
          <w:lang w:val="en-US"/>
        </w:rPr>
        <w:t>they did not</w:t>
      </w:r>
      <w:r w:rsidR="009A2F49" w:rsidRPr="001A0CBC">
        <w:rPr>
          <w:sz w:val="24"/>
          <w:szCs w:val="24"/>
          <w:lang w:val="en-US"/>
        </w:rPr>
        <w:t xml:space="preserve"> </w:t>
      </w:r>
      <w:proofErr w:type="gramStart"/>
      <w:r w:rsidR="009A2F49" w:rsidRPr="001A0CBC">
        <w:rPr>
          <w:sz w:val="24"/>
          <w:szCs w:val="24"/>
          <w:lang w:val="en-US"/>
        </w:rPr>
        <w:t>connect</w:t>
      </w:r>
      <w:proofErr w:type="gramEnd"/>
      <w:r w:rsidR="009A2F49" w:rsidRPr="001A0CBC">
        <w:rPr>
          <w:sz w:val="24"/>
          <w:szCs w:val="24"/>
          <w:lang w:val="en-US"/>
        </w:rPr>
        <w:t xml:space="preserve"> and the patient receive</w:t>
      </w:r>
      <w:r w:rsidR="00C06876" w:rsidRPr="001A0CBC">
        <w:rPr>
          <w:sz w:val="24"/>
          <w:szCs w:val="24"/>
          <w:lang w:val="en-US"/>
        </w:rPr>
        <w:t>d</w:t>
      </w:r>
      <w:r w:rsidR="009A2F49" w:rsidRPr="001A0CBC">
        <w:rPr>
          <w:sz w:val="24"/>
          <w:szCs w:val="24"/>
          <w:lang w:val="en-US"/>
        </w:rPr>
        <w:t xml:space="preserve"> a reminder</w:t>
      </w:r>
      <w:r w:rsidR="006A4345">
        <w:rPr>
          <w:sz w:val="24"/>
          <w:szCs w:val="24"/>
          <w:lang w:val="en-US"/>
        </w:rPr>
        <w:t xml:space="preserve"> to open the bottle</w:t>
      </w:r>
      <w:r w:rsidR="007D7221" w:rsidRPr="001A0CBC">
        <w:rPr>
          <w:sz w:val="24"/>
          <w:szCs w:val="24"/>
          <w:lang w:val="en-US"/>
        </w:rPr>
        <w:t xml:space="preserve"> as a consequence</w:t>
      </w:r>
      <w:r w:rsidR="009A2F49" w:rsidRPr="001A0CBC">
        <w:rPr>
          <w:sz w:val="24"/>
          <w:szCs w:val="24"/>
          <w:lang w:val="en-US"/>
        </w:rPr>
        <w:t xml:space="preserve">. </w:t>
      </w:r>
    </w:p>
    <w:p w14:paraId="649ABD98" w14:textId="09475C8C" w:rsidR="001B1245" w:rsidRPr="001A0CBC" w:rsidRDefault="007D7221" w:rsidP="001B1245">
      <w:pPr>
        <w:spacing w:after="0"/>
        <w:rPr>
          <w:sz w:val="24"/>
          <w:szCs w:val="24"/>
          <w:lang w:val="en-US"/>
        </w:rPr>
      </w:pPr>
      <w:r w:rsidRPr="001A0CBC">
        <w:rPr>
          <w:sz w:val="24"/>
          <w:szCs w:val="24"/>
          <w:lang w:val="en-US"/>
        </w:rPr>
        <w:t>Of the</w:t>
      </w:r>
      <w:r w:rsidR="001B1245" w:rsidRPr="001A0CBC">
        <w:rPr>
          <w:sz w:val="24"/>
          <w:szCs w:val="24"/>
          <w:lang w:val="en-US"/>
        </w:rPr>
        <w:t xml:space="preserve"> 23 </w:t>
      </w:r>
      <w:r w:rsidR="008D61D8" w:rsidRPr="001A0CBC">
        <w:rPr>
          <w:sz w:val="24"/>
          <w:szCs w:val="24"/>
          <w:lang w:val="en-US"/>
        </w:rPr>
        <w:t xml:space="preserve">smart </w:t>
      </w:r>
      <w:r w:rsidR="001B1245" w:rsidRPr="001A0CBC">
        <w:rPr>
          <w:sz w:val="24"/>
          <w:szCs w:val="24"/>
          <w:lang w:val="en-US"/>
        </w:rPr>
        <w:t>adherence caps</w:t>
      </w:r>
      <w:r w:rsidR="008D61D8" w:rsidRPr="001A0CBC">
        <w:rPr>
          <w:sz w:val="24"/>
          <w:szCs w:val="24"/>
          <w:lang w:val="en-US"/>
        </w:rPr>
        <w:t xml:space="preserve"> applied</w:t>
      </w:r>
      <w:r w:rsidRPr="001A0CBC">
        <w:rPr>
          <w:sz w:val="24"/>
          <w:szCs w:val="24"/>
          <w:lang w:val="en-US"/>
        </w:rPr>
        <w:t xml:space="preserve">, only </w:t>
      </w:r>
      <w:r w:rsidR="005A6E2C">
        <w:rPr>
          <w:sz w:val="24"/>
          <w:szCs w:val="24"/>
          <w:lang w:val="en-US"/>
        </w:rPr>
        <w:t>two</w:t>
      </w:r>
      <w:r w:rsidR="005A6E2C" w:rsidRPr="001A0CBC">
        <w:rPr>
          <w:sz w:val="24"/>
          <w:szCs w:val="24"/>
          <w:lang w:val="en-US"/>
        </w:rPr>
        <w:t xml:space="preserve"> </w:t>
      </w:r>
      <w:r w:rsidR="00CF638B" w:rsidRPr="001A0CBC">
        <w:rPr>
          <w:sz w:val="24"/>
          <w:szCs w:val="24"/>
          <w:lang w:val="en-US"/>
        </w:rPr>
        <w:t xml:space="preserve">caps </w:t>
      </w:r>
      <w:r w:rsidR="001B1245" w:rsidRPr="001A0CBC">
        <w:rPr>
          <w:sz w:val="24"/>
          <w:szCs w:val="24"/>
          <w:lang w:val="en-US"/>
        </w:rPr>
        <w:t xml:space="preserve">functioned as expected. The other </w:t>
      </w:r>
      <w:r w:rsidRPr="001A0CBC">
        <w:rPr>
          <w:sz w:val="24"/>
          <w:szCs w:val="24"/>
          <w:lang w:val="en-US"/>
        </w:rPr>
        <w:t xml:space="preserve">adherence </w:t>
      </w:r>
      <w:r w:rsidR="001B1245" w:rsidRPr="001A0CBC">
        <w:rPr>
          <w:sz w:val="24"/>
          <w:szCs w:val="24"/>
          <w:lang w:val="en-US"/>
        </w:rPr>
        <w:t>caps had technical errors from the start of the subproject or within 1-4 weeks</w:t>
      </w:r>
      <w:r w:rsidR="00747458" w:rsidRPr="001A0CBC">
        <w:rPr>
          <w:sz w:val="24"/>
          <w:szCs w:val="24"/>
          <w:lang w:val="en-US"/>
        </w:rPr>
        <w:t xml:space="preserve"> after the start</w:t>
      </w:r>
      <w:r w:rsidR="001B1245" w:rsidRPr="001A0CBC">
        <w:rPr>
          <w:sz w:val="24"/>
          <w:szCs w:val="24"/>
          <w:lang w:val="en-US"/>
        </w:rPr>
        <w:t xml:space="preserve">, or the caps were not returned (Table 1). </w:t>
      </w:r>
    </w:p>
    <w:p w14:paraId="546475A6" w14:textId="2DC5BED0" w:rsidR="00584E9C" w:rsidRPr="001A0CBC" w:rsidRDefault="00584E9C" w:rsidP="001B1245">
      <w:pPr>
        <w:spacing w:after="0"/>
        <w:rPr>
          <w:sz w:val="24"/>
          <w:szCs w:val="24"/>
          <w:lang w:val="en-US"/>
        </w:rPr>
      </w:pPr>
      <w:r w:rsidRPr="001A0CBC">
        <w:rPr>
          <w:sz w:val="24"/>
          <w:szCs w:val="24"/>
          <w:lang w:val="en-US"/>
        </w:rPr>
        <w:t xml:space="preserve">The malfunctioning of the smart adherence caps </w:t>
      </w:r>
      <w:r w:rsidR="005D4791">
        <w:rPr>
          <w:sz w:val="24"/>
          <w:szCs w:val="24"/>
          <w:lang w:val="en-US"/>
        </w:rPr>
        <w:t xml:space="preserve">in the intervention group </w:t>
      </w:r>
      <w:r w:rsidRPr="001A0CBC">
        <w:rPr>
          <w:sz w:val="24"/>
          <w:szCs w:val="24"/>
          <w:lang w:val="en-US"/>
        </w:rPr>
        <w:t xml:space="preserve">was also </w:t>
      </w:r>
      <w:r w:rsidR="0047672B">
        <w:rPr>
          <w:sz w:val="24"/>
          <w:szCs w:val="24"/>
          <w:lang w:val="en-US"/>
        </w:rPr>
        <w:t>reflected</w:t>
      </w:r>
      <w:r w:rsidRPr="001A0CBC">
        <w:rPr>
          <w:sz w:val="24"/>
          <w:szCs w:val="24"/>
          <w:lang w:val="en-US"/>
        </w:rPr>
        <w:t xml:space="preserve"> in the satisfaction rate</w:t>
      </w:r>
      <w:r w:rsidR="00723AC9" w:rsidRPr="001A0CBC">
        <w:rPr>
          <w:sz w:val="24"/>
          <w:szCs w:val="24"/>
          <w:lang w:val="en-US"/>
        </w:rPr>
        <w:t xml:space="preserve">s </w:t>
      </w:r>
      <w:r w:rsidRPr="001A0CBC">
        <w:rPr>
          <w:sz w:val="24"/>
          <w:szCs w:val="24"/>
          <w:lang w:val="en-US"/>
        </w:rPr>
        <w:t xml:space="preserve">reported by 18 of the 23 patients. On a scale of 0-10, the mean reported satisfaction rate was 5.6 (range 0-10). Multiple patients </w:t>
      </w:r>
      <w:r w:rsidR="00723AC9" w:rsidRPr="001A0CBC">
        <w:rPr>
          <w:sz w:val="24"/>
          <w:szCs w:val="24"/>
          <w:lang w:val="en-US"/>
        </w:rPr>
        <w:t>gave a low satisfaction rate because</w:t>
      </w:r>
      <w:r w:rsidRPr="001A0CBC">
        <w:rPr>
          <w:sz w:val="24"/>
          <w:szCs w:val="24"/>
          <w:lang w:val="en-US"/>
        </w:rPr>
        <w:t xml:space="preserve"> they received a reminder </w:t>
      </w:r>
      <w:r w:rsidR="0047672B">
        <w:rPr>
          <w:sz w:val="24"/>
          <w:szCs w:val="24"/>
          <w:lang w:val="en-US"/>
        </w:rPr>
        <w:t>despite taking</w:t>
      </w:r>
      <w:r w:rsidRPr="001A0CBC">
        <w:rPr>
          <w:sz w:val="24"/>
          <w:szCs w:val="24"/>
          <w:lang w:val="en-US"/>
        </w:rPr>
        <w:t xml:space="preserve"> their medication</w:t>
      </w:r>
      <w:r w:rsidR="00723AC9" w:rsidRPr="001A0CBC">
        <w:rPr>
          <w:sz w:val="24"/>
          <w:szCs w:val="24"/>
          <w:lang w:val="en-US"/>
        </w:rPr>
        <w:t xml:space="preserve"> (i.e.</w:t>
      </w:r>
      <w:r w:rsidR="005A6E2C">
        <w:rPr>
          <w:sz w:val="24"/>
          <w:szCs w:val="24"/>
          <w:lang w:val="en-US"/>
        </w:rPr>
        <w:t>,</w:t>
      </w:r>
      <w:r w:rsidR="00723AC9" w:rsidRPr="001A0CBC">
        <w:rPr>
          <w:sz w:val="24"/>
          <w:szCs w:val="24"/>
          <w:lang w:val="en-US"/>
        </w:rPr>
        <w:t xml:space="preserve"> opened the bottle)</w:t>
      </w:r>
      <w:r w:rsidRPr="001A0CBC">
        <w:rPr>
          <w:sz w:val="24"/>
          <w:szCs w:val="24"/>
          <w:lang w:val="en-US"/>
        </w:rPr>
        <w:t xml:space="preserve">. </w:t>
      </w:r>
      <w:r w:rsidR="00723AC9" w:rsidRPr="001A0CBC">
        <w:rPr>
          <w:sz w:val="24"/>
          <w:szCs w:val="24"/>
          <w:lang w:val="en-US"/>
        </w:rPr>
        <w:t>On the other hand</w:t>
      </w:r>
      <w:r w:rsidRPr="001A0CBC">
        <w:rPr>
          <w:sz w:val="24"/>
          <w:szCs w:val="24"/>
          <w:lang w:val="en-US"/>
        </w:rPr>
        <w:t xml:space="preserve">, </w:t>
      </w:r>
      <w:r w:rsidR="005A6E2C">
        <w:rPr>
          <w:sz w:val="24"/>
          <w:szCs w:val="24"/>
          <w:lang w:val="en-US"/>
        </w:rPr>
        <w:t>six</w:t>
      </w:r>
      <w:r w:rsidRPr="001A0CBC">
        <w:rPr>
          <w:sz w:val="24"/>
          <w:szCs w:val="24"/>
          <w:lang w:val="en-US"/>
        </w:rPr>
        <w:t xml:space="preserve"> patients reported a grade of 8 or higher. </w:t>
      </w:r>
      <w:r w:rsidR="0055280E">
        <w:rPr>
          <w:sz w:val="24"/>
          <w:szCs w:val="24"/>
          <w:lang w:val="en-US"/>
        </w:rPr>
        <w:t>T</w:t>
      </w:r>
      <w:r w:rsidR="00723AC9" w:rsidRPr="001A0CBC">
        <w:rPr>
          <w:sz w:val="24"/>
          <w:szCs w:val="24"/>
          <w:lang w:val="en-US"/>
        </w:rPr>
        <w:t>he malfunctioning of the caps</w:t>
      </w:r>
      <w:r w:rsidR="0055280E">
        <w:rPr>
          <w:sz w:val="24"/>
          <w:szCs w:val="24"/>
          <w:lang w:val="en-US"/>
        </w:rPr>
        <w:t xml:space="preserve"> could explain these high rates</w:t>
      </w:r>
      <w:r w:rsidR="00723AC9" w:rsidRPr="001A0CBC">
        <w:rPr>
          <w:sz w:val="24"/>
          <w:szCs w:val="24"/>
          <w:lang w:val="en-US"/>
        </w:rPr>
        <w:t xml:space="preserve">. The caps did not or rarely </w:t>
      </w:r>
      <w:proofErr w:type="gramStart"/>
      <w:r w:rsidR="00723AC9" w:rsidRPr="001A0CBC">
        <w:rPr>
          <w:sz w:val="24"/>
          <w:szCs w:val="24"/>
          <w:lang w:val="en-US"/>
        </w:rPr>
        <w:t>communicate</w:t>
      </w:r>
      <w:r w:rsidR="00C83EA2">
        <w:rPr>
          <w:sz w:val="24"/>
          <w:szCs w:val="24"/>
          <w:lang w:val="en-US"/>
        </w:rPr>
        <w:t>d</w:t>
      </w:r>
      <w:proofErr w:type="gramEnd"/>
      <w:r w:rsidR="00723AC9" w:rsidRPr="001A0CBC">
        <w:rPr>
          <w:sz w:val="24"/>
          <w:szCs w:val="24"/>
          <w:lang w:val="en-US"/>
        </w:rPr>
        <w:t xml:space="preserve"> with the app and</w:t>
      </w:r>
      <w:r w:rsidR="0055280E">
        <w:rPr>
          <w:sz w:val="24"/>
          <w:szCs w:val="24"/>
          <w:lang w:val="en-US"/>
        </w:rPr>
        <w:t>,</w:t>
      </w:r>
      <w:r w:rsidR="00723AC9" w:rsidRPr="001A0CBC">
        <w:rPr>
          <w:sz w:val="24"/>
          <w:szCs w:val="24"/>
          <w:lang w:val="en-US"/>
        </w:rPr>
        <w:t xml:space="preserve"> therefore</w:t>
      </w:r>
      <w:r w:rsidR="0055280E">
        <w:rPr>
          <w:sz w:val="24"/>
          <w:szCs w:val="24"/>
          <w:lang w:val="en-US"/>
        </w:rPr>
        <w:t>,</w:t>
      </w:r>
      <w:r w:rsidR="00723AC9" w:rsidRPr="001A0CBC">
        <w:rPr>
          <w:sz w:val="24"/>
          <w:szCs w:val="24"/>
          <w:lang w:val="en-US"/>
        </w:rPr>
        <w:t xml:space="preserve"> </w:t>
      </w:r>
      <w:r w:rsidR="00014124">
        <w:rPr>
          <w:sz w:val="24"/>
          <w:szCs w:val="24"/>
          <w:lang w:val="en-US"/>
        </w:rPr>
        <w:t xml:space="preserve">the app </w:t>
      </w:r>
      <w:r w:rsidR="00723AC9" w:rsidRPr="001A0CBC">
        <w:rPr>
          <w:sz w:val="24"/>
          <w:szCs w:val="24"/>
          <w:lang w:val="en-US"/>
        </w:rPr>
        <w:t xml:space="preserve">never sent reminders. </w:t>
      </w:r>
      <w:r w:rsidR="00C83EA2">
        <w:rPr>
          <w:sz w:val="24"/>
          <w:szCs w:val="24"/>
          <w:lang w:val="en-US"/>
        </w:rPr>
        <w:t>This meant that</w:t>
      </w:r>
      <w:r w:rsidR="00C83EA2" w:rsidRPr="001A0CBC">
        <w:rPr>
          <w:sz w:val="24"/>
          <w:szCs w:val="24"/>
          <w:lang w:val="en-US"/>
        </w:rPr>
        <w:t xml:space="preserve"> </w:t>
      </w:r>
      <w:r w:rsidR="00723AC9" w:rsidRPr="001A0CBC">
        <w:rPr>
          <w:sz w:val="24"/>
          <w:szCs w:val="24"/>
          <w:lang w:val="en-US"/>
        </w:rPr>
        <w:t xml:space="preserve">these patients did not receive unnecessary reminders when they opened the bottle. </w:t>
      </w:r>
    </w:p>
    <w:p w14:paraId="2F6B18A2" w14:textId="5265B873" w:rsidR="00723AC9" w:rsidRDefault="00723AC9" w:rsidP="001B1245">
      <w:pPr>
        <w:spacing w:after="0"/>
        <w:rPr>
          <w:sz w:val="24"/>
          <w:szCs w:val="24"/>
          <w:lang w:val="en-US"/>
        </w:rPr>
      </w:pPr>
    </w:p>
    <w:p w14:paraId="7ACCCAE4" w14:textId="4471C95B" w:rsidR="0047672B" w:rsidRDefault="0047672B" w:rsidP="0047672B">
      <w:pPr>
        <w:spacing w:after="0"/>
        <w:rPr>
          <w:sz w:val="24"/>
          <w:szCs w:val="24"/>
          <w:lang w:val="en-US"/>
        </w:rPr>
      </w:pPr>
      <w:r w:rsidRPr="001A0CBC">
        <w:rPr>
          <w:b/>
          <w:sz w:val="24"/>
          <w:szCs w:val="24"/>
          <w:lang w:val="en-US"/>
        </w:rPr>
        <w:t>Table 1.</w:t>
      </w:r>
      <w:r w:rsidRPr="001A0CBC">
        <w:rPr>
          <w:sz w:val="24"/>
          <w:szCs w:val="24"/>
          <w:lang w:val="en-US"/>
        </w:rPr>
        <w:t xml:space="preserve"> Functioning of the </w:t>
      </w:r>
      <w:r w:rsidR="003218AC">
        <w:rPr>
          <w:sz w:val="24"/>
          <w:szCs w:val="24"/>
          <w:lang w:val="en-US"/>
        </w:rPr>
        <w:t xml:space="preserve">smart </w:t>
      </w:r>
      <w:r w:rsidRPr="001A0CBC">
        <w:rPr>
          <w:sz w:val="24"/>
          <w:szCs w:val="24"/>
          <w:lang w:val="en-US"/>
        </w:rPr>
        <w:t xml:space="preserve">adherence caps in the intervention group of the GLORIA subproject.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2835"/>
      </w:tblGrid>
      <w:tr w:rsidR="0047104E" w:rsidRPr="0004637D" w14:paraId="41E0DF96" w14:textId="77777777" w:rsidTr="00334315">
        <w:tc>
          <w:tcPr>
            <w:tcW w:w="4531" w:type="dxa"/>
          </w:tcPr>
          <w:p w14:paraId="39CF6F6F" w14:textId="77777777" w:rsidR="0047104E" w:rsidRPr="001A0CBC" w:rsidRDefault="0047104E" w:rsidP="00334315">
            <w:pPr>
              <w:rPr>
                <w:b/>
                <w:sz w:val="24"/>
                <w:szCs w:val="24"/>
                <w:lang w:val="en-US"/>
              </w:rPr>
            </w:pPr>
            <w:r w:rsidRPr="001A0CBC">
              <w:rPr>
                <w:b/>
                <w:sz w:val="24"/>
                <w:szCs w:val="24"/>
                <w:lang w:val="en-US"/>
              </w:rPr>
              <w:t xml:space="preserve">Functioning of </w:t>
            </w:r>
            <w:r>
              <w:rPr>
                <w:b/>
                <w:sz w:val="24"/>
                <w:szCs w:val="24"/>
                <w:lang w:val="en-US"/>
              </w:rPr>
              <w:t xml:space="preserve">smart </w:t>
            </w:r>
            <w:r w:rsidRPr="001A0CBC">
              <w:rPr>
                <w:b/>
                <w:sz w:val="24"/>
                <w:szCs w:val="24"/>
                <w:lang w:val="en-US"/>
              </w:rPr>
              <w:t>adherence cap</w:t>
            </w:r>
          </w:p>
        </w:tc>
        <w:tc>
          <w:tcPr>
            <w:tcW w:w="2835" w:type="dxa"/>
          </w:tcPr>
          <w:p w14:paraId="65F2CD4A" w14:textId="07D00C13" w:rsidR="0047104E" w:rsidRDefault="0047104E" w:rsidP="0033431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1A0CBC">
              <w:rPr>
                <w:b/>
                <w:sz w:val="24"/>
                <w:szCs w:val="24"/>
                <w:lang w:val="en-US"/>
              </w:rPr>
              <w:t>Number of patients</w:t>
            </w:r>
            <w:r w:rsidR="005A6E2C">
              <w:rPr>
                <w:b/>
                <w:sz w:val="24"/>
                <w:szCs w:val="24"/>
                <w:lang w:val="en-US"/>
              </w:rPr>
              <w:t xml:space="preserve"> </w:t>
            </w:r>
            <w:r w:rsidR="00F87E59">
              <w:rPr>
                <w:b/>
                <w:sz w:val="24"/>
                <w:szCs w:val="24"/>
                <w:lang w:val="en-US"/>
              </w:rPr>
              <w:t>(</w:t>
            </w:r>
            <w:r>
              <w:rPr>
                <w:b/>
                <w:sz w:val="24"/>
                <w:szCs w:val="24"/>
                <w:lang w:val="en-US"/>
              </w:rPr>
              <w:t>%</w:t>
            </w:r>
            <w:r w:rsidR="005A6E2C">
              <w:rPr>
                <w:b/>
                <w:sz w:val="24"/>
                <w:szCs w:val="24"/>
                <w:lang w:val="en-US"/>
              </w:rPr>
              <w:t xml:space="preserve"> of patients</w:t>
            </w:r>
            <w:r w:rsidR="00F87E59">
              <w:rPr>
                <w:b/>
                <w:sz w:val="24"/>
                <w:szCs w:val="24"/>
                <w:lang w:val="en-US"/>
              </w:rPr>
              <w:t>)</w:t>
            </w:r>
          </w:p>
          <w:p w14:paraId="2EBA732A" w14:textId="1D2F0A4D" w:rsidR="0047104E" w:rsidRPr="001A0CBC" w:rsidRDefault="0047104E" w:rsidP="00375438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(</w:t>
            </w:r>
            <w:r w:rsidR="00F87E59" w:rsidRPr="00F87E59">
              <w:rPr>
                <w:b/>
                <w:i/>
                <w:iCs/>
                <w:sz w:val="24"/>
                <w:szCs w:val="24"/>
                <w:lang w:val="en-US"/>
              </w:rPr>
              <w:t>n</w:t>
            </w:r>
            <w:r w:rsidR="005A6E2C">
              <w:rPr>
                <w:b/>
                <w:sz w:val="24"/>
                <w:szCs w:val="24"/>
                <w:lang w:val="en-US"/>
              </w:rPr>
              <w:t xml:space="preserve"> =</w:t>
            </w:r>
            <w:r>
              <w:rPr>
                <w:b/>
                <w:sz w:val="24"/>
                <w:szCs w:val="24"/>
                <w:lang w:val="en-US"/>
              </w:rPr>
              <w:t xml:space="preserve"> 2</w:t>
            </w:r>
            <w:r w:rsidR="00375438">
              <w:rPr>
                <w:b/>
                <w:sz w:val="24"/>
                <w:szCs w:val="24"/>
                <w:lang w:val="en-US"/>
              </w:rPr>
              <w:t>3</w:t>
            </w:r>
            <w:r>
              <w:rPr>
                <w:b/>
                <w:sz w:val="24"/>
                <w:szCs w:val="24"/>
                <w:lang w:val="en-US"/>
              </w:rPr>
              <w:t>)</w:t>
            </w:r>
          </w:p>
        </w:tc>
      </w:tr>
      <w:tr w:rsidR="0047104E" w:rsidRPr="001A0CBC" w14:paraId="75D80E60" w14:textId="77777777" w:rsidTr="00334315">
        <w:tc>
          <w:tcPr>
            <w:tcW w:w="4531" w:type="dxa"/>
          </w:tcPr>
          <w:p w14:paraId="6AEE4259" w14:textId="77777777" w:rsidR="0047104E" w:rsidRPr="001A0CBC" w:rsidRDefault="0047104E" w:rsidP="00334315">
            <w:pPr>
              <w:rPr>
                <w:sz w:val="24"/>
                <w:szCs w:val="24"/>
                <w:lang w:val="en-US"/>
              </w:rPr>
            </w:pPr>
            <w:r w:rsidRPr="001A0CBC">
              <w:rPr>
                <w:sz w:val="24"/>
                <w:szCs w:val="24"/>
                <w:lang w:val="en-US"/>
              </w:rPr>
              <w:t>Good functioning</w:t>
            </w:r>
          </w:p>
        </w:tc>
        <w:tc>
          <w:tcPr>
            <w:tcW w:w="2835" w:type="dxa"/>
          </w:tcPr>
          <w:p w14:paraId="51744DC3" w14:textId="77777777" w:rsidR="0047104E" w:rsidRPr="001A0CBC" w:rsidRDefault="0047104E" w:rsidP="003343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7104E" w:rsidRPr="001A0CBC" w14:paraId="2BB06D1E" w14:textId="77777777" w:rsidTr="00334315">
        <w:tc>
          <w:tcPr>
            <w:tcW w:w="4531" w:type="dxa"/>
          </w:tcPr>
          <w:p w14:paraId="7CAC5F39" w14:textId="77777777" w:rsidR="0047104E" w:rsidRPr="001A0CBC" w:rsidRDefault="0047104E" w:rsidP="003343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full 12 weeks</w:t>
            </w:r>
          </w:p>
        </w:tc>
        <w:tc>
          <w:tcPr>
            <w:tcW w:w="2835" w:type="dxa"/>
          </w:tcPr>
          <w:p w14:paraId="7BCE12B4" w14:textId="01419AA8" w:rsidR="0047104E" w:rsidRPr="001A0CBC" w:rsidRDefault="0047104E" w:rsidP="0037543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2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   (</w:t>
            </w:r>
            <w:proofErr w:type="gramEnd"/>
            <w:r w:rsidR="00375438"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47104E" w:rsidRPr="001A0CBC" w14:paraId="3E8EFAA1" w14:textId="77777777" w:rsidTr="00334315">
        <w:tc>
          <w:tcPr>
            <w:tcW w:w="4531" w:type="dxa"/>
          </w:tcPr>
          <w:p w14:paraId="2A56D6C4" w14:textId="77777777" w:rsidR="0047104E" w:rsidRDefault="0047104E" w:rsidP="003343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6 weeks</w:t>
            </w:r>
          </w:p>
        </w:tc>
        <w:tc>
          <w:tcPr>
            <w:tcW w:w="2835" w:type="dxa"/>
          </w:tcPr>
          <w:p w14:paraId="6079DFE3" w14:textId="58E94943" w:rsidR="0047104E" w:rsidRPr="001A0CBC" w:rsidRDefault="0047104E" w:rsidP="00B2716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="00B27164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   (</w:t>
            </w:r>
            <w:proofErr w:type="gramEnd"/>
            <w:r w:rsidR="00B27164"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47104E" w14:paraId="650876A8" w14:textId="77777777" w:rsidTr="00334315">
        <w:tc>
          <w:tcPr>
            <w:tcW w:w="4531" w:type="dxa"/>
          </w:tcPr>
          <w:p w14:paraId="0E31D34D" w14:textId="77777777" w:rsidR="0047104E" w:rsidRDefault="0047104E" w:rsidP="003343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r w:rsidRPr="001A0CBC">
              <w:rPr>
                <w:sz w:val="24"/>
                <w:szCs w:val="24"/>
                <w:lang w:val="en-US"/>
              </w:rPr>
              <w:t>3-4 weeks</w:t>
            </w:r>
          </w:p>
        </w:tc>
        <w:tc>
          <w:tcPr>
            <w:tcW w:w="2835" w:type="dxa"/>
          </w:tcPr>
          <w:p w14:paraId="2883D829" w14:textId="77777777" w:rsidR="0047104E" w:rsidRDefault="0047104E" w:rsidP="003343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1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   (</w:t>
            </w:r>
            <w:proofErr w:type="gramEnd"/>
            <w:r>
              <w:rPr>
                <w:sz w:val="24"/>
                <w:szCs w:val="24"/>
                <w:lang w:val="en-US"/>
              </w:rPr>
              <w:t>4)</w:t>
            </w:r>
          </w:p>
        </w:tc>
      </w:tr>
      <w:tr w:rsidR="0047104E" w14:paraId="15C21D12" w14:textId="77777777" w:rsidTr="00334315">
        <w:tc>
          <w:tcPr>
            <w:tcW w:w="4531" w:type="dxa"/>
          </w:tcPr>
          <w:p w14:paraId="10BCFC1A" w14:textId="77777777" w:rsidR="0047104E" w:rsidRDefault="0047104E" w:rsidP="003343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2-3 weeks</w:t>
            </w:r>
          </w:p>
        </w:tc>
        <w:tc>
          <w:tcPr>
            <w:tcW w:w="2835" w:type="dxa"/>
          </w:tcPr>
          <w:p w14:paraId="3D202898" w14:textId="77777777" w:rsidR="0047104E" w:rsidRDefault="0047104E" w:rsidP="003343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1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   (</w:t>
            </w:r>
            <w:proofErr w:type="gramEnd"/>
            <w:r>
              <w:rPr>
                <w:sz w:val="24"/>
                <w:szCs w:val="24"/>
                <w:lang w:val="en-US"/>
              </w:rPr>
              <w:t>4)</w:t>
            </w:r>
          </w:p>
        </w:tc>
      </w:tr>
      <w:tr w:rsidR="0047104E" w14:paraId="6EB6A073" w14:textId="77777777" w:rsidTr="00334315">
        <w:tc>
          <w:tcPr>
            <w:tcW w:w="4531" w:type="dxa"/>
          </w:tcPr>
          <w:p w14:paraId="52E20AD0" w14:textId="77777777" w:rsidR="0047104E" w:rsidRDefault="0047104E" w:rsidP="003343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1-2 weeks</w:t>
            </w:r>
          </w:p>
        </w:tc>
        <w:tc>
          <w:tcPr>
            <w:tcW w:w="2835" w:type="dxa"/>
          </w:tcPr>
          <w:p w14:paraId="44C5AE25" w14:textId="37EB2172" w:rsidR="0047104E" w:rsidRDefault="0047104E" w:rsidP="003343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2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   </w:t>
            </w:r>
            <w:r w:rsidR="00375438">
              <w:rPr>
                <w:sz w:val="24"/>
                <w:szCs w:val="24"/>
                <w:lang w:val="en-US"/>
              </w:rPr>
              <w:t>(</w:t>
            </w:r>
            <w:proofErr w:type="gramEnd"/>
            <w:r w:rsidR="00375438"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47104E" w14:paraId="68FB01F1" w14:textId="77777777" w:rsidTr="00334315">
        <w:tc>
          <w:tcPr>
            <w:tcW w:w="4531" w:type="dxa"/>
          </w:tcPr>
          <w:p w14:paraId="6F3641E7" w14:textId="77777777" w:rsidR="0047104E" w:rsidRDefault="0047104E" w:rsidP="003343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&lt; 1 week</w:t>
            </w:r>
          </w:p>
        </w:tc>
        <w:tc>
          <w:tcPr>
            <w:tcW w:w="2835" w:type="dxa"/>
          </w:tcPr>
          <w:p w14:paraId="0F8B2AF0" w14:textId="05DD1A9B" w:rsidR="0047104E" w:rsidRDefault="0047104E" w:rsidP="0037543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en-US"/>
              </w:rPr>
              <w:t>9  (</w:t>
            </w:r>
            <w:proofErr w:type="gramEnd"/>
            <w:r>
              <w:rPr>
                <w:sz w:val="24"/>
                <w:szCs w:val="24"/>
                <w:lang w:val="en-US"/>
              </w:rPr>
              <w:t>3</w:t>
            </w:r>
            <w:r w:rsidR="00375438"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47104E" w:rsidRPr="001A0CBC" w14:paraId="7F16E3BE" w14:textId="77777777" w:rsidTr="00334315">
        <w:tc>
          <w:tcPr>
            <w:tcW w:w="4531" w:type="dxa"/>
          </w:tcPr>
          <w:p w14:paraId="008662B5" w14:textId="77777777" w:rsidR="0047104E" w:rsidRPr="001A0CBC" w:rsidRDefault="0047104E" w:rsidP="003343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Pairing e</w:t>
            </w:r>
            <w:r w:rsidRPr="001A0CBC">
              <w:rPr>
                <w:sz w:val="24"/>
                <w:szCs w:val="24"/>
                <w:lang w:val="en-US"/>
              </w:rPr>
              <w:t xml:space="preserve">rror </w:t>
            </w:r>
          </w:p>
          <w:p w14:paraId="3E85594D" w14:textId="77777777" w:rsidR="0047104E" w:rsidRPr="001A0CBC" w:rsidRDefault="0047104E" w:rsidP="00334315">
            <w:pPr>
              <w:rPr>
                <w:sz w:val="24"/>
                <w:szCs w:val="24"/>
                <w:lang w:val="en-US"/>
              </w:rPr>
            </w:pPr>
            <w:r w:rsidRPr="001A0CBC">
              <w:rPr>
                <w:sz w:val="24"/>
                <w:szCs w:val="24"/>
                <w:lang w:val="en-US"/>
              </w:rPr>
              <w:t>(no pairing success event registered)</w:t>
            </w:r>
          </w:p>
        </w:tc>
        <w:tc>
          <w:tcPr>
            <w:tcW w:w="2835" w:type="dxa"/>
          </w:tcPr>
          <w:p w14:paraId="1CBFA482" w14:textId="09F20B08" w:rsidR="0047104E" w:rsidRPr="001A0CBC" w:rsidRDefault="0047104E" w:rsidP="0037543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Pr="001A0CBC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   (</w:t>
            </w:r>
            <w:proofErr w:type="gramEnd"/>
            <w:r w:rsidR="00375438"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47104E" w:rsidRPr="001A0CBC" w14:paraId="74191B44" w14:textId="77777777" w:rsidTr="00334315">
        <w:tc>
          <w:tcPr>
            <w:tcW w:w="4531" w:type="dxa"/>
          </w:tcPr>
          <w:p w14:paraId="2C2BEC08" w14:textId="77777777" w:rsidR="0047104E" w:rsidRPr="001A0CBC" w:rsidRDefault="0047104E" w:rsidP="003343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Cap t</w:t>
            </w:r>
            <w:r w:rsidRPr="001A0CBC">
              <w:rPr>
                <w:sz w:val="24"/>
                <w:szCs w:val="24"/>
                <w:lang w:val="en-US"/>
              </w:rPr>
              <w:t xml:space="preserve">echnical errors </w:t>
            </w:r>
          </w:p>
          <w:p w14:paraId="2C0ABA10" w14:textId="77777777" w:rsidR="0047104E" w:rsidRPr="001A0CBC" w:rsidRDefault="0047104E" w:rsidP="00334315">
            <w:pPr>
              <w:rPr>
                <w:sz w:val="24"/>
                <w:szCs w:val="24"/>
                <w:lang w:val="en-US"/>
              </w:rPr>
            </w:pPr>
            <w:r w:rsidRPr="001A0CBC">
              <w:rPr>
                <w:sz w:val="24"/>
                <w:szCs w:val="24"/>
                <w:lang w:val="en-US"/>
              </w:rPr>
              <w:t>(reset event registered)</w:t>
            </w:r>
          </w:p>
        </w:tc>
        <w:tc>
          <w:tcPr>
            <w:tcW w:w="2835" w:type="dxa"/>
          </w:tcPr>
          <w:p w14:paraId="3290B268" w14:textId="77777777" w:rsidR="0047104E" w:rsidRPr="001A0CBC" w:rsidRDefault="0047104E" w:rsidP="003343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Pr="001A0CBC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   (</w:t>
            </w:r>
            <w:proofErr w:type="gramEnd"/>
            <w:r>
              <w:rPr>
                <w:sz w:val="24"/>
                <w:szCs w:val="24"/>
                <w:lang w:val="en-US"/>
              </w:rPr>
              <w:t>4)</w:t>
            </w:r>
          </w:p>
        </w:tc>
      </w:tr>
      <w:tr w:rsidR="0047104E" w:rsidRPr="001A0CBC" w14:paraId="114AD82C" w14:textId="77777777" w:rsidTr="00334315">
        <w:tc>
          <w:tcPr>
            <w:tcW w:w="4531" w:type="dxa"/>
          </w:tcPr>
          <w:p w14:paraId="0237F798" w14:textId="77777777" w:rsidR="0047104E" w:rsidRPr="001A0CBC" w:rsidRDefault="0047104E" w:rsidP="00334315">
            <w:pPr>
              <w:rPr>
                <w:sz w:val="24"/>
                <w:szCs w:val="24"/>
                <w:lang w:val="en-US"/>
              </w:rPr>
            </w:pPr>
            <w:r w:rsidRPr="001A0CBC">
              <w:rPr>
                <w:sz w:val="24"/>
                <w:szCs w:val="24"/>
                <w:lang w:val="en-US"/>
              </w:rPr>
              <w:t>Cap not returned</w:t>
            </w:r>
          </w:p>
        </w:tc>
        <w:tc>
          <w:tcPr>
            <w:tcW w:w="2835" w:type="dxa"/>
          </w:tcPr>
          <w:p w14:paraId="3822274F" w14:textId="77777777" w:rsidR="0047104E" w:rsidRPr="001A0CBC" w:rsidRDefault="0047104E" w:rsidP="003343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Pr="001A0CBC"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  <w:lang w:val="en-US"/>
              </w:rPr>
              <w:t xml:space="preserve">  (</w:t>
            </w:r>
            <w:proofErr w:type="gramEnd"/>
            <w:r>
              <w:rPr>
                <w:sz w:val="24"/>
                <w:szCs w:val="24"/>
                <w:lang w:val="en-US"/>
              </w:rPr>
              <w:t>17)</w:t>
            </w:r>
          </w:p>
        </w:tc>
      </w:tr>
    </w:tbl>
    <w:p w14:paraId="6148426C" w14:textId="3F973FF0" w:rsidR="00914844" w:rsidRPr="001A0CBC" w:rsidRDefault="00914844" w:rsidP="003662DE">
      <w:pPr>
        <w:spacing w:after="0"/>
        <w:rPr>
          <w:sz w:val="24"/>
          <w:szCs w:val="24"/>
          <w:lang w:val="en-US"/>
        </w:rPr>
      </w:pPr>
    </w:p>
    <w:p w14:paraId="6BDC60F6" w14:textId="77777777" w:rsidR="005473BE" w:rsidRPr="005F2538" w:rsidRDefault="005473BE" w:rsidP="004472F5">
      <w:pPr>
        <w:pStyle w:val="Heading3"/>
        <w:rPr>
          <w:lang w:val="en-US"/>
        </w:rPr>
      </w:pPr>
      <w:r w:rsidRPr="005F2538">
        <w:rPr>
          <w:lang w:val="en-US"/>
        </w:rPr>
        <w:t>Data extraction and interpretation</w:t>
      </w:r>
    </w:p>
    <w:p w14:paraId="1678E197" w14:textId="2895578C" w:rsidR="00511777" w:rsidRPr="001A0CBC" w:rsidRDefault="00511777" w:rsidP="005473BE">
      <w:pPr>
        <w:spacing w:after="0"/>
        <w:rPr>
          <w:sz w:val="24"/>
          <w:szCs w:val="24"/>
          <w:lang w:val="en-US"/>
        </w:rPr>
      </w:pPr>
      <w:r w:rsidRPr="008A5609">
        <w:rPr>
          <w:sz w:val="24"/>
          <w:szCs w:val="24"/>
          <w:lang w:val="en-US"/>
        </w:rPr>
        <w:t xml:space="preserve">The data extraction </w:t>
      </w:r>
      <w:r w:rsidRPr="001A0CBC">
        <w:rPr>
          <w:sz w:val="24"/>
          <w:szCs w:val="24"/>
          <w:lang w:val="en-US"/>
        </w:rPr>
        <w:t xml:space="preserve">and interpretation </w:t>
      </w:r>
      <w:r w:rsidR="006F5B21">
        <w:rPr>
          <w:sz w:val="24"/>
          <w:szCs w:val="24"/>
          <w:lang w:val="en-US"/>
        </w:rPr>
        <w:t xml:space="preserve">had </w:t>
      </w:r>
      <w:r w:rsidRPr="008A5609">
        <w:rPr>
          <w:sz w:val="24"/>
          <w:szCs w:val="24"/>
          <w:lang w:val="en-US"/>
        </w:rPr>
        <w:t xml:space="preserve">limitations. </w:t>
      </w:r>
      <w:r w:rsidRPr="001A0CBC">
        <w:rPr>
          <w:sz w:val="24"/>
          <w:szCs w:val="24"/>
          <w:lang w:val="en-US"/>
        </w:rPr>
        <w:t xml:space="preserve">The data were read in batches when the study was almost finished because it was cheaper to send the caps in batches instead of </w:t>
      </w:r>
      <w:r w:rsidRPr="001A0CBC">
        <w:rPr>
          <w:sz w:val="24"/>
          <w:szCs w:val="24"/>
          <w:lang w:val="en-US"/>
        </w:rPr>
        <w:lastRenderedPageBreak/>
        <w:t>each single cap</w:t>
      </w:r>
      <w:r w:rsidR="005C4C1A">
        <w:rPr>
          <w:sz w:val="24"/>
          <w:szCs w:val="24"/>
          <w:lang w:val="en-US"/>
        </w:rPr>
        <w:t xml:space="preserve"> from sites in </w:t>
      </w:r>
      <w:r w:rsidR="005A6E2C">
        <w:rPr>
          <w:sz w:val="24"/>
          <w:szCs w:val="24"/>
          <w:lang w:val="en-US"/>
        </w:rPr>
        <w:t>t</w:t>
      </w:r>
      <w:r w:rsidR="005C4C1A">
        <w:rPr>
          <w:sz w:val="24"/>
          <w:szCs w:val="24"/>
          <w:lang w:val="en-US"/>
        </w:rPr>
        <w:t>he Netherlands</w:t>
      </w:r>
      <w:r w:rsidRPr="001A0CBC">
        <w:rPr>
          <w:sz w:val="24"/>
          <w:szCs w:val="24"/>
          <w:lang w:val="en-US"/>
        </w:rPr>
        <w:t xml:space="preserve"> to</w:t>
      </w:r>
      <w:r w:rsidR="005C4C1A">
        <w:rPr>
          <w:sz w:val="24"/>
          <w:szCs w:val="24"/>
          <w:lang w:val="en-US"/>
        </w:rPr>
        <w:t xml:space="preserve"> the company in</w:t>
      </w:r>
      <w:r w:rsidRPr="001A0CBC">
        <w:rPr>
          <w:sz w:val="24"/>
          <w:szCs w:val="24"/>
          <w:lang w:val="en-US"/>
        </w:rPr>
        <w:t xml:space="preserve"> Portugal.</w:t>
      </w:r>
      <w:r w:rsidR="006F5B21">
        <w:rPr>
          <w:sz w:val="24"/>
          <w:szCs w:val="24"/>
          <w:lang w:val="en-US"/>
        </w:rPr>
        <w:t xml:space="preserve"> This prevented early detection of errors and malfunctioning.</w:t>
      </w:r>
      <w:r w:rsidRPr="001A0CBC">
        <w:rPr>
          <w:sz w:val="24"/>
          <w:szCs w:val="24"/>
          <w:lang w:val="en-US"/>
        </w:rPr>
        <w:t xml:space="preserve"> </w:t>
      </w:r>
    </w:p>
    <w:p w14:paraId="46398348" w14:textId="41C7ADC8" w:rsidR="00511777" w:rsidRPr="001A0CBC" w:rsidRDefault="00511777" w:rsidP="005473BE">
      <w:pPr>
        <w:spacing w:after="0"/>
        <w:rPr>
          <w:sz w:val="24"/>
          <w:szCs w:val="24"/>
          <w:lang w:val="en-US"/>
        </w:rPr>
      </w:pPr>
    </w:p>
    <w:p w14:paraId="24629924" w14:textId="3C525B5D" w:rsidR="00511777" w:rsidRDefault="00511777" w:rsidP="005473BE">
      <w:pPr>
        <w:spacing w:after="0"/>
        <w:rPr>
          <w:sz w:val="24"/>
          <w:szCs w:val="24"/>
          <w:lang w:val="en-US"/>
        </w:rPr>
      </w:pPr>
      <w:r w:rsidRPr="001A0CBC">
        <w:rPr>
          <w:sz w:val="24"/>
          <w:szCs w:val="24"/>
          <w:lang w:val="en-US"/>
        </w:rPr>
        <w:t xml:space="preserve">The data interpretation was a complicated process. It </w:t>
      </w:r>
      <w:r w:rsidR="005E70D1" w:rsidRPr="001A0CBC">
        <w:rPr>
          <w:sz w:val="24"/>
          <w:szCs w:val="24"/>
          <w:lang w:val="en-US"/>
        </w:rPr>
        <w:t>was</w:t>
      </w:r>
      <w:r w:rsidRPr="001A0CBC">
        <w:rPr>
          <w:sz w:val="24"/>
          <w:szCs w:val="24"/>
          <w:lang w:val="en-US"/>
        </w:rPr>
        <w:t xml:space="preserve"> difficult to </w:t>
      </w:r>
      <w:r w:rsidR="005E70D1" w:rsidRPr="001A0CBC">
        <w:rPr>
          <w:sz w:val="24"/>
          <w:szCs w:val="24"/>
          <w:lang w:val="en-US"/>
        </w:rPr>
        <w:t xml:space="preserve">interpret </w:t>
      </w:r>
      <w:r w:rsidRPr="001A0CBC">
        <w:rPr>
          <w:sz w:val="24"/>
          <w:szCs w:val="24"/>
          <w:lang w:val="en-US"/>
        </w:rPr>
        <w:t xml:space="preserve">the different events described in the methods section, and to unravel </w:t>
      </w:r>
      <w:r w:rsidR="005E70D1" w:rsidRPr="001A0CBC">
        <w:rPr>
          <w:sz w:val="24"/>
          <w:szCs w:val="24"/>
          <w:lang w:val="en-US"/>
        </w:rPr>
        <w:t xml:space="preserve">when </w:t>
      </w:r>
      <w:r w:rsidRPr="001A0CBC">
        <w:rPr>
          <w:sz w:val="24"/>
          <w:szCs w:val="24"/>
          <w:lang w:val="en-US"/>
        </w:rPr>
        <w:t>reminders were sent</w:t>
      </w:r>
      <w:r w:rsidR="00014124">
        <w:rPr>
          <w:sz w:val="24"/>
          <w:szCs w:val="24"/>
          <w:lang w:val="en-US"/>
        </w:rPr>
        <w:t xml:space="preserve"> by the app</w:t>
      </w:r>
      <w:r w:rsidRPr="001A0CBC">
        <w:rPr>
          <w:sz w:val="24"/>
          <w:szCs w:val="24"/>
          <w:lang w:val="en-US"/>
        </w:rPr>
        <w:t xml:space="preserve">. </w:t>
      </w:r>
      <w:r w:rsidR="005E70D1" w:rsidRPr="001A0CBC">
        <w:rPr>
          <w:sz w:val="24"/>
          <w:szCs w:val="24"/>
          <w:lang w:val="en-US"/>
        </w:rPr>
        <w:t>This increase</w:t>
      </w:r>
      <w:r w:rsidR="006F5B21">
        <w:rPr>
          <w:sz w:val="24"/>
          <w:szCs w:val="24"/>
          <w:lang w:val="en-US"/>
        </w:rPr>
        <w:t>d</w:t>
      </w:r>
      <w:r w:rsidR="005E70D1" w:rsidRPr="001A0CBC">
        <w:rPr>
          <w:sz w:val="24"/>
          <w:szCs w:val="24"/>
          <w:lang w:val="en-US"/>
        </w:rPr>
        <w:t xml:space="preserve"> the risk of errors in the data interpretation. It would </w:t>
      </w:r>
      <w:r w:rsidR="00AC1FE6">
        <w:rPr>
          <w:sz w:val="24"/>
          <w:szCs w:val="24"/>
          <w:lang w:val="en-US"/>
        </w:rPr>
        <w:t xml:space="preserve">have </w:t>
      </w:r>
      <w:r w:rsidR="005E70D1" w:rsidRPr="001A0CBC">
        <w:rPr>
          <w:sz w:val="24"/>
          <w:szCs w:val="24"/>
          <w:lang w:val="en-US"/>
        </w:rPr>
        <w:t>be</w:t>
      </w:r>
      <w:r w:rsidR="00AC1FE6">
        <w:rPr>
          <w:sz w:val="24"/>
          <w:szCs w:val="24"/>
          <w:lang w:val="en-US"/>
        </w:rPr>
        <w:t>en</w:t>
      </w:r>
      <w:r w:rsidR="005E70D1" w:rsidRPr="001A0CBC">
        <w:rPr>
          <w:sz w:val="24"/>
          <w:szCs w:val="24"/>
          <w:lang w:val="en-US"/>
        </w:rPr>
        <w:t xml:space="preserve"> easier if </w:t>
      </w:r>
      <w:r w:rsidR="006F5B21">
        <w:rPr>
          <w:sz w:val="24"/>
          <w:szCs w:val="24"/>
          <w:lang w:val="en-US"/>
        </w:rPr>
        <w:t>the</w:t>
      </w:r>
      <w:r w:rsidR="005E70D1" w:rsidRPr="001A0CBC">
        <w:rPr>
          <w:sz w:val="24"/>
          <w:szCs w:val="24"/>
          <w:lang w:val="en-US"/>
        </w:rPr>
        <w:t xml:space="preserve"> data file </w:t>
      </w:r>
      <w:r w:rsidR="006F5B21">
        <w:rPr>
          <w:sz w:val="24"/>
          <w:szCs w:val="24"/>
          <w:lang w:val="en-US"/>
        </w:rPr>
        <w:t>had</w:t>
      </w:r>
      <w:r w:rsidR="005E70D1" w:rsidRPr="001A0CBC">
        <w:rPr>
          <w:sz w:val="24"/>
          <w:szCs w:val="24"/>
          <w:lang w:val="en-US"/>
        </w:rPr>
        <w:t xml:space="preserve"> only the opening</w:t>
      </w:r>
      <w:r w:rsidR="004A4927">
        <w:rPr>
          <w:sz w:val="24"/>
          <w:szCs w:val="24"/>
          <w:lang w:val="en-US"/>
        </w:rPr>
        <w:t xml:space="preserve"> and closing</w:t>
      </w:r>
      <w:r w:rsidR="005E70D1" w:rsidRPr="001A0CBC">
        <w:rPr>
          <w:sz w:val="24"/>
          <w:szCs w:val="24"/>
          <w:lang w:val="en-US"/>
        </w:rPr>
        <w:t xml:space="preserve"> events</w:t>
      </w:r>
      <w:r w:rsidR="004A4927">
        <w:rPr>
          <w:sz w:val="24"/>
          <w:szCs w:val="24"/>
          <w:lang w:val="en-US"/>
        </w:rPr>
        <w:t>,</w:t>
      </w:r>
      <w:r w:rsidR="005E70D1" w:rsidRPr="001A0CBC">
        <w:rPr>
          <w:sz w:val="24"/>
          <w:szCs w:val="24"/>
          <w:lang w:val="en-US"/>
        </w:rPr>
        <w:t xml:space="preserve"> and the exact moments when reminders were sent. </w:t>
      </w:r>
      <w:r w:rsidR="00186D01">
        <w:rPr>
          <w:sz w:val="24"/>
          <w:szCs w:val="24"/>
          <w:lang w:val="en-US"/>
        </w:rPr>
        <w:t xml:space="preserve">Additionally, we had </w:t>
      </w:r>
      <w:r w:rsidR="00C3245F">
        <w:rPr>
          <w:sz w:val="24"/>
          <w:szCs w:val="24"/>
          <w:lang w:val="en-US"/>
        </w:rPr>
        <w:t>to link</w:t>
      </w:r>
      <w:r w:rsidR="00186D01">
        <w:rPr>
          <w:sz w:val="24"/>
          <w:szCs w:val="24"/>
          <w:lang w:val="en-US"/>
        </w:rPr>
        <w:t xml:space="preserve"> the adherence data to the patient data in the </w:t>
      </w:r>
      <w:r w:rsidR="002851DD">
        <w:rPr>
          <w:sz w:val="24"/>
          <w:szCs w:val="24"/>
          <w:lang w:val="en-US"/>
        </w:rPr>
        <w:t>eCRF</w:t>
      </w:r>
      <w:r w:rsidR="00186D01">
        <w:rPr>
          <w:sz w:val="24"/>
          <w:szCs w:val="24"/>
          <w:lang w:val="en-US"/>
        </w:rPr>
        <w:t xml:space="preserve">. </w:t>
      </w:r>
      <w:r w:rsidR="002851DD">
        <w:rPr>
          <w:sz w:val="24"/>
          <w:szCs w:val="24"/>
          <w:lang w:val="en-US"/>
        </w:rPr>
        <w:t xml:space="preserve">The </w:t>
      </w:r>
      <w:r w:rsidR="00C3245F">
        <w:rPr>
          <w:sz w:val="24"/>
          <w:szCs w:val="24"/>
          <w:lang w:val="en-US"/>
        </w:rPr>
        <w:t>kit</w:t>
      </w:r>
      <w:r w:rsidR="002851DD">
        <w:rPr>
          <w:sz w:val="24"/>
          <w:szCs w:val="24"/>
          <w:lang w:val="en-US"/>
        </w:rPr>
        <w:t xml:space="preserve"> number belong</w:t>
      </w:r>
      <w:r w:rsidR="00E24668">
        <w:rPr>
          <w:sz w:val="24"/>
          <w:szCs w:val="24"/>
          <w:lang w:val="en-US"/>
        </w:rPr>
        <w:t>ing</w:t>
      </w:r>
      <w:r w:rsidR="002851DD">
        <w:rPr>
          <w:sz w:val="24"/>
          <w:szCs w:val="24"/>
          <w:lang w:val="en-US"/>
        </w:rPr>
        <w:t xml:space="preserve"> to the </w:t>
      </w:r>
      <w:r w:rsidR="00C3245F">
        <w:rPr>
          <w:sz w:val="24"/>
          <w:szCs w:val="24"/>
          <w:lang w:val="en-US"/>
        </w:rPr>
        <w:t>patient had</w:t>
      </w:r>
      <w:r w:rsidR="002851DD">
        <w:rPr>
          <w:sz w:val="24"/>
          <w:szCs w:val="24"/>
          <w:lang w:val="en-US"/>
        </w:rPr>
        <w:t xml:space="preserve"> to be </w:t>
      </w:r>
      <w:r w:rsidR="00C3245F">
        <w:rPr>
          <w:sz w:val="24"/>
          <w:szCs w:val="24"/>
          <w:lang w:val="en-US"/>
        </w:rPr>
        <w:t>looked up</w:t>
      </w:r>
      <w:r w:rsidR="002851DD">
        <w:rPr>
          <w:sz w:val="24"/>
          <w:szCs w:val="24"/>
          <w:lang w:val="en-US"/>
        </w:rPr>
        <w:t xml:space="preserve"> in the eCRF, which also increase</w:t>
      </w:r>
      <w:r w:rsidR="00C3245F">
        <w:rPr>
          <w:sz w:val="24"/>
          <w:szCs w:val="24"/>
          <w:lang w:val="en-US"/>
        </w:rPr>
        <w:t>d</w:t>
      </w:r>
      <w:r w:rsidR="002851DD">
        <w:rPr>
          <w:sz w:val="24"/>
          <w:szCs w:val="24"/>
          <w:lang w:val="en-US"/>
        </w:rPr>
        <w:t xml:space="preserve"> the risk of errors. </w:t>
      </w:r>
    </w:p>
    <w:p w14:paraId="06144CDB" w14:textId="77777777" w:rsidR="008231D5" w:rsidRDefault="008231D5" w:rsidP="003662DE">
      <w:pPr>
        <w:spacing w:after="0"/>
        <w:rPr>
          <w:b/>
          <w:sz w:val="24"/>
          <w:szCs w:val="24"/>
          <w:lang w:val="en-US"/>
        </w:rPr>
      </w:pPr>
    </w:p>
    <w:p w14:paraId="6BAE5926" w14:textId="6AF0B0B4" w:rsidR="003662DE" w:rsidRPr="001A0CBC" w:rsidRDefault="003662DE" w:rsidP="004472F5">
      <w:pPr>
        <w:pStyle w:val="Heading2"/>
        <w:rPr>
          <w:lang w:val="en-US"/>
        </w:rPr>
      </w:pPr>
      <w:r w:rsidRPr="001A0CBC">
        <w:rPr>
          <w:lang w:val="en-US"/>
        </w:rPr>
        <w:t xml:space="preserve">Conclusion </w:t>
      </w:r>
    </w:p>
    <w:p w14:paraId="62106725" w14:textId="42A897C6" w:rsidR="001B1245" w:rsidRPr="001A0CBC" w:rsidRDefault="00CE5187" w:rsidP="001B1245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were unable to answer our research question</w:t>
      </w:r>
      <w:r w:rsidR="00576BF5" w:rsidRPr="001A0CBC">
        <w:rPr>
          <w:sz w:val="24"/>
          <w:szCs w:val="24"/>
          <w:lang w:val="en-US"/>
        </w:rPr>
        <w:t xml:space="preserve"> because of </w:t>
      </w:r>
      <w:r>
        <w:rPr>
          <w:sz w:val="24"/>
          <w:szCs w:val="24"/>
          <w:lang w:val="en-US"/>
        </w:rPr>
        <w:t>a multitude of problems. Even with the limited sample size and randomization and allocation errors</w:t>
      </w:r>
      <w:r w:rsidR="005A6E2C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we were initially hopeful that we could </w:t>
      </w:r>
      <w:r w:rsidR="00576BF5" w:rsidRPr="001A0CBC">
        <w:rPr>
          <w:sz w:val="24"/>
          <w:szCs w:val="24"/>
          <w:lang w:val="en-US"/>
        </w:rPr>
        <w:t>compare</w:t>
      </w:r>
      <w:r w:rsidR="00EB5D75" w:rsidRPr="001A0CBC">
        <w:rPr>
          <w:sz w:val="24"/>
          <w:szCs w:val="24"/>
          <w:lang w:val="en-US"/>
        </w:rPr>
        <w:t xml:space="preserve"> the adherence of</w:t>
      </w:r>
      <w:r w:rsidR="00576BF5" w:rsidRPr="001A0CBC">
        <w:rPr>
          <w:sz w:val="24"/>
          <w:szCs w:val="24"/>
          <w:lang w:val="en-US"/>
        </w:rPr>
        <w:t xml:space="preserve"> the two groups </w:t>
      </w:r>
      <w:r>
        <w:rPr>
          <w:sz w:val="24"/>
          <w:szCs w:val="24"/>
          <w:lang w:val="en-US"/>
        </w:rPr>
        <w:t xml:space="preserve">as </w:t>
      </w:r>
      <w:r w:rsidR="00576BF5" w:rsidRPr="001A0CBC">
        <w:rPr>
          <w:sz w:val="24"/>
          <w:szCs w:val="24"/>
          <w:lang w:val="en-US"/>
        </w:rPr>
        <w:t xml:space="preserve">a controlled trial instead of a randomized controlled trial. </w:t>
      </w:r>
      <w:r w:rsidR="009D1F5B" w:rsidRPr="001A0CBC">
        <w:rPr>
          <w:sz w:val="24"/>
          <w:szCs w:val="24"/>
          <w:lang w:val="en-US"/>
        </w:rPr>
        <w:t xml:space="preserve">However, the quality of the data in the intervention group was </w:t>
      </w:r>
      <w:r>
        <w:rPr>
          <w:sz w:val="24"/>
          <w:szCs w:val="24"/>
          <w:lang w:val="en-US"/>
        </w:rPr>
        <w:t xml:space="preserve">unusable due to almost universal failure of the cap-app dyad. </w:t>
      </w:r>
      <w:r w:rsidR="001B1245" w:rsidRPr="001A0CBC">
        <w:rPr>
          <w:sz w:val="24"/>
          <w:szCs w:val="24"/>
          <w:lang w:val="en-US"/>
        </w:rPr>
        <w:t xml:space="preserve">It turned out that it was difficult to </w:t>
      </w:r>
      <w:r w:rsidR="00180CE3" w:rsidRPr="001A0CBC">
        <w:rPr>
          <w:sz w:val="24"/>
          <w:szCs w:val="24"/>
          <w:lang w:val="en-US"/>
        </w:rPr>
        <w:t xml:space="preserve">perform a subproject </w:t>
      </w:r>
      <w:r w:rsidR="001B1245" w:rsidRPr="001A0CBC">
        <w:rPr>
          <w:sz w:val="24"/>
          <w:szCs w:val="24"/>
          <w:lang w:val="en-US"/>
        </w:rPr>
        <w:t>nested within a large pragmatic trial</w:t>
      </w:r>
      <w:r>
        <w:rPr>
          <w:sz w:val="24"/>
          <w:szCs w:val="24"/>
          <w:lang w:val="en-US"/>
        </w:rPr>
        <w:t xml:space="preserve">, </w:t>
      </w:r>
      <w:r w:rsidR="005A6E2C">
        <w:rPr>
          <w:sz w:val="24"/>
          <w:szCs w:val="24"/>
          <w:lang w:val="en-US"/>
        </w:rPr>
        <w:t xml:space="preserve">although </w:t>
      </w:r>
      <w:r>
        <w:rPr>
          <w:sz w:val="24"/>
          <w:szCs w:val="24"/>
          <w:lang w:val="en-US"/>
        </w:rPr>
        <w:t>we expected it to be easy</w:t>
      </w:r>
      <w:r w:rsidR="001B1245" w:rsidRPr="001A0CBC">
        <w:rPr>
          <w:sz w:val="24"/>
          <w:szCs w:val="24"/>
          <w:lang w:val="en-US"/>
        </w:rPr>
        <w:t xml:space="preserve">. </w:t>
      </w:r>
    </w:p>
    <w:p w14:paraId="365DC4FB" w14:textId="465A8FAC" w:rsidR="00074EA7" w:rsidRPr="001A0CBC" w:rsidRDefault="00074EA7" w:rsidP="001B1245">
      <w:pPr>
        <w:spacing w:after="0"/>
        <w:rPr>
          <w:sz w:val="24"/>
          <w:szCs w:val="24"/>
          <w:lang w:val="en-US"/>
        </w:rPr>
      </w:pPr>
    </w:p>
    <w:p w14:paraId="1C010F68" w14:textId="044C66A3" w:rsidR="00157DFA" w:rsidRDefault="00074EA7" w:rsidP="001B1245">
      <w:pPr>
        <w:spacing w:after="0"/>
        <w:rPr>
          <w:sz w:val="24"/>
          <w:szCs w:val="24"/>
          <w:lang w:val="en-US"/>
        </w:rPr>
      </w:pPr>
      <w:r w:rsidRPr="001A0CBC">
        <w:rPr>
          <w:sz w:val="24"/>
          <w:szCs w:val="24"/>
          <w:lang w:val="en-US"/>
        </w:rPr>
        <w:t xml:space="preserve">For future trials </w:t>
      </w:r>
      <w:r w:rsidR="00CE5187">
        <w:rPr>
          <w:sz w:val="24"/>
          <w:szCs w:val="24"/>
          <w:lang w:val="en-US"/>
        </w:rPr>
        <w:t>that test new devices or applications</w:t>
      </w:r>
      <w:r w:rsidR="000E5FAF">
        <w:rPr>
          <w:sz w:val="24"/>
          <w:szCs w:val="24"/>
          <w:lang w:val="en-US"/>
        </w:rPr>
        <w:t>,</w:t>
      </w:r>
      <w:r w:rsidR="00CE5187">
        <w:rPr>
          <w:sz w:val="24"/>
          <w:szCs w:val="24"/>
          <w:lang w:val="en-US"/>
        </w:rPr>
        <w:t xml:space="preserve"> we strongly</w:t>
      </w:r>
      <w:r w:rsidRPr="001A0CBC">
        <w:rPr>
          <w:sz w:val="24"/>
          <w:szCs w:val="24"/>
          <w:lang w:val="en-US"/>
        </w:rPr>
        <w:t xml:space="preserve"> recommend</w:t>
      </w:r>
      <w:r w:rsidR="009001C8">
        <w:rPr>
          <w:sz w:val="24"/>
          <w:szCs w:val="24"/>
          <w:lang w:val="en-US"/>
        </w:rPr>
        <w:t xml:space="preserve"> </w:t>
      </w:r>
      <w:r w:rsidR="00305B94">
        <w:rPr>
          <w:sz w:val="24"/>
          <w:szCs w:val="24"/>
          <w:lang w:val="en-US"/>
        </w:rPr>
        <w:t xml:space="preserve">a clear plan </w:t>
      </w:r>
      <w:r w:rsidR="00302621">
        <w:rPr>
          <w:sz w:val="24"/>
          <w:szCs w:val="24"/>
          <w:lang w:val="en-US"/>
        </w:rPr>
        <w:t xml:space="preserve">regarding the </w:t>
      </w:r>
      <w:r w:rsidR="00305B94">
        <w:rPr>
          <w:sz w:val="24"/>
          <w:szCs w:val="24"/>
          <w:lang w:val="en-US"/>
        </w:rPr>
        <w:t>requirements</w:t>
      </w:r>
      <w:r w:rsidR="0055280E">
        <w:rPr>
          <w:sz w:val="24"/>
          <w:szCs w:val="24"/>
          <w:lang w:val="en-US"/>
        </w:rPr>
        <w:t>. For example, we recommend conducting</w:t>
      </w:r>
      <w:r w:rsidR="00305B94">
        <w:rPr>
          <w:sz w:val="24"/>
          <w:szCs w:val="24"/>
          <w:lang w:val="en-US"/>
        </w:rPr>
        <w:t xml:space="preserve"> </w:t>
      </w:r>
      <w:r w:rsidR="009001C8">
        <w:rPr>
          <w:sz w:val="24"/>
          <w:szCs w:val="24"/>
          <w:lang w:val="en-US"/>
        </w:rPr>
        <w:t>preliminary field</w:t>
      </w:r>
      <w:r w:rsidRPr="001A0CBC">
        <w:rPr>
          <w:sz w:val="24"/>
          <w:szCs w:val="24"/>
          <w:lang w:val="en-US"/>
        </w:rPr>
        <w:t xml:space="preserve"> test</w:t>
      </w:r>
      <w:r w:rsidR="009001C8">
        <w:rPr>
          <w:sz w:val="24"/>
          <w:szCs w:val="24"/>
          <w:lang w:val="en-US"/>
        </w:rPr>
        <w:t>s to resolve technical problems</w:t>
      </w:r>
      <w:r w:rsidR="00B30B43" w:rsidRPr="001A0CBC">
        <w:rPr>
          <w:sz w:val="24"/>
          <w:szCs w:val="24"/>
          <w:lang w:val="en-US"/>
        </w:rPr>
        <w:t xml:space="preserve"> of the materials</w:t>
      </w:r>
      <w:r w:rsidR="00880F2A">
        <w:rPr>
          <w:sz w:val="24"/>
          <w:szCs w:val="24"/>
          <w:lang w:val="en-US"/>
        </w:rPr>
        <w:t>,</w:t>
      </w:r>
      <w:r w:rsidR="00EC00EE">
        <w:rPr>
          <w:sz w:val="24"/>
          <w:szCs w:val="24"/>
          <w:lang w:val="en-US"/>
        </w:rPr>
        <w:t xml:space="preserve"> </w:t>
      </w:r>
      <w:r w:rsidR="009001C8">
        <w:rPr>
          <w:sz w:val="24"/>
          <w:szCs w:val="24"/>
          <w:lang w:val="en-US"/>
        </w:rPr>
        <w:t>optimiz</w:t>
      </w:r>
      <w:r w:rsidR="00B30B43" w:rsidRPr="001A0CBC">
        <w:rPr>
          <w:sz w:val="24"/>
          <w:szCs w:val="24"/>
          <w:lang w:val="en-US"/>
        </w:rPr>
        <w:t>e study procedures</w:t>
      </w:r>
      <w:r w:rsidR="000E5FAF">
        <w:rPr>
          <w:sz w:val="24"/>
          <w:szCs w:val="24"/>
          <w:lang w:val="en-US"/>
        </w:rPr>
        <w:t>,</w:t>
      </w:r>
      <w:r w:rsidR="00880F2A">
        <w:rPr>
          <w:sz w:val="24"/>
          <w:szCs w:val="24"/>
          <w:lang w:val="en-US"/>
        </w:rPr>
        <w:t xml:space="preserve"> and ensure that </w:t>
      </w:r>
      <w:r w:rsidR="00302621">
        <w:rPr>
          <w:sz w:val="24"/>
          <w:szCs w:val="24"/>
          <w:lang w:val="en-US"/>
        </w:rPr>
        <w:t xml:space="preserve">the plans </w:t>
      </w:r>
      <w:r w:rsidR="00880F2A">
        <w:rPr>
          <w:sz w:val="24"/>
          <w:szCs w:val="24"/>
          <w:lang w:val="en-US"/>
        </w:rPr>
        <w:t xml:space="preserve">are clear for </w:t>
      </w:r>
      <w:r w:rsidR="0055280E">
        <w:rPr>
          <w:sz w:val="24"/>
          <w:szCs w:val="24"/>
          <w:lang w:val="en-US"/>
        </w:rPr>
        <w:t xml:space="preserve">all </w:t>
      </w:r>
      <w:r w:rsidR="00302621">
        <w:rPr>
          <w:sz w:val="24"/>
          <w:szCs w:val="24"/>
          <w:lang w:val="en-US"/>
        </w:rPr>
        <w:t>involved</w:t>
      </w:r>
      <w:r w:rsidR="0055280E" w:rsidDel="00302621">
        <w:rPr>
          <w:sz w:val="24"/>
          <w:szCs w:val="24"/>
          <w:lang w:val="en-US"/>
        </w:rPr>
        <w:t xml:space="preserve"> </w:t>
      </w:r>
      <w:r w:rsidR="0055280E">
        <w:rPr>
          <w:sz w:val="24"/>
          <w:szCs w:val="24"/>
          <w:lang w:val="en-US"/>
        </w:rPr>
        <w:t>parties</w:t>
      </w:r>
      <w:r w:rsidRPr="001A0CBC">
        <w:rPr>
          <w:sz w:val="24"/>
          <w:szCs w:val="24"/>
          <w:lang w:val="en-US"/>
        </w:rPr>
        <w:t>.</w:t>
      </w:r>
      <w:r w:rsidR="00157DFA">
        <w:rPr>
          <w:sz w:val="24"/>
          <w:szCs w:val="24"/>
          <w:lang w:val="en-US"/>
        </w:rPr>
        <w:t xml:space="preserve"> The study monitor should </w:t>
      </w:r>
      <w:r w:rsidR="00302621">
        <w:rPr>
          <w:sz w:val="24"/>
          <w:szCs w:val="24"/>
          <w:lang w:val="en-US"/>
        </w:rPr>
        <w:t xml:space="preserve">also </w:t>
      </w:r>
      <w:r w:rsidR="00157DFA">
        <w:rPr>
          <w:sz w:val="24"/>
          <w:szCs w:val="24"/>
          <w:lang w:val="en-US"/>
        </w:rPr>
        <w:t>be in active contact with the study centers when the first patients start</w:t>
      </w:r>
      <w:r w:rsidR="000E5FAF">
        <w:rPr>
          <w:sz w:val="24"/>
          <w:szCs w:val="24"/>
          <w:lang w:val="en-US"/>
        </w:rPr>
        <w:t>,</w:t>
      </w:r>
      <w:r w:rsidR="00157DFA">
        <w:rPr>
          <w:sz w:val="24"/>
          <w:szCs w:val="24"/>
          <w:lang w:val="en-US"/>
        </w:rPr>
        <w:t xml:space="preserve"> to resolve emerging problems in real time</w:t>
      </w:r>
      <w:r w:rsidR="007232C6">
        <w:rPr>
          <w:sz w:val="24"/>
          <w:szCs w:val="24"/>
          <w:lang w:val="en-US"/>
        </w:rPr>
        <w:t xml:space="preserve"> and to emphasize </w:t>
      </w:r>
      <w:r w:rsidR="00880F2A">
        <w:rPr>
          <w:sz w:val="24"/>
          <w:szCs w:val="24"/>
          <w:lang w:val="en-US"/>
        </w:rPr>
        <w:t xml:space="preserve">the aspects </w:t>
      </w:r>
      <w:r w:rsidR="00302621">
        <w:rPr>
          <w:sz w:val="24"/>
          <w:szCs w:val="24"/>
          <w:lang w:val="en-US"/>
        </w:rPr>
        <w:t xml:space="preserve">that </w:t>
      </w:r>
      <w:r w:rsidR="00CF52EC">
        <w:rPr>
          <w:sz w:val="24"/>
          <w:szCs w:val="24"/>
          <w:lang w:val="en-US"/>
        </w:rPr>
        <w:t xml:space="preserve">will help </w:t>
      </w:r>
      <w:r w:rsidR="00253EBA">
        <w:rPr>
          <w:sz w:val="24"/>
          <w:szCs w:val="24"/>
          <w:lang w:val="en-US"/>
        </w:rPr>
        <w:t xml:space="preserve">the </w:t>
      </w:r>
      <w:r w:rsidR="00880F2A">
        <w:rPr>
          <w:sz w:val="24"/>
          <w:szCs w:val="24"/>
          <w:lang w:val="en-US"/>
        </w:rPr>
        <w:t>study</w:t>
      </w:r>
      <w:r w:rsidR="00CF52EC">
        <w:rPr>
          <w:sz w:val="24"/>
          <w:szCs w:val="24"/>
          <w:lang w:val="en-US"/>
        </w:rPr>
        <w:t xml:space="preserve"> perform well</w:t>
      </w:r>
      <w:r w:rsidR="00157DFA">
        <w:rPr>
          <w:sz w:val="24"/>
          <w:szCs w:val="24"/>
          <w:lang w:val="en-US"/>
        </w:rPr>
        <w:t xml:space="preserve">. In addition, data stored in the device should be read during rather than after the study. </w:t>
      </w:r>
      <w:r w:rsidR="00EC00EE">
        <w:rPr>
          <w:sz w:val="24"/>
          <w:szCs w:val="24"/>
          <w:lang w:val="en-US"/>
        </w:rPr>
        <w:t xml:space="preserve">It is also important to be aware that </w:t>
      </w:r>
      <w:r w:rsidR="00FC162C">
        <w:rPr>
          <w:sz w:val="24"/>
          <w:szCs w:val="24"/>
          <w:lang w:val="en-US"/>
        </w:rPr>
        <w:t>most</w:t>
      </w:r>
      <w:r w:rsidR="00302621">
        <w:rPr>
          <w:sz w:val="24"/>
          <w:szCs w:val="24"/>
          <w:lang w:val="en-US"/>
        </w:rPr>
        <w:t xml:space="preserve"> seemingly</w:t>
      </w:r>
      <w:r w:rsidR="00FC162C">
        <w:rPr>
          <w:sz w:val="24"/>
          <w:szCs w:val="24"/>
          <w:lang w:val="en-US"/>
        </w:rPr>
        <w:t xml:space="preserve"> </w:t>
      </w:r>
      <w:r w:rsidR="000E5FAF">
        <w:rPr>
          <w:sz w:val="24"/>
          <w:szCs w:val="24"/>
          <w:lang w:val="en-US"/>
        </w:rPr>
        <w:t xml:space="preserve">“simple” </w:t>
      </w:r>
      <w:r w:rsidR="00EC00EE">
        <w:rPr>
          <w:sz w:val="24"/>
          <w:szCs w:val="24"/>
          <w:lang w:val="en-US"/>
        </w:rPr>
        <w:t>stud</w:t>
      </w:r>
      <w:r w:rsidR="00FC162C">
        <w:rPr>
          <w:sz w:val="24"/>
          <w:szCs w:val="24"/>
          <w:lang w:val="en-US"/>
        </w:rPr>
        <w:t xml:space="preserve">ies are </w:t>
      </w:r>
      <w:r w:rsidR="00302621">
        <w:rPr>
          <w:sz w:val="24"/>
          <w:szCs w:val="24"/>
          <w:lang w:val="en-US"/>
        </w:rPr>
        <w:t xml:space="preserve">typically </w:t>
      </w:r>
      <w:r w:rsidR="00FC162C">
        <w:rPr>
          <w:sz w:val="24"/>
          <w:szCs w:val="24"/>
          <w:lang w:val="en-US"/>
        </w:rPr>
        <w:t xml:space="preserve">complex due to issues with </w:t>
      </w:r>
      <w:r w:rsidR="00EC00EE">
        <w:rPr>
          <w:sz w:val="24"/>
          <w:szCs w:val="24"/>
          <w:lang w:val="en-US"/>
        </w:rPr>
        <w:t>people in different roles, technolog</w:t>
      </w:r>
      <w:r w:rsidR="00D14C7C">
        <w:rPr>
          <w:sz w:val="24"/>
          <w:szCs w:val="24"/>
          <w:lang w:val="en-US"/>
        </w:rPr>
        <w:t>y</w:t>
      </w:r>
      <w:r w:rsidR="00302621">
        <w:rPr>
          <w:sz w:val="24"/>
          <w:szCs w:val="24"/>
          <w:lang w:val="en-US"/>
        </w:rPr>
        <w:t>,</w:t>
      </w:r>
      <w:r w:rsidR="00D14C7C">
        <w:rPr>
          <w:sz w:val="24"/>
          <w:szCs w:val="24"/>
          <w:lang w:val="en-US"/>
        </w:rPr>
        <w:t xml:space="preserve"> </w:t>
      </w:r>
      <w:r w:rsidR="00EC00EE">
        <w:rPr>
          <w:sz w:val="24"/>
          <w:szCs w:val="24"/>
          <w:lang w:val="en-US"/>
        </w:rPr>
        <w:t>and processes.</w:t>
      </w:r>
    </w:p>
    <w:p w14:paraId="31DBA435" w14:textId="1FF6E9F6" w:rsidR="008C12CA" w:rsidRDefault="008C12CA" w:rsidP="00DE03D1">
      <w:pPr>
        <w:spacing w:after="0"/>
        <w:rPr>
          <w:b/>
          <w:sz w:val="24"/>
          <w:szCs w:val="24"/>
          <w:lang w:val="en-US"/>
        </w:rPr>
      </w:pPr>
    </w:p>
    <w:p w14:paraId="11427337" w14:textId="77777777" w:rsidR="00A21340" w:rsidRPr="001A0CBC" w:rsidRDefault="00A21340" w:rsidP="00A21340">
      <w:pPr>
        <w:pStyle w:val="Heading2"/>
        <w:rPr>
          <w:lang w:val="en-US"/>
        </w:rPr>
      </w:pPr>
      <w:r w:rsidRPr="001A0CBC">
        <w:rPr>
          <w:lang w:val="en-US"/>
        </w:rPr>
        <w:t>Acknowledgements</w:t>
      </w:r>
    </w:p>
    <w:p w14:paraId="3D4AAD38" w14:textId="77777777" w:rsidR="00A21340" w:rsidRPr="001A0CBC" w:rsidRDefault="00A21340" w:rsidP="00A21340">
      <w:pPr>
        <w:spacing w:after="0"/>
        <w:rPr>
          <w:rFonts w:cs="Arial"/>
          <w:sz w:val="24"/>
          <w:szCs w:val="24"/>
          <w:lang w:val="en-US"/>
        </w:rPr>
      </w:pPr>
      <w:r w:rsidRPr="001A0CBC">
        <w:rPr>
          <w:rFonts w:cs="Arial"/>
          <w:sz w:val="24"/>
          <w:szCs w:val="24"/>
          <w:lang w:val="en-US"/>
        </w:rPr>
        <w:t xml:space="preserve">The GLORIA project was funded by the </w:t>
      </w:r>
      <w:r w:rsidRPr="001A0CBC">
        <w:rPr>
          <w:rFonts w:cs="Arial"/>
          <w:i/>
          <w:sz w:val="24"/>
          <w:szCs w:val="24"/>
          <w:lang w:val="en-US"/>
        </w:rPr>
        <w:t xml:space="preserve">European Union’s Horizon 2020 </w:t>
      </w:r>
      <w:r>
        <w:rPr>
          <w:rFonts w:cs="Arial"/>
          <w:i/>
          <w:sz w:val="24"/>
          <w:szCs w:val="24"/>
          <w:lang w:val="en-US"/>
        </w:rPr>
        <w:t>R</w:t>
      </w:r>
      <w:r w:rsidRPr="001A0CBC">
        <w:rPr>
          <w:rFonts w:cs="Arial"/>
          <w:i/>
          <w:sz w:val="24"/>
          <w:szCs w:val="24"/>
          <w:lang w:val="en-US"/>
        </w:rPr>
        <w:t xml:space="preserve">esearch and </w:t>
      </w:r>
      <w:r>
        <w:rPr>
          <w:rFonts w:cs="Arial"/>
          <w:i/>
          <w:sz w:val="24"/>
          <w:szCs w:val="24"/>
          <w:lang w:val="en-US"/>
        </w:rPr>
        <w:t>I</w:t>
      </w:r>
      <w:r w:rsidRPr="001A0CBC">
        <w:rPr>
          <w:rFonts w:cs="Arial"/>
          <w:i/>
          <w:sz w:val="24"/>
          <w:szCs w:val="24"/>
          <w:lang w:val="en-US"/>
        </w:rPr>
        <w:t xml:space="preserve">nnovation </w:t>
      </w:r>
      <w:proofErr w:type="spellStart"/>
      <w:r>
        <w:rPr>
          <w:rFonts w:cs="Arial"/>
          <w:i/>
          <w:sz w:val="24"/>
          <w:szCs w:val="24"/>
          <w:lang w:val="en-US"/>
        </w:rPr>
        <w:t>P</w:t>
      </w:r>
      <w:r w:rsidRPr="001A0CBC">
        <w:rPr>
          <w:rFonts w:cs="Arial"/>
          <w:i/>
          <w:sz w:val="24"/>
          <w:szCs w:val="24"/>
          <w:lang w:val="en-US"/>
        </w:rPr>
        <w:t>rogramme</w:t>
      </w:r>
      <w:proofErr w:type="spellEnd"/>
      <w:r w:rsidRPr="001A0CBC">
        <w:rPr>
          <w:rFonts w:cs="Arial"/>
          <w:sz w:val="24"/>
          <w:szCs w:val="24"/>
          <w:lang w:val="en-US"/>
        </w:rPr>
        <w:t xml:space="preserve"> under the topic ‘’Personalizing Health and Care’’ (grant number 634886). </w:t>
      </w:r>
    </w:p>
    <w:p w14:paraId="74E40592" w14:textId="77777777" w:rsidR="00A21340" w:rsidRPr="001A0CBC" w:rsidRDefault="00A21340" w:rsidP="00A21340">
      <w:pPr>
        <w:spacing w:after="0"/>
        <w:rPr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J</w:t>
      </w:r>
      <w:r w:rsidRPr="001A0CBC">
        <w:rPr>
          <w:rFonts w:cs="Arial"/>
          <w:sz w:val="24"/>
          <w:szCs w:val="24"/>
          <w:lang w:val="en-US"/>
        </w:rPr>
        <w:t>.</w:t>
      </w:r>
      <w:r>
        <w:rPr>
          <w:rFonts w:cs="Arial"/>
          <w:sz w:val="24"/>
          <w:szCs w:val="24"/>
          <w:lang w:val="en-US"/>
        </w:rPr>
        <w:t xml:space="preserve"> </w:t>
      </w:r>
      <w:r w:rsidRPr="001A0CBC">
        <w:rPr>
          <w:rFonts w:cs="Arial"/>
          <w:sz w:val="24"/>
          <w:szCs w:val="24"/>
          <w:lang w:val="en-US"/>
        </w:rPr>
        <w:t>W</w:t>
      </w:r>
      <w:r>
        <w:rPr>
          <w:rFonts w:cs="Arial"/>
          <w:sz w:val="24"/>
          <w:szCs w:val="24"/>
          <w:lang w:val="en-US"/>
        </w:rPr>
        <w:t xml:space="preserve">. </w:t>
      </w:r>
      <w:r w:rsidRPr="001A0CBC">
        <w:rPr>
          <w:rFonts w:cs="Arial"/>
          <w:sz w:val="24"/>
          <w:szCs w:val="24"/>
          <w:lang w:val="en-US"/>
        </w:rPr>
        <w:t xml:space="preserve">J. </w:t>
      </w:r>
      <w:proofErr w:type="spellStart"/>
      <w:r w:rsidRPr="001A0CBC">
        <w:rPr>
          <w:rFonts w:cs="Arial"/>
          <w:sz w:val="24"/>
          <w:szCs w:val="24"/>
          <w:lang w:val="en-US"/>
        </w:rPr>
        <w:t>Bijlsma</w:t>
      </w:r>
      <w:proofErr w:type="spellEnd"/>
      <w:r w:rsidRPr="001A0CBC">
        <w:rPr>
          <w:rFonts w:cs="Arial"/>
          <w:sz w:val="24"/>
          <w:szCs w:val="24"/>
          <w:lang w:val="en-US"/>
        </w:rPr>
        <w:t>, R. Christensen, Y.</w:t>
      </w:r>
      <w:r>
        <w:rPr>
          <w:rFonts w:cs="Arial"/>
          <w:sz w:val="24"/>
          <w:szCs w:val="24"/>
          <w:lang w:val="en-US"/>
        </w:rPr>
        <w:t xml:space="preserve"> </w:t>
      </w:r>
      <w:r w:rsidRPr="001A0CBC">
        <w:rPr>
          <w:rFonts w:cs="Arial"/>
          <w:sz w:val="24"/>
          <w:szCs w:val="24"/>
          <w:lang w:val="en-US"/>
        </w:rPr>
        <w:t>M. Smulders and S.</w:t>
      </w:r>
      <w:r>
        <w:rPr>
          <w:rFonts w:cs="Arial"/>
          <w:sz w:val="24"/>
          <w:szCs w:val="24"/>
          <w:lang w:val="en-US"/>
        </w:rPr>
        <w:t xml:space="preserve"> </w:t>
      </w:r>
      <w:r w:rsidRPr="001A0CBC">
        <w:rPr>
          <w:rFonts w:cs="Arial"/>
          <w:sz w:val="24"/>
          <w:szCs w:val="24"/>
          <w:lang w:val="en-US"/>
        </w:rPr>
        <w:t xml:space="preserve">H. Ralston are members of the scientific advisory committee of the GLORIA trial.  </w:t>
      </w:r>
    </w:p>
    <w:p w14:paraId="5E7A34A4" w14:textId="77777777" w:rsidR="00A21340" w:rsidRDefault="00A21340" w:rsidP="00DE03D1">
      <w:pPr>
        <w:spacing w:after="0"/>
        <w:rPr>
          <w:b/>
          <w:sz w:val="24"/>
          <w:szCs w:val="24"/>
          <w:lang w:val="en-US"/>
        </w:rPr>
      </w:pPr>
    </w:p>
    <w:p w14:paraId="6DEC2420" w14:textId="6BE10076" w:rsidR="00DE03D1" w:rsidRPr="005418AC" w:rsidRDefault="00DE03D1" w:rsidP="000F6003">
      <w:pPr>
        <w:pStyle w:val="Heading2"/>
        <w:rPr>
          <w:lang w:val="en-US"/>
        </w:rPr>
      </w:pPr>
      <w:r w:rsidRPr="005418AC">
        <w:rPr>
          <w:lang w:val="en-US"/>
        </w:rPr>
        <w:t>References</w:t>
      </w:r>
    </w:p>
    <w:p w14:paraId="6A9A56D5" w14:textId="014A57F2" w:rsidR="00C33372" w:rsidRPr="005A5C6E" w:rsidRDefault="00DE03D1" w:rsidP="00C33372">
      <w:pPr>
        <w:pStyle w:val="EndNoteBibliography"/>
        <w:spacing w:after="0"/>
        <w:rPr>
          <w:sz w:val="24"/>
          <w:szCs w:val="24"/>
        </w:rPr>
      </w:pPr>
      <w:r w:rsidRPr="009E5EB1">
        <w:rPr>
          <w:sz w:val="24"/>
          <w:szCs w:val="24"/>
        </w:rPr>
        <w:fldChar w:fldCharType="begin"/>
      </w:r>
      <w:r w:rsidRPr="005418AC">
        <w:rPr>
          <w:sz w:val="24"/>
          <w:szCs w:val="24"/>
        </w:rPr>
        <w:instrText xml:space="preserve"> ADDIN EN.REFLIST </w:instrText>
      </w:r>
      <w:r w:rsidRPr="009E5EB1">
        <w:rPr>
          <w:sz w:val="24"/>
          <w:szCs w:val="24"/>
        </w:rPr>
        <w:fldChar w:fldCharType="separate"/>
      </w:r>
      <w:r w:rsidR="00C33372" w:rsidRPr="005418AC">
        <w:t xml:space="preserve">Brown, M. T. </w:t>
      </w:r>
      <w:r w:rsidR="00302621">
        <w:t>&amp;</w:t>
      </w:r>
      <w:r w:rsidR="00302621" w:rsidRPr="005418AC">
        <w:t xml:space="preserve"> </w:t>
      </w:r>
      <w:r w:rsidR="00C33372" w:rsidRPr="005418AC">
        <w:t>Bussell</w:t>
      </w:r>
      <w:r w:rsidR="00302621">
        <w:t>, J. K.</w:t>
      </w:r>
      <w:r w:rsidR="00C33372" w:rsidRPr="005418AC">
        <w:t xml:space="preserve"> (2011). Medication adherence: WHO cares? </w:t>
      </w:r>
      <w:r w:rsidR="00C33372" w:rsidRPr="000F6003">
        <w:rPr>
          <w:i/>
          <w:iCs/>
        </w:rPr>
        <w:t>Mayo Clin</w:t>
      </w:r>
      <w:r w:rsidR="00302621" w:rsidRPr="000F6003">
        <w:rPr>
          <w:i/>
          <w:iCs/>
        </w:rPr>
        <w:t>ical</w:t>
      </w:r>
      <w:r w:rsidR="00C33372" w:rsidRPr="000F6003">
        <w:rPr>
          <w:i/>
          <w:iCs/>
        </w:rPr>
        <w:t xml:space="preserve"> Proc</w:t>
      </w:r>
      <w:r w:rsidR="00302621" w:rsidRPr="000F6003">
        <w:rPr>
          <w:i/>
          <w:iCs/>
        </w:rPr>
        <w:t>eedings,</w:t>
      </w:r>
      <w:r w:rsidR="00C33372" w:rsidRPr="000F6003">
        <w:rPr>
          <w:i/>
          <w:iCs/>
        </w:rPr>
        <w:t xml:space="preserve"> </w:t>
      </w:r>
      <w:r w:rsidR="00C33372" w:rsidRPr="000F6003">
        <w:rPr>
          <w:bCs/>
          <w:i/>
          <w:iCs/>
        </w:rPr>
        <w:t>86</w:t>
      </w:r>
      <w:r w:rsidR="00C33372" w:rsidRPr="00040971">
        <w:t>(4)</w:t>
      </w:r>
      <w:r w:rsidR="00302621">
        <w:t>,</w:t>
      </w:r>
      <w:r w:rsidR="00C33372" w:rsidRPr="00040971">
        <w:t xml:space="preserve"> </w:t>
      </w:r>
      <w:r w:rsidR="00C33372" w:rsidRPr="005A5C6E">
        <w:rPr>
          <w:sz w:val="24"/>
          <w:szCs w:val="24"/>
        </w:rPr>
        <w:t>304-314.</w:t>
      </w:r>
    </w:p>
    <w:p w14:paraId="70232843" w14:textId="020A275A" w:rsidR="00C33372" w:rsidRPr="005A5C6E" w:rsidRDefault="00C33372" w:rsidP="00C33372">
      <w:pPr>
        <w:pStyle w:val="EndNoteBibliography"/>
        <w:spacing w:after="0"/>
        <w:rPr>
          <w:sz w:val="24"/>
          <w:szCs w:val="24"/>
        </w:rPr>
      </w:pPr>
      <w:r w:rsidRPr="005A5C6E">
        <w:rPr>
          <w:sz w:val="24"/>
          <w:szCs w:val="24"/>
        </w:rPr>
        <w:lastRenderedPageBreak/>
        <w:t>Hartman, L., Cutolo</w:t>
      </w:r>
      <w:r w:rsidR="00302621">
        <w:rPr>
          <w:sz w:val="24"/>
          <w:szCs w:val="24"/>
        </w:rPr>
        <w:t>, M.</w:t>
      </w:r>
      <w:r w:rsidRPr="005A5C6E">
        <w:rPr>
          <w:sz w:val="24"/>
          <w:szCs w:val="24"/>
        </w:rPr>
        <w:t>, Bos</w:t>
      </w:r>
      <w:r w:rsidR="00302621">
        <w:rPr>
          <w:sz w:val="24"/>
          <w:szCs w:val="24"/>
        </w:rPr>
        <w:t>, R.</w:t>
      </w:r>
      <w:r w:rsidRPr="005A5C6E">
        <w:rPr>
          <w:sz w:val="24"/>
          <w:szCs w:val="24"/>
        </w:rPr>
        <w:t>, Opris-Belinski</w:t>
      </w:r>
      <w:r w:rsidR="00302621">
        <w:rPr>
          <w:sz w:val="24"/>
          <w:szCs w:val="24"/>
        </w:rPr>
        <w:t>, D.</w:t>
      </w:r>
      <w:r w:rsidRPr="005A5C6E">
        <w:rPr>
          <w:sz w:val="24"/>
          <w:szCs w:val="24"/>
        </w:rPr>
        <w:t>, Kok</w:t>
      </w:r>
      <w:r w:rsidR="00302621">
        <w:rPr>
          <w:sz w:val="24"/>
          <w:szCs w:val="24"/>
        </w:rPr>
        <w:t xml:space="preserve">, </w:t>
      </w:r>
      <w:r w:rsidR="00302621" w:rsidRPr="005A5C6E">
        <w:rPr>
          <w:sz w:val="24"/>
          <w:szCs w:val="24"/>
        </w:rPr>
        <w:t>M. R.</w:t>
      </w:r>
      <w:r w:rsidRPr="005A5C6E">
        <w:rPr>
          <w:sz w:val="24"/>
          <w:szCs w:val="24"/>
        </w:rPr>
        <w:t>, Griep-Wentink</w:t>
      </w:r>
      <w:r w:rsidR="00302621">
        <w:rPr>
          <w:sz w:val="24"/>
          <w:szCs w:val="24"/>
        </w:rPr>
        <w:t>, H.</w:t>
      </w:r>
      <w:r w:rsidRPr="005A5C6E">
        <w:rPr>
          <w:sz w:val="24"/>
          <w:szCs w:val="24"/>
        </w:rPr>
        <w:t>, Klaasen</w:t>
      </w:r>
      <w:r w:rsidR="00302621">
        <w:rPr>
          <w:sz w:val="24"/>
          <w:szCs w:val="24"/>
        </w:rPr>
        <w:t xml:space="preserve">, </w:t>
      </w:r>
      <w:r w:rsidR="00302621" w:rsidRPr="005A5C6E">
        <w:rPr>
          <w:sz w:val="24"/>
          <w:szCs w:val="24"/>
        </w:rPr>
        <w:t>R.</w:t>
      </w:r>
      <w:r w:rsidRPr="005A5C6E">
        <w:rPr>
          <w:sz w:val="24"/>
          <w:szCs w:val="24"/>
        </w:rPr>
        <w:t>, Allaart</w:t>
      </w:r>
      <w:r w:rsidR="00302621">
        <w:rPr>
          <w:sz w:val="24"/>
          <w:szCs w:val="24"/>
        </w:rPr>
        <w:t xml:space="preserve">, </w:t>
      </w:r>
      <w:r w:rsidR="00302621" w:rsidRPr="005A5C6E">
        <w:rPr>
          <w:sz w:val="24"/>
          <w:szCs w:val="24"/>
        </w:rPr>
        <w:t>C. F.</w:t>
      </w:r>
      <w:r w:rsidRPr="005A5C6E">
        <w:rPr>
          <w:sz w:val="24"/>
          <w:szCs w:val="24"/>
        </w:rPr>
        <w:t>, Bruyn</w:t>
      </w:r>
      <w:r w:rsidR="00302621">
        <w:rPr>
          <w:sz w:val="24"/>
          <w:szCs w:val="24"/>
        </w:rPr>
        <w:t xml:space="preserve">, </w:t>
      </w:r>
      <w:r w:rsidR="00302621" w:rsidRPr="005A5C6E">
        <w:rPr>
          <w:sz w:val="24"/>
          <w:szCs w:val="24"/>
        </w:rPr>
        <w:t>G. A. W.</w:t>
      </w:r>
      <w:r w:rsidRPr="005A5C6E">
        <w:rPr>
          <w:sz w:val="24"/>
          <w:szCs w:val="24"/>
        </w:rPr>
        <w:t>, Raterman</w:t>
      </w:r>
      <w:r w:rsidR="00302621">
        <w:rPr>
          <w:sz w:val="24"/>
          <w:szCs w:val="24"/>
        </w:rPr>
        <w:t xml:space="preserve">, </w:t>
      </w:r>
      <w:r w:rsidR="00302621" w:rsidRPr="005A5C6E">
        <w:rPr>
          <w:sz w:val="24"/>
          <w:szCs w:val="24"/>
        </w:rPr>
        <w:t>H. G.</w:t>
      </w:r>
      <w:r w:rsidRPr="005A5C6E">
        <w:rPr>
          <w:sz w:val="24"/>
          <w:szCs w:val="24"/>
        </w:rPr>
        <w:t>, Voshaar</w:t>
      </w:r>
      <w:r w:rsidR="00302621">
        <w:rPr>
          <w:sz w:val="24"/>
          <w:szCs w:val="24"/>
        </w:rPr>
        <w:t xml:space="preserve">, </w:t>
      </w:r>
      <w:r w:rsidR="00302621" w:rsidRPr="005A5C6E">
        <w:rPr>
          <w:sz w:val="24"/>
          <w:szCs w:val="24"/>
        </w:rPr>
        <w:t>M. J. H.</w:t>
      </w:r>
      <w:r w:rsidRPr="005A5C6E">
        <w:rPr>
          <w:sz w:val="24"/>
          <w:szCs w:val="24"/>
        </w:rPr>
        <w:t>, Gomes</w:t>
      </w:r>
      <w:r w:rsidR="00302621">
        <w:rPr>
          <w:sz w:val="24"/>
          <w:szCs w:val="24"/>
        </w:rPr>
        <w:t xml:space="preserve">, </w:t>
      </w:r>
      <w:r w:rsidR="00302621" w:rsidRPr="005A5C6E">
        <w:rPr>
          <w:sz w:val="24"/>
          <w:szCs w:val="24"/>
        </w:rPr>
        <w:t>N.</w:t>
      </w:r>
      <w:r w:rsidRPr="005A5C6E">
        <w:rPr>
          <w:sz w:val="24"/>
          <w:szCs w:val="24"/>
        </w:rPr>
        <w:t>, Pinto</w:t>
      </w:r>
      <w:r w:rsidR="00302621">
        <w:rPr>
          <w:sz w:val="24"/>
          <w:szCs w:val="24"/>
        </w:rPr>
        <w:t xml:space="preserve">, </w:t>
      </w:r>
      <w:r w:rsidR="00302621" w:rsidRPr="005A5C6E">
        <w:rPr>
          <w:sz w:val="24"/>
          <w:szCs w:val="24"/>
        </w:rPr>
        <w:t>R. M. A.</w:t>
      </w:r>
      <w:r w:rsidRPr="005A5C6E">
        <w:rPr>
          <w:sz w:val="24"/>
          <w:szCs w:val="24"/>
        </w:rPr>
        <w:t>, Klausch</w:t>
      </w:r>
      <w:r w:rsidR="00302621">
        <w:rPr>
          <w:sz w:val="24"/>
          <w:szCs w:val="24"/>
        </w:rPr>
        <w:t xml:space="preserve">, </w:t>
      </w:r>
      <w:r w:rsidR="00302621" w:rsidRPr="005A5C6E">
        <w:rPr>
          <w:sz w:val="24"/>
          <w:szCs w:val="24"/>
        </w:rPr>
        <w:t>L.</w:t>
      </w:r>
      <w:r w:rsidR="000F6003">
        <w:rPr>
          <w:sz w:val="24"/>
          <w:szCs w:val="24"/>
        </w:rPr>
        <w:t>T.</w:t>
      </w:r>
      <w:r w:rsidRPr="005A5C6E">
        <w:rPr>
          <w:sz w:val="24"/>
          <w:szCs w:val="24"/>
        </w:rPr>
        <w:t>, Lems</w:t>
      </w:r>
      <w:r w:rsidR="00302621">
        <w:rPr>
          <w:sz w:val="24"/>
          <w:szCs w:val="24"/>
        </w:rPr>
        <w:t xml:space="preserve">, </w:t>
      </w:r>
      <w:r w:rsidR="00302621" w:rsidRPr="005A5C6E">
        <w:rPr>
          <w:sz w:val="24"/>
          <w:szCs w:val="24"/>
        </w:rPr>
        <w:t>W. F.</w:t>
      </w:r>
      <w:r w:rsidR="00302621">
        <w:rPr>
          <w:sz w:val="24"/>
          <w:szCs w:val="24"/>
        </w:rPr>
        <w:t>,</w:t>
      </w:r>
      <w:r w:rsidRPr="005A5C6E">
        <w:rPr>
          <w:sz w:val="24"/>
          <w:szCs w:val="24"/>
        </w:rPr>
        <w:t xml:space="preserve"> </w:t>
      </w:r>
      <w:r w:rsidR="00302621">
        <w:rPr>
          <w:sz w:val="24"/>
          <w:szCs w:val="24"/>
        </w:rPr>
        <w:t xml:space="preserve">&amp; </w:t>
      </w:r>
      <w:r w:rsidRPr="005A5C6E">
        <w:rPr>
          <w:sz w:val="24"/>
          <w:szCs w:val="24"/>
        </w:rPr>
        <w:t>Boers</w:t>
      </w:r>
      <w:r w:rsidR="00302621">
        <w:rPr>
          <w:sz w:val="24"/>
          <w:szCs w:val="24"/>
        </w:rPr>
        <w:t>, M.</w:t>
      </w:r>
      <w:r w:rsidRPr="005A5C6E">
        <w:rPr>
          <w:sz w:val="24"/>
          <w:szCs w:val="24"/>
        </w:rPr>
        <w:t xml:space="preserve"> (2021). Medication adherence in older people with rheumatoid arthritis is lower according to electronic monitoring than according to pill count. </w:t>
      </w:r>
      <w:r w:rsidRPr="000F6003">
        <w:rPr>
          <w:i/>
          <w:iCs/>
          <w:sz w:val="24"/>
          <w:szCs w:val="24"/>
        </w:rPr>
        <w:t>Rheumatology</w:t>
      </w:r>
      <w:r w:rsidR="00302621">
        <w:rPr>
          <w:sz w:val="24"/>
          <w:szCs w:val="24"/>
        </w:rPr>
        <w:t>.</w:t>
      </w:r>
    </w:p>
    <w:p w14:paraId="7689F5BD" w14:textId="5A945AA5" w:rsidR="00C33372" w:rsidRPr="005A5C6E" w:rsidRDefault="00C33372" w:rsidP="00C33372">
      <w:pPr>
        <w:pStyle w:val="EndNoteBibliography"/>
        <w:spacing w:after="0"/>
        <w:rPr>
          <w:sz w:val="24"/>
          <w:szCs w:val="24"/>
        </w:rPr>
      </w:pPr>
      <w:r w:rsidRPr="005A5C6E">
        <w:rPr>
          <w:sz w:val="24"/>
          <w:szCs w:val="24"/>
        </w:rPr>
        <w:t>Jungst, C., Graber</w:t>
      </w:r>
      <w:r w:rsidR="00302621">
        <w:rPr>
          <w:sz w:val="24"/>
          <w:szCs w:val="24"/>
        </w:rPr>
        <w:t xml:space="preserve">, </w:t>
      </w:r>
      <w:r w:rsidR="00302621" w:rsidRPr="005A5C6E">
        <w:rPr>
          <w:sz w:val="24"/>
          <w:szCs w:val="24"/>
        </w:rPr>
        <w:t>S.</w:t>
      </w:r>
      <w:r w:rsidRPr="005A5C6E">
        <w:rPr>
          <w:sz w:val="24"/>
          <w:szCs w:val="24"/>
        </w:rPr>
        <w:t>, Simons</w:t>
      </w:r>
      <w:r w:rsidR="00302621">
        <w:rPr>
          <w:sz w:val="24"/>
          <w:szCs w:val="24"/>
        </w:rPr>
        <w:t xml:space="preserve">, </w:t>
      </w:r>
      <w:r w:rsidR="00302621" w:rsidRPr="005A5C6E">
        <w:rPr>
          <w:sz w:val="24"/>
          <w:szCs w:val="24"/>
        </w:rPr>
        <w:t>S.</w:t>
      </w:r>
      <w:r w:rsidRPr="005A5C6E">
        <w:rPr>
          <w:sz w:val="24"/>
          <w:szCs w:val="24"/>
        </w:rPr>
        <w:t>, Wedemeyer</w:t>
      </w:r>
      <w:r w:rsidR="00302621">
        <w:rPr>
          <w:sz w:val="24"/>
          <w:szCs w:val="24"/>
        </w:rPr>
        <w:t xml:space="preserve">, </w:t>
      </w:r>
      <w:r w:rsidR="00302621" w:rsidRPr="005A5C6E">
        <w:rPr>
          <w:sz w:val="24"/>
          <w:szCs w:val="24"/>
        </w:rPr>
        <w:t xml:space="preserve">H. </w:t>
      </w:r>
      <w:r w:rsidR="00302621">
        <w:rPr>
          <w:sz w:val="24"/>
          <w:szCs w:val="24"/>
        </w:rPr>
        <w:t>&amp;</w:t>
      </w:r>
      <w:r w:rsidR="00302621" w:rsidRPr="005A5C6E">
        <w:rPr>
          <w:sz w:val="24"/>
          <w:szCs w:val="24"/>
        </w:rPr>
        <w:t xml:space="preserve"> </w:t>
      </w:r>
      <w:r w:rsidRPr="005A5C6E">
        <w:rPr>
          <w:sz w:val="24"/>
          <w:szCs w:val="24"/>
        </w:rPr>
        <w:t>Lammert</w:t>
      </w:r>
      <w:r w:rsidR="00302621">
        <w:rPr>
          <w:sz w:val="24"/>
          <w:szCs w:val="24"/>
        </w:rPr>
        <w:t xml:space="preserve">, </w:t>
      </w:r>
      <w:r w:rsidR="00302621" w:rsidRPr="005A5C6E">
        <w:rPr>
          <w:sz w:val="24"/>
          <w:szCs w:val="24"/>
        </w:rPr>
        <w:t>F.</w:t>
      </w:r>
      <w:r w:rsidRPr="005A5C6E">
        <w:rPr>
          <w:sz w:val="24"/>
          <w:szCs w:val="24"/>
        </w:rPr>
        <w:t xml:space="preserve"> (2019). Medication adherence among patients with chronic diseases: </w:t>
      </w:r>
      <w:r w:rsidR="00302621">
        <w:rPr>
          <w:sz w:val="24"/>
          <w:szCs w:val="24"/>
        </w:rPr>
        <w:t>A</w:t>
      </w:r>
      <w:r w:rsidRPr="005A5C6E">
        <w:rPr>
          <w:sz w:val="24"/>
          <w:szCs w:val="24"/>
        </w:rPr>
        <w:t xml:space="preserve"> survey-based study in pharmacies. </w:t>
      </w:r>
      <w:r w:rsidRPr="00EF6819">
        <w:rPr>
          <w:i/>
          <w:iCs/>
          <w:sz w:val="24"/>
          <w:szCs w:val="24"/>
        </w:rPr>
        <w:t>QJM</w:t>
      </w:r>
      <w:r w:rsidR="00302621">
        <w:rPr>
          <w:i/>
          <w:iCs/>
          <w:sz w:val="24"/>
          <w:szCs w:val="24"/>
        </w:rPr>
        <w:t xml:space="preserve">: An </w:t>
      </w:r>
      <w:r w:rsidR="00041461">
        <w:rPr>
          <w:i/>
          <w:iCs/>
          <w:sz w:val="24"/>
          <w:szCs w:val="24"/>
        </w:rPr>
        <w:t>International Journal of Medicine</w:t>
      </w:r>
      <w:r w:rsidR="00302621">
        <w:rPr>
          <w:i/>
          <w:iCs/>
          <w:sz w:val="24"/>
          <w:szCs w:val="24"/>
        </w:rPr>
        <w:t>,</w:t>
      </w:r>
      <w:r w:rsidRPr="00EF6819">
        <w:rPr>
          <w:i/>
          <w:iCs/>
          <w:sz w:val="24"/>
          <w:szCs w:val="24"/>
        </w:rPr>
        <w:t xml:space="preserve"> </w:t>
      </w:r>
      <w:r w:rsidRPr="00EF6819">
        <w:rPr>
          <w:bCs/>
          <w:i/>
          <w:iCs/>
          <w:sz w:val="24"/>
          <w:szCs w:val="24"/>
        </w:rPr>
        <w:t>112</w:t>
      </w:r>
      <w:r w:rsidRPr="005A5C6E">
        <w:rPr>
          <w:sz w:val="24"/>
          <w:szCs w:val="24"/>
        </w:rPr>
        <w:t>(7)</w:t>
      </w:r>
      <w:r w:rsidR="00302621">
        <w:rPr>
          <w:sz w:val="24"/>
          <w:szCs w:val="24"/>
        </w:rPr>
        <w:t>,</w:t>
      </w:r>
      <w:r w:rsidRPr="005A5C6E">
        <w:rPr>
          <w:sz w:val="24"/>
          <w:szCs w:val="24"/>
        </w:rPr>
        <w:t xml:space="preserve"> 505-512.</w:t>
      </w:r>
    </w:p>
    <w:p w14:paraId="48E4F79A" w14:textId="7CB011D7" w:rsidR="00C33372" w:rsidRPr="005A5C6E" w:rsidRDefault="00C33372" w:rsidP="00C33372">
      <w:pPr>
        <w:pStyle w:val="EndNoteBibliography"/>
        <w:spacing w:after="0"/>
        <w:rPr>
          <w:sz w:val="24"/>
          <w:szCs w:val="24"/>
        </w:rPr>
      </w:pPr>
      <w:r w:rsidRPr="005A5C6E">
        <w:rPr>
          <w:sz w:val="24"/>
          <w:szCs w:val="24"/>
        </w:rPr>
        <w:t xml:space="preserve">Kini, V. </w:t>
      </w:r>
      <w:r w:rsidR="00302621">
        <w:rPr>
          <w:sz w:val="24"/>
          <w:szCs w:val="24"/>
        </w:rPr>
        <w:t>&amp;</w:t>
      </w:r>
      <w:r w:rsidR="00302621" w:rsidRPr="005A5C6E">
        <w:rPr>
          <w:sz w:val="24"/>
          <w:szCs w:val="24"/>
        </w:rPr>
        <w:t xml:space="preserve"> </w:t>
      </w:r>
      <w:r w:rsidRPr="005A5C6E">
        <w:rPr>
          <w:sz w:val="24"/>
          <w:szCs w:val="24"/>
        </w:rPr>
        <w:t>Ho</w:t>
      </w:r>
      <w:r w:rsidR="00302621">
        <w:rPr>
          <w:sz w:val="24"/>
          <w:szCs w:val="24"/>
        </w:rPr>
        <w:t xml:space="preserve">, </w:t>
      </w:r>
      <w:r w:rsidR="00302621" w:rsidRPr="005A5C6E">
        <w:rPr>
          <w:sz w:val="24"/>
          <w:szCs w:val="24"/>
        </w:rPr>
        <w:t>P. M.</w:t>
      </w:r>
      <w:r w:rsidRPr="005A5C6E">
        <w:rPr>
          <w:sz w:val="24"/>
          <w:szCs w:val="24"/>
        </w:rPr>
        <w:t xml:space="preserve"> (2018). Interventions to </w:t>
      </w:r>
      <w:r w:rsidR="00302621">
        <w:rPr>
          <w:sz w:val="24"/>
          <w:szCs w:val="24"/>
        </w:rPr>
        <w:t>i</w:t>
      </w:r>
      <w:r w:rsidRPr="005A5C6E">
        <w:rPr>
          <w:sz w:val="24"/>
          <w:szCs w:val="24"/>
        </w:rPr>
        <w:t xml:space="preserve">mprove </w:t>
      </w:r>
      <w:r w:rsidR="00302621">
        <w:rPr>
          <w:sz w:val="24"/>
          <w:szCs w:val="24"/>
        </w:rPr>
        <w:t>m</w:t>
      </w:r>
      <w:r w:rsidRPr="005A5C6E">
        <w:rPr>
          <w:sz w:val="24"/>
          <w:szCs w:val="24"/>
        </w:rPr>
        <w:t xml:space="preserve">edication </w:t>
      </w:r>
      <w:r w:rsidR="00041461">
        <w:rPr>
          <w:sz w:val="24"/>
          <w:szCs w:val="24"/>
        </w:rPr>
        <w:t>a</w:t>
      </w:r>
      <w:r w:rsidRPr="005A5C6E">
        <w:rPr>
          <w:sz w:val="24"/>
          <w:szCs w:val="24"/>
        </w:rPr>
        <w:t xml:space="preserve">dherence: A </w:t>
      </w:r>
      <w:r w:rsidR="00302621">
        <w:rPr>
          <w:sz w:val="24"/>
          <w:szCs w:val="24"/>
        </w:rPr>
        <w:t>r</w:t>
      </w:r>
      <w:r w:rsidRPr="005A5C6E">
        <w:rPr>
          <w:sz w:val="24"/>
          <w:szCs w:val="24"/>
        </w:rPr>
        <w:t xml:space="preserve">eview. </w:t>
      </w:r>
      <w:r w:rsidR="00041461">
        <w:rPr>
          <w:sz w:val="24"/>
          <w:szCs w:val="24"/>
        </w:rPr>
        <w:t xml:space="preserve">The </w:t>
      </w:r>
      <w:r w:rsidRPr="00EF6819">
        <w:rPr>
          <w:i/>
          <w:iCs/>
          <w:sz w:val="24"/>
          <w:szCs w:val="24"/>
        </w:rPr>
        <w:t>J</w:t>
      </w:r>
      <w:r w:rsidR="00041461">
        <w:rPr>
          <w:i/>
          <w:iCs/>
          <w:sz w:val="24"/>
          <w:szCs w:val="24"/>
        </w:rPr>
        <w:t xml:space="preserve">ournal of the </w:t>
      </w:r>
      <w:r w:rsidRPr="00EF6819">
        <w:rPr>
          <w:i/>
          <w:iCs/>
          <w:sz w:val="24"/>
          <w:szCs w:val="24"/>
        </w:rPr>
        <w:t>A</w:t>
      </w:r>
      <w:r w:rsidR="00041461">
        <w:rPr>
          <w:i/>
          <w:iCs/>
          <w:sz w:val="24"/>
          <w:szCs w:val="24"/>
        </w:rPr>
        <w:t xml:space="preserve">merican </w:t>
      </w:r>
      <w:r w:rsidRPr="00EF6819">
        <w:rPr>
          <w:i/>
          <w:iCs/>
          <w:sz w:val="24"/>
          <w:szCs w:val="24"/>
        </w:rPr>
        <w:t>M</w:t>
      </w:r>
      <w:r w:rsidR="00041461">
        <w:rPr>
          <w:i/>
          <w:iCs/>
          <w:sz w:val="24"/>
          <w:szCs w:val="24"/>
        </w:rPr>
        <w:t xml:space="preserve">edical </w:t>
      </w:r>
      <w:r w:rsidRPr="00EF6819">
        <w:rPr>
          <w:i/>
          <w:iCs/>
          <w:sz w:val="24"/>
          <w:szCs w:val="24"/>
        </w:rPr>
        <w:t>A</w:t>
      </w:r>
      <w:r w:rsidR="00041461">
        <w:rPr>
          <w:i/>
          <w:iCs/>
          <w:sz w:val="24"/>
          <w:szCs w:val="24"/>
        </w:rPr>
        <w:t>ssociation</w:t>
      </w:r>
      <w:r w:rsidR="00302621" w:rsidRPr="00EF6819">
        <w:rPr>
          <w:i/>
          <w:iCs/>
          <w:sz w:val="24"/>
          <w:szCs w:val="24"/>
        </w:rPr>
        <w:t>,</w:t>
      </w:r>
      <w:r w:rsidRPr="00EF6819">
        <w:rPr>
          <w:i/>
          <w:iCs/>
          <w:sz w:val="24"/>
          <w:szCs w:val="24"/>
        </w:rPr>
        <w:t xml:space="preserve"> </w:t>
      </w:r>
      <w:r w:rsidRPr="00EF6819">
        <w:rPr>
          <w:bCs/>
          <w:i/>
          <w:iCs/>
          <w:sz w:val="24"/>
          <w:szCs w:val="24"/>
        </w:rPr>
        <w:t>320</w:t>
      </w:r>
      <w:r w:rsidRPr="005A5C6E">
        <w:rPr>
          <w:sz w:val="24"/>
          <w:szCs w:val="24"/>
        </w:rPr>
        <w:t>(23)</w:t>
      </w:r>
      <w:r w:rsidR="00302621">
        <w:rPr>
          <w:sz w:val="24"/>
          <w:szCs w:val="24"/>
        </w:rPr>
        <w:t>,</w:t>
      </w:r>
      <w:r w:rsidRPr="005A5C6E">
        <w:rPr>
          <w:sz w:val="24"/>
          <w:szCs w:val="24"/>
        </w:rPr>
        <w:t xml:space="preserve"> 2461-2473.</w:t>
      </w:r>
    </w:p>
    <w:p w14:paraId="713AE1BE" w14:textId="5761D1B5" w:rsidR="00302621" w:rsidRPr="001A0CBC" w:rsidRDefault="00DE03D1" w:rsidP="00DE03D1">
      <w:pPr>
        <w:spacing w:after="0"/>
        <w:rPr>
          <w:b/>
          <w:sz w:val="24"/>
          <w:szCs w:val="24"/>
          <w:lang w:val="en-US"/>
        </w:rPr>
      </w:pPr>
      <w:r w:rsidRPr="009E5EB1">
        <w:rPr>
          <w:sz w:val="24"/>
          <w:szCs w:val="24"/>
          <w:lang w:val="en-US"/>
        </w:rPr>
        <w:fldChar w:fldCharType="end"/>
      </w:r>
    </w:p>
    <w:p w14:paraId="3FBFBADB" w14:textId="7ECD2110" w:rsidR="006239DC" w:rsidRDefault="00A21340" w:rsidP="00A21340">
      <w:pPr>
        <w:pStyle w:val="Heading2"/>
        <w:rPr>
          <w:lang w:val="en-US"/>
        </w:rPr>
      </w:pPr>
      <w:r>
        <w:rPr>
          <w:lang w:val="en-US"/>
        </w:rPr>
        <w:t>Appendix</w:t>
      </w:r>
    </w:p>
    <w:p w14:paraId="63FC7AFB" w14:textId="77777777" w:rsidR="00A21340" w:rsidRDefault="00A21340" w:rsidP="00A21340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69CA80C9" wp14:editId="18BB92DD">
            <wp:extent cx="5760720" cy="6200775"/>
            <wp:effectExtent l="0" t="0" r="0" b="9525"/>
            <wp:docPr id="3" name="Afbeelding 3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Diagram, engineering drawing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481"/>
                    <a:stretch/>
                  </pic:blipFill>
                  <pic:spPr bwMode="auto">
                    <a:xfrm>
                      <a:off x="0" y="0"/>
                      <a:ext cx="5760720" cy="620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6D948" w14:textId="77777777" w:rsidR="00A21340" w:rsidRPr="008701BB" w:rsidRDefault="00A21340" w:rsidP="00A21340">
      <w:pPr>
        <w:sectPr w:rsidR="00A21340" w:rsidRPr="008701B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proofErr w:type="spellStart"/>
      <w:r w:rsidRPr="005418AC">
        <w:rPr>
          <w:b/>
        </w:rPr>
        <w:t>Figure</w:t>
      </w:r>
      <w:proofErr w:type="spellEnd"/>
      <w:r w:rsidRPr="005418AC">
        <w:rPr>
          <w:b/>
        </w:rPr>
        <w:t xml:space="preserve"> 1.</w:t>
      </w:r>
      <w:r>
        <w:t xml:space="preserve"> Flow diagram</w:t>
      </w:r>
    </w:p>
    <w:p w14:paraId="0EBBEE5B" w14:textId="477AB6A1" w:rsidR="006239DC" w:rsidRDefault="006239DC" w:rsidP="009E38E9">
      <w:pPr>
        <w:rPr>
          <w:lang w:val="en-US"/>
        </w:rPr>
      </w:pPr>
    </w:p>
    <w:p w14:paraId="0F3D1836" w14:textId="54355592" w:rsidR="009E38E9" w:rsidRDefault="009E38E9" w:rsidP="009E38E9">
      <w:pPr>
        <w:rPr>
          <w:lang w:val="en-US"/>
        </w:rPr>
      </w:pPr>
    </w:p>
    <w:p w14:paraId="1D2099B5" w14:textId="77777777" w:rsidR="009E38E9" w:rsidRPr="00200E55" w:rsidRDefault="009E38E9" w:rsidP="009E38E9">
      <w:pPr>
        <w:rPr>
          <w:lang w:val="en-US"/>
        </w:rPr>
      </w:pPr>
    </w:p>
    <w:sectPr w:rsidR="009E38E9" w:rsidRPr="00200E55" w:rsidSect="007A0360">
      <w:headerReference w:type="default" r:id="rId12"/>
      <w:pgSz w:w="13220" w:h="18700"/>
      <w:pgMar w:top="1440" w:right="1797" w:bottom="1440" w:left="23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6D0EF" w14:textId="77777777" w:rsidR="00F75962" w:rsidRDefault="00F75962" w:rsidP="00200E55">
      <w:pPr>
        <w:spacing w:after="0" w:line="240" w:lineRule="auto"/>
      </w:pPr>
      <w:r>
        <w:separator/>
      </w:r>
    </w:p>
  </w:endnote>
  <w:endnote w:type="continuationSeparator" w:id="0">
    <w:p w14:paraId="3F69B07F" w14:textId="77777777" w:rsidR="00F75962" w:rsidRDefault="00F75962" w:rsidP="00200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3B469" w14:textId="77777777" w:rsidR="00F75962" w:rsidRDefault="00F75962" w:rsidP="00200E55">
      <w:pPr>
        <w:spacing w:after="0" w:line="240" w:lineRule="auto"/>
      </w:pPr>
      <w:r>
        <w:separator/>
      </w:r>
    </w:p>
  </w:footnote>
  <w:footnote w:type="continuationSeparator" w:id="0">
    <w:p w14:paraId="1CC9BC75" w14:textId="77777777" w:rsidR="00F75962" w:rsidRDefault="00F75962" w:rsidP="00200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5981E" w14:textId="77777777" w:rsidR="00E0410C" w:rsidRPr="009348DE" w:rsidRDefault="00E0410C" w:rsidP="00E0410C">
    <w:pPr>
      <w:pStyle w:val="Header"/>
      <w:ind w:left="-1418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786"/>
    <w:multiLevelType w:val="multilevel"/>
    <w:tmpl w:val="A00E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0F3442"/>
    <w:multiLevelType w:val="hybridMultilevel"/>
    <w:tmpl w:val="654C7426"/>
    <w:lvl w:ilvl="0" w:tplc="B00893C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E57F9"/>
    <w:multiLevelType w:val="hybridMultilevel"/>
    <w:tmpl w:val="FE5CBB40"/>
    <w:lvl w:ilvl="0" w:tplc="F53C853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27234"/>
    <w:multiLevelType w:val="hybridMultilevel"/>
    <w:tmpl w:val="F3EEA072"/>
    <w:lvl w:ilvl="0" w:tplc="0816000F">
      <w:start w:val="1"/>
      <w:numFmt w:val="decimal"/>
      <w:lvlText w:val="%1."/>
      <w:lvlJc w:val="left"/>
      <w:pPr>
        <w:ind w:left="766" w:hanging="360"/>
      </w:pPr>
    </w:lvl>
    <w:lvl w:ilvl="1" w:tplc="08160019">
      <w:start w:val="1"/>
      <w:numFmt w:val="lowerLetter"/>
      <w:lvlText w:val="%2."/>
      <w:lvlJc w:val="left"/>
      <w:pPr>
        <w:ind w:left="1486" w:hanging="360"/>
      </w:pPr>
    </w:lvl>
    <w:lvl w:ilvl="2" w:tplc="0816001B">
      <w:start w:val="1"/>
      <w:numFmt w:val="lowerRoman"/>
      <w:lvlText w:val="%3."/>
      <w:lvlJc w:val="right"/>
      <w:pPr>
        <w:ind w:left="2206" w:hanging="180"/>
      </w:pPr>
    </w:lvl>
    <w:lvl w:ilvl="3" w:tplc="0816000F">
      <w:start w:val="1"/>
      <w:numFmt w:val="decimal"/>
      <w:lvlText w:val="%4."/>
      <w:lvlJc w:val="left"/>
      <w:pPr>
        <w:ind w:left="2926" w:hanging="360"/>
      </w:pPr>
    </w:lvl>
    <w:lvl w:ilvl="4" w:tplc="08160019">
      <w:start w:val="1"/>
      <w:numFmt w:val="lowerLetter"/>
      <w:lvlText w:val="%5."/>
      <w:lvlJc w:val="left"/>
      <w:pPr>
        <w:ind w:left="3646" w:hanging="360"/>
      </w:pPr>
    </w:lvl>
    <w:lvl w:ilvl="5" w:tplc="0816001B">
      <w:start w:val="1"/>
      <w:numFmt w:val="lowerRoman"/>
      <w:lvlText w:val="%6."/>
      <w:lvlJc w:val="right"/>
      <w:pPr>
        <w:ind w:left="4366" w:hanging="180"/>
      </w:pPr>
    </w:lvl>
    <w:lvl w:ilvl="6" w:tplc="0816000F">
      <w:start w:val="1"/>
      <w:numFmt w:val="decimal"/>
      <w:lvlText w:val="%7."/>
      <w:lvlJc w:val="left"/>
      <w:pPr>
        <w:ind w:left="5086" w:hanging="360"/>
      </w:pPr>
    </w:lvl>
    <w:lvl w:ilvl="7" w:tplc="08160019">
      <w:start w:val="1"/>
      <w:numFmt w:val="lowerLetter"/>
      <w:lvlText w:val="%8."/>
      <w:lvlJc w:val="left"/>
      <w:pPr>
        <w:ind w:left="5806" w:hanging="360"/>
      </w:pPr>
    </w:lvl>
    <w:lvl w:ilvl="8" w:tplc="0816001B">
      <w:start w:val="1"/>
      <w:numFmt w:val="lowerRoman"/>
      <w:lvlText w:val="%9."/>
      <w:lvlJc w:val="right"/>
      <w:pPr>
        <w:ind w:left="6526" w:hanging="180"/>
      </w:pPr>
    </w:lvl>
  </w:abstractNum>
  <w:abstractNum w:abstractNumId="4" w15:restartNumberingAfterBreak="0">
    <w:nsid w:val="53C03538"/>
    <w:multiLevelType w:val="hybridMultilevel"/>
    <w:tmpl w:val="A51491A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778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302FB"/>
    <w:multiLevelType w:val="hybridMultilevel"/>
    <w:tmpl w:val="9E2C6938"/>
    <w:lvl w:ilvl="0" w:tplc="F08028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CFCDAB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FC67C8"/>
    <w:multiLevelType w:val="hybridMultilevel"/>
    <w:tmpl w:val="6B5ADF6A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7A112A7C"/>
    <w:multiLevelType w:val="hybridMultilevel"/>
    <w:tmpl w:val="46463B86"/>
    <w:lvl w:ilvl="0" w:tplc="09B82CDC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0" w:nlCheck="1" w:checkStyle="0"/>
  <w:activeWritingStyle w:appName="MSWord" w:lang="nl-NL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nl-NL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v0vfd2d3pzv24ea5vdxf291twxvpdfffrxz&quot;&gt;Adherence substudie Gloria 06012021&lt;record-ids&gt;&lt;item&gt;1&lt;/item&gt;&lt;item&gt;2&lt;/item&gt;&lt;item&gt;3&lt;/item&gt;&lt;item&gt;4&lt;/item&gt;&lt;item&gt;5&lt;/item&gt;&lt;/record-ids&gt;&lt;/item&gt;&lt;/Libraries&gt;"/>
  </w:docVars>
  <w:rsids>
    <w:rsidRoot w:val="00FE4F84"/>
    <w:rsid w:val="00000D1B"/>
    <w:rsid w:val="00002A02"/>
    <w:rsid w:val="00002F13"/>
    <w:rsid w:val="00013A40"/>
    <w:rsid w:val="00014124"/>
    <w:rsid w:val="000143D1"/>
    <w:rsid w:val="00025200"/>
    <w:rsid w:val="00032E8B"/>
    <w:rsid w:val="00034715"/>
    <w:rsid w:val="00040971"/>
    <w:rsid w:val="00041461"/>
    <w:rsid w:val="0004637D"/>
    <w:rsid w:val="00051E22"/>
    <w:rsid w:val="00051E3D"/>
    <w:rsid w:val="0006447A"/>
    <w:rsid w:val="00074EA7"/>
    <w:rsid w:val="00096C26"/>
    <w:rsid w:val="000A0F32"/>
    <w:rsid w:val="000A0FA8"/>
    <w:rsid w:val="000A3ECE"/>
    <w:rsid w:val="000A599A"/>
    <w:rsid w:val="000B490A"/>
    <w:rsid w:val="000C5A0C"/>
    <w:rsid w:val="000D31D7"/>
    <w:rsid w:val="000D4C53"/>
    <w:rsid w:val="000D7CF4"/>
    <w:rsid w:val="000E1A4D"/>
    <w:rsid w:val="000E5FAF"/>
    <w:rsid w:val="000F2B44"/>
    <w:rsid w:val="000F5970"/>
    <w:rsid w:val="000F6003"/>
    <w:rsid w:val="000F6935"/>
    <w:rsid w:val="000F7733"/>
    <w:rsid w:val="001118DC"/>
    <w:rsid w:val="00112224"/>
    <w:rsid w:val="00114D4C"/>
    <w:rsid w:val="0012195E"/>
    <w:rsid w:val="00124724"/>
    <w:rsid w:val="00137128"/>
    <w:rsid w:val="0014049D"/>
    <w:rsid w:val="00146C3F"/>
    <w:rsid w:val="001559CE"/>
    <w:rsid w:val="00157DFA"/>
    <w:rsid w:val="001642F4"/>
    <w:rsid w:val="001659BA"/>
    <w:rsid w:val="0016623A"/>
    <w:rsid w:val="001720E2"/>
    <w:rsid w:val="00173D3F"/>
    <w:rsid w:val="00175D01"/>
    <w:rsid w:val="00177058"/>
    <w:rsid w:val="00180CE3"/>
    <w:rsid w:val="00180F5D"/>
    <w:rsid w:val="001815CA"/>
    <w:rsid w:val="00181714"/>
    <w:rsid w:val="0018277E"/>
    <w:rsid w:val="00183F08"/>
    <w:rsid w:val="00186D01"/>
    <w:rsid w:val="001A0CBC"/>
    <w:rsid w:val="001A32FA"/>
    <w:rsid w:val="001A3A65"/>
    <w:rsid w:val="001B1245"/>
    <w:rsid w:val="001B49F5"/>
    <w:rsid w:val="001B52C9"/>
    <w:rsid w:val="001C3A9B"/>
    <w:rsid w:val="001C5350"/>
    <w:rsid w:val="001C7594"/>
    <w:rsid w:val="001D545D"/>
    <w:rsid w:val="001D75E8"/>
    <w:rsid w:val="001E10F7"/>
    <w:rsid w:val="001E47B3"/>
    <w:rsid w:val="001E59BB"/>
    <w:rsid w:val="001E6AEB"/>
    <w:rsid w:val="001F1FE6"/>
    <w:rsid w:val="002002E4"/>
    <w:rsid w:val="00200E55"/>
    <w:rsid w:val="002012F2"/>
    <w:rsid w:val="00204BF7"/>
    <w:rsid w:val="0020563C"/>
    <w:rsid w:val="00216797"/>
    <w:rsid w:val="00225260"/>
    <w:rsid w:val="00227241"/>
    <w:rsid w:val="0023002C"/>
    <w:rsid w:val="002331CF"/>
    <w:rsid w:val="00234376"/>
    <w:rsid w:val="002351A2"/>
    <w:rsid w:val="00250ED6"/>
    <w:rsid w:val="00253EBA"/>
    <w:rsid w:val="00256E88"/>
    <w:rsid w:val="00265173"/>
    <w:rsid w:val="00265605"/>
    <w:rsid w:val="00266647"/>
    <w:rsid w:val="00272F1B"/>
    <w:rsid w:val="00274AED"/>
    <w:rsid w:val="002851DD"/>
    <w:rsid w:val="002941C8"/>
    <w:rsid w:val="00296E9A"/>
    <w:rsid w:val="002A5A2F"/>
    <w:rsid w:val="002B7413"/>
    <w:rsid w:val="002B7E61"/>
    <w:rsid w:val="002C0C8E"/>
    <w:rsid w:val="002D593C"/>
    <w:rsid w:val="002D7460"/>
    <w:rsid w:val="002F1CF2"/>
    <w:rsid w:val="002F4147"/>
    <w:rsid w:val="002F4156"/>
    <w:rsid w:val="003021E3"/>
    <w:rsid w:val="00302621"/>
    <w:rsid w:val="00305B94"/>
    <w:rsid w:val="00305E1D"/>
    <w:rsid w:val="00306D72"/>
    <w:rsid w:val="003136A5"/>
    <w:rsid w:val="00315D01"/>
    <w:rsid w:val="00320387"/>
    <w:rsid w:val="00320CEE"/>
    <w:rsid w:val="003218AC"/>
    <w:rsid w:val="00326821"/>
    <w:rsid w:val="00333BF6"/>
    <w:rsid w:val="00340E74"/>
    <w:rsid w:val="00342F6C"/>
    <w:rsid w:val="003575DF"/>
    <w:rsid w:val="003662DE"/>
    <w:rsid w:val="003674BF"/>
    <w:rsid w:val="00374044"/>
    <w:rsid w:val="00375438"/>
    <w:rsid w:val="003944D0"/>
    <w:rsid w:val="00397082"/>
    <w:rsid w:val="003A3DD0"/>
    <w:rsid w:val="003B18EA"/>
    <w:rsid w:val="003B56ED"/>
    <w:rsid w:val="003B744A"/>
    <w:rsid w:val="003B794D"/>
    <w:rsid w:val="003D546C"/>
    <w:rsid w:val="003D6511"/>
    <w:rsid w:val="003E1E91"/>
    <w:rsid w:val="003E3108"/>
    <w:rsid w:val="003E58B0"/>
    <w:rsid w:val="003E79E2"/>
    <w:rsid w:val="003E7D76"/>
    <w:rsid w:val="004173EA"/>
    <w:rsid w:val="00431332"/>
    <w:rsid w:val="004419A1"/>
    <w:rsid w:val="004472F5"/>
    <w:rsid w:val="004510B9"/>
    <w:rsid w:val="004517C9"/>
    <w:rsid w:val="00452545"/>
    <w:rsid w:val="00460BD4"/>
    <w:rsid w:val="00463E2D"/>
    <w:rsid w:val="00464029"/>
    <w:rsid w:val="0047104E"/>
    <w:rsid w:val="004746D6"/>
    <w:rsid w:val="0047672B"/>
    <w:rsid w:val="00482FE3"/>
    <w:rsid w:val="00487492"/>
    <w:rsid w:val="004A1B98"/>
    <w:rsid w:val="004A4927"/>
    <w:rsid w:val="004B2591"/>
    <w:rsid w:val="004C6985"/>
    <w:rsid w:val="004D723F"/>
    <w:rsid w:val="004E79D8"/>
    <w:rsid w:val="004F2824"/>
    <w:rsid w:val="004F58C2"/>
    <w:rsid w:val="004F66B9"/>
    <w:rsid w:val="00501E35"/>
    <w:rsid w:val="0050385A"/>
    <w:rsid w:val="0050758A"/>
    <w:rsid w:val="00511777"/>
    <w:rsid w:val="00515FA2"/>
    <w:rsid w:val="00517E33"/>
    <w:rsid w:val="005243F0"/>
    <w:rsid w:val="005255C1"/>
    <w:rsid w:val="0052571D"/>
    <w:rsid w:val="005418AC"/>
    <w:rsid w:val="005473BE"/>
    <w:rsid w:val="005504D7"/>
    <w:rsid w:val="0055280E"/>
    <w:rsid w:val="0056134B"/>
    <w:rsid w:val="00572CAC"/>
    <w:rsid w:val="00576BF5"/>
    <w:rsid w:val="00581D98"/>
    <w:rsid w:val="00584E9C"/>
    <w:rsid w:val="0059169A"/>
    <w:rsid w:val="005A5C6E"/>
    <w:rsid w:val="005A6E2C"/>
    <w:rsid w:val="005B2893"/>
    <w:rsid w:val="005B2C59"/>
    <w:rsid w:val="005B4196"/>
    <w:rsid w:val="005C0980"/>
    <w:rsid w:val="005C4C1A"/>
    <w:rsid w:val="005D4791"/>
    <w:rsid w:val="005D66C4"/>
    <w:rsid w:val="005E46AF"/>
    <w:rsid w:val="005E70D1"/>
    <w:rsid w:val="005E7B82"/>
    <w:rsid w:val="005F2538"/>
    <w:rsid w:val="00600B0D"/>
    <w:rsid w:val="00601B9E"/>
    <w:rsid w:val="0060285F"/>
    <w:rsid w:val="00603A44"/>
    <w:rsid w:val="00613FAA"/>
    <w:rsid w:val="00620EEA"/>
    <w:rsid w:val="006239DC"/>
    <w:rsid w:val="006251EA"/>
    <w:rsid w:val="00634EE1"/>
    <w:rsid w:val="0065411F"/>
    <w:rsid w:val="00655D99"/>
    <w:rsid w:val="00656853"/>
    <w:rsid w:val="00660539"/>
    <w:rsid w:val="0066234A"/>
    <w:rsid w:val="00662E73"/>
    <w:rsid w:val="006705C1"/>
    <w:rsid w:val="00677D5B"/>
    <w:rsid w:val="006805E9"/>
    <w:rsid w:val="00690E4B"/>
    <w:rsid w:val="006A4345"/>
    <w:rsid w:val="006B020D"/>
    <w:rsid w:val="006B2BBA"/>
    <w:rsid w:val="006B38C9"/>
    <w:rsid w:val="006C4D16"/>
    <w:rsid w:val="006F1CA6"/>
    <w:rsid w:val="006F5B21"/>
    <w:rsid w:val="00704B97"/>
    <w:rsid w:val="00712C81"/>
    <w:rsid w:val="00714095"/>
    <w:rsid w:val="007232C6"/>
    <w:rsid w:val="00723AC9"/>
    <w:rsid w:val="00723ACB"/>
    <w:rsid w:val="00724C37"/>
    <w:rsid w:val="00747458"/>
    <w:rsid w:val="00751E18"/>
    <w:rsid w:val="0076041D"/>
    <w:rsid w:val="00761C50"/>
    <w:rsid w:val="007621F4"/>
    <w:rsid w:val="00771E2D"/>
    <w:rsid w:val="00777030"/>
    <w:rsid w:val="0077782F"/>
    <w:rsid w:val="00777B0F"/>
    <w:rsid w:val="0079051C"/>
    <w:rsid w:val="00792FB9"/>
    <w:rsid w:val="00793484"/>
    <w:rsid w:val="007A0360"/>
    <w:rsid w:val="007A7C97"/>
    <w:rsid w:val="007B3E98"/>
    <w:rsid w:val="007D1298"/>
    <w:rsid w:val="007D3012"/>
    <w:rsid w:val="007D3C39"/>
    <w:rsid w:val="007D6FA0"/>
    <w:rsid w:val="007D7221"/>
    <w:rsid w:val="0080767F"/>
    <w:rsid w:val="00814C0F"/>
    <w:rsid w:val="00821A83"/>
    <w:rsid w:val="008231D5"/>
    <w:rsid w:val="00823E61"/>
    <w:rsid w:val="00824078"/>
    <w:rsid w:val="00851A05"/>
    <w:rsid w:val="00851E8C"/>
    <w:rsid w:val="008523A7"/>
    <w:rsid w:val="00857B84"/>
    <w:rsid w:val="00865B88"/>
    <w:rsid w:val="008701BB"/>
    <w:rsid w:val="00876266"/>
    <w:rsid w:val="00876771"/>
    <w:rsid w:val="00877224"/>
    <w:rsid w:val="00880F2A"/>
    <w:rsid w:val="008A4820"/>
    <w:rsid w:val="008A5609"/>
    <w:rsid w:val="008B1867"/>
    <w:rsid w:val="008B4245"/>
    <w:rsid w:val="008B6AE1"/>
    <w:rsid w:val="008C12CA"/>
    <w:rsid w:val="008C2D52"/>
    <w:rsid w:val="008C2D8D"/>
    <w:rsid w:val="008C3124"/>
    <w:rsid w:val="008C5D4F"/>
    <w:rsid w:val="008D1549"/>
    <w:rsid w:val="008D287B"/>
    <w:rsid w:val="008D61D8"/>
    <w:rsid w:val="008D6939"/>
    <w:rsid w:val="008F2A50"/>
    <w:rsid w:val="008F4B06"/>
    <w:rsid w:val="009001C8"/>
    <w:rsid w:val="00914844"/>
    <w:rsid w:val="00915AC3"/>
    <w:rsid w:val="00932D67"/>
    <w:rsid w:val="0093378F"/>
    <w:rsid w:val="009342B7"/>
    <w:rsid w:val="009348DE"/>
    <w:rsid w:val="00935A2E"/>
    <w:rsid w:val="0095090E"/>
    <w:rsid w:val="009759BC"/>
    <w:rsid w:val="00977260"/>
    <w:rsid w:val="00983866"/>
    <w:rsid w:val="00992B7E"/>
    <w:rsid w:val="00997025"/>
    <w:rsid w:val="009A2F49"/>
    <w:rsid w:val="009A5617"/>
    <w:rsid w:val="009B21D7"/>
    <w:rsid w:val="009B372C"/>
    <w:rsid w:val="009C106B"/>
    <w:rsid w:val="009C287D"/>
    <w:rsid w:val="009C7BDF"/>
    <w:rsid w:val="009D1F5B"/>
    <w:rsid w:val="009D6460"/>
    <w:rsid w:val="009D708C"/>
    <w:rsid w:val="009E38E9"/>
    <w:rsid w:val="009E5472"/>
    <w:rsid w:val="009E5531"/>
    <w:rsid w:val="009E5EB1"/>
    <w:rsid w:val="009E6BAC"/>
    <w:rsid w:val="009F6650"/>
    <w:rsid w:val="00A00B4C"/>
    <w:rsid w:val="00A15582"/>
    <w:rsid w:val="00A15D95"/>
    <w:rsid w:val="00A20201"/>
    <w:rsid w:val="00A21340"/>
    <w:rsid w:val="00A307A5"/>
    <w:rsid w:val="00A34311"/>
    <w:rsid w:val="00A368F4"/>
    <w:rsid w:val="00A40FB4"/>
    <w:rsid w:val="00A45AD1"/>
    <w:rsid w:val="00A558F0"/>
    <w:rsid w:val="00A642B8"/>
    <w:rsid w:val="00A7009B"/>
    <w:rsid w:val="00A95ADA"/>
    <w:rsid w:val="00AB19E5"/>
    <w:rsid w:val="00AC1D4F"/>
    <w:rsid w:val="00AC1FE6"/>
    <w:rsid w:val="00AC2319"/>
    <w:rsid w:val="00AE73F6"/>
    <w:rsid w:val="00AF092C"/>
    <w:rsid w:val="00B03B81"/>
    <w:rsid w:val="00B03EBB"/>
    <w:rsid w:val="00B2114D"/>
    <w:rsid w:val="00B27164"/>
    <w:rsid w:val="00B30B43"/>
    <w:rsid w:val="00B41C43"/>
    <w:rsid w:val="00B41FFA"/>
    <w:rsid w:val="00B46220"/>
    <w:rsid w:val="00B562D5"/>
    <w:rsid w:val="00B720DA"/>
    <w:rsid w:val="00B72AF0"/>
    <w:rsid w:val="00B7407F"/>
    <w:rsid w:val="00B7612C"/>
    <w:rsid w:val="00B87C12"/>
    <w:rsid w:val="00B91918"/>
    <w:rsid w:val="00B9252F"/>
    <w:rsid w:val="00BA0214"/>
    <w:rsid w:val="00BA29B5"/>
    <w:rsid w:val="00BC031E"/>
    <w:rsid w:val="00BD00B2"/>
    <w:rsid w:val="00BF2844"/>
    <w:rsid w:val="00BF577C"/>
    <w:rsid w:val="00BF7AD3"/>
    <w:rsid w:val="00BF7BCD"/>
    <w:rsid w:val="00C046EB"/>
    <w:rsid w:val="00C05965"/>
    <w:rsid w:val="00C06876"/>
    <w:rsid w:val="00C161C7"/>
    <w:rsid w:val="00C20AE7"/>
    <w:rsid w:val="00C3245F"/>
    <w:rsid w:val="00C33372"/>
    <w:rsid w:val="00C35FC1"/>
    <w:rsid w:val="00C4480D"/>
    <w:rsid w:val="00C46CE5"/>
    <w:rsid w:val="00C521B7"/>
    <w:rsid w:val="00C65612"/>
    <w:rsid w:val="00C74C13"/>
    <w:rsid w:val="00C83EA2"/>
    <w:rsid w:val="00C86511"/>
    <w:rsid w:val="00C935C8"/>
    <w:rsid w:val="00C95164"/>
    <w:rsid w:val="00C96F2D"/>
    <w:rsid w:val="00CA0D54"/>
    <w:rsid w:val="00CA6346"/>
    <w:rsid w:val="00CB038F"/>
    <w:rsid w:val="00CC19FD"/>
    <w:rsid w:val="00CD39A4"/>
    <w:rsid w:val="00CE5187"/>
    <w:rsid w:val="00CE72E2"/>
    <w:rsid w:val="00CF52EC"/>
    <w:rsid w:val="00CF638B"/>
    <w:rsid w:val="00D0521B"/>
    <w:rsid w:val="00D0681E"/>
    <w:rsid w:val="00D077A9"/>
    <w:rsid w:val="00D14C7C"/>
    <w:rsid w:val="00D32B43"/>
    <w:rsid w:val="00D33C84"/>
    <w:rsid w:val="00D37EFF"/>
    <w:rsid w:val="00D41D66"/>
    <w:rsid w:val="00D42B2E"/>
    <w:rsid w:val="00D53457"/>
    <w:rsid w:val="00D54574"/>
    <w:rsid w:val="00D55A78"/>
    <w:rsid w:val="00D709D8"/>
    <w:rsid w:val="00D81E02"/>
    <w:rsid w:val="00D85D90"/>
    <w:rsid w:val="00D92B71"/>
    <w:rsid w:val="00DC5C71"/>
    <w:rsid w:val="00DC6DB1"/>
    <w:rsid w:val="00DE03D1"/>
    <w:rsid w:val="00DE3BDB"/>
    <w:rsid w:val="00DF19F9"/>
    <w:rsid w:val="00DF3ADA"/>
    <w:rsid w:val="00DF3CC2"/>
    <w:rsid w:val="00E02EE3"/>
    <w:rsid w:val="00E03A2D"/>
    <w:rsid w:val="00E0410C"/>
    <w:rsid w:val="00E063E7"/>
    <w:rsid w:val="00E13927"/>
    <w:rsid w:val="00E228DC"/>
    <w:rsid w:val="00E23D3F"/>
    <w:rsid w:val="00E23D98"/>
    <w:rsid w:val="00E24668"/>
    <w:rsid w:val="00E3332F"/>
    <w:rsid w:val="00E34A1B"/>
    <w:rsid w:val="00E40971"/>
    <w:rsid w:val="00E42B92"/>
    <w:rsid w:val="00E45224"/>
    <w:rsid w:val="00E51C1B"/>
    <w:rsid w:val="00E63649"/>
    <w:rsid w:val="00E636FA"/>
    <w:rsid w:val="00E6403A"/>
    <w:rsid w:val="00E673AF"/>
    <w:rsid w:val="00E674F3"/>
    <w:rsid w:val="00E9414E"/>
    <w:rsid w:val="00E9765A"/>
    <w:rsid w:val="00EB5D75"/>
    <w:rsid w:val="00EC00EE"/>
    <w:rsid w:val="00EC6015"/>
    <w:rsid w:val="00ED0724"/>
    <w:rsid w:val="00ED326E"/>
    <w:rsid w:val="00ED3F94"/>
    <w:rsid w:val="00ED741F"/>
    <w:rsid w:val="00EE0CB7"/>
    <w:rsid w:val="00EE0CCD"/>
    <w:rsid w:val="00EE476B"/>
    <w:rsid w:val="00EE5833"/>
    <w:rsid w:val="00EE5E08"/>
    <w:rsid w:val="00EE64A3"/>
    <w:rsid w:val="00EE7505"/>
    <w:rsid w:val="00EF4A31"/>
    <w:rsid w:val="00EF6819"/>
    <w:rsid w:val="00EF7414"/>
    <w:rsid w:val="00F105F5"/>
    <w:rsid w:val="00F11B5B"/>
    <w:rsid w:val="00F143CD"/>
    <w:rsid w:val="00F15E2A"/>
    <w:rsid w:val="00F16E68"/>
    <w:rsid w:val="00F30963"/>
    <w:rsid w:val="00F31060"/>
    <w:rsid w:val="00F31078"/>
    <w:rsid w:val="00F3531C"/>
    <w:rsid w:val="00F5006D"/>
    <w:rsid w:val="00F63134"/>
    <w:rsid w:val="00F63659"/>
    <w:rsid w:val="00F661C5"/>
    <w:rsid w:val="00F72845"/>
    <w:rsid w:val="00F75962"/>
    <w:rsid w:val="00F7690E"/>
    <w:rsid w:val="00F80BE2"/>
    <w:rsid w:val="00F85E7D"/>
    <w:rsid w:val="00F87E59"/>
    <w:rsid w:val="00FA1A42"/>
    <w:rsid w:val="00FA2887"/>
    <w:rsid w:val="00FA7A38"/>
    <w:rsid w:val="00FC0CED"/>
    <w:rsid w:val="00FC162C"/>
    <w:rsid w:val="00FC441D"/>
    <w:rsid w:val="00FC4D52"/>
    <w:rsid w:val="00FC591F"/>
    <w:rsid w:val="00FD72C2"/>
    <w:rsid w:val="00FE482C"/>
    <w:rsid w:val="00FE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1E3CC32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59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0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0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245"/>
    <w:pPr>
      <w:ind w:left="720"/>
      <w:contextualSpacing/>
    </w:pPr>
  </w:style>
  <w:style w:type="table" w:styleId="TableGrid">
    <w:name w:val="Table Grid"/>
    <w:basedOn w:val="TableNormal"/>
    <w:uiPriority w:val="59"/>
    <w:rsid w:val="001B1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20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20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20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20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20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0D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D593C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styleId="Hyperlink">
    <w:name w:val="Hyperlink"/>
    <w:basedOn w:val="DefaultParagraphFont"/>
    <w:uiPriority w:val="99"/>
    <w:unhideWhenUsed/>
    <w:rsid w:val="002D593C"/>
    <w:rPr>
      <w:color w:val="0000FF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1E59BB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E59BB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1E59BB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1E59BB"/>
    <w:rPr>
      <w:rFonts w:ascii="Calibri" w:hAnsi="Calibri"/>
      <w:noProof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348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8DE"/>
  </w:style>
  <w:style w:type="paragraph" w:styleId="Footer">
    <w:name w:val="footer"/>
    <w:basedOn w:val="Normal"/>
    <w:link w:val="FooterChar"/>
    <w:uiPriority w:val="99"/>
    <w:unhideWhenUsed/>
    <w:rsid w:val="00200E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E55"/>
  </w:style>
  <w:style w:type="character" w:styleId="Strong">
    <w:name w:val="Strong"/>
    <w:basedOn w:val="DefaultParagraphFont"/>
    <w:uiPriority w:val="22"/>
    <w:qFormat/>
    <w:rsid w:val="00777B0F"/>
    <w:rPr>
      <w:b/>
      <w:bCs/>
    </w:rPr>
  </w:style>
  <w:style w:type="character" w:styleId="Emphasis">
    <w:name w:val="Emphasis"/>
    <w:basedOn w:val="DefaultParagraphFont"/>
    <w:uiPriority w:val="20"/>
    <w:qFormat/>
    <w:rsid w:val="00777B0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5006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006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1B49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0A8019B152BA439D52346B604B2835" ma:contentTypeVersion="13" ma:contentTypeDescription="Create a new document." ma:contentTypeScope="" ma:versionID="73121b92a4ec7b4e873519556545858a">
  <xsd:schema xmlns:xsd="http://www.w3.org/2001/XMLSchema" xmlns:xs="http://www.w3.org/2001/XMLSchema" xmlns:p="http://schemas.microsoft.com/office/2006/metadata/properties" xmlns:ns2="3f4703c7-a244-4ea4-bb71-6ceccf66c940" xmlns:ns3="f849ceac-be31-4242-ae1a-03d138484509" targetNamespace="http://schemas.microsoft.com/office/2006/metadata/properties" ma:root="true" ma:fieldsID="1b82ca412ccee786379e0fea4f4c4991" ns2:_="" ns3:_="">
    <xsd:import namespace="3f4703c7-a244-4ea4-bb71-6ceccf66c940"/>
    <xsd:import namespace="f849ceac-be31-4242-ae1a-03d1384845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703c7-a244-4ea4-bb71-6ceccf66c9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9ceac-be31-4242-ae1a-03d13848450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67885-928E-4D2C-8C53-F5D690448C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F80136-1D76-4F92-AB61-DAD186B036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9ECC71-9E0F-4D87-997D-46DFF5FB88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703c7-a244-4ea4-bb71-6ceccf66c940"/>
    <ds:schemaRef ds:uri="f849ceac-be31-4242-ae1a-03d1384845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A4CFDEF-15BE-4C46-A4D6-7E00488B1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4066</Words>
  <Characters>23182</Characters>
  <Application>Microsoft Office Word</Application>
  <DocSecurity>0</DocSecurity>
  <Lines>193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2021-09-29T12:21:00Z</dcterms:created>
  <dcterms:modified xsi:type="dcterms:W3CDTF">2021-10-05T14:57:00Z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0x010100930A8019B152BA439D52346B604B2835</vt:lpwstr>
  </property>
</Properties>
</file>