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C6A1B" w14:textId="241F7851" w:rsidR="00C702C1" w:rsidRDefault="00DB370B">
      <w:r>
        <w:t>{primary-text}</w:t>
      </w:r>
      <w:bookmarkStart w:id="0" w:name="_GoBack"/>
      <w:bookmarkEnd w:id="0"/>
    </w:p>
    <w:sectPr w:rsidR="00C7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36"/>
    <w:rsid w:val="007F4636"/>
    <w:rsid w:val="00C702C1"/>
    <w:rsid w:val="00DB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DB9D"/>
  <w15:chartTrackingRefBased/>
  <w15:docId w15:val="{92B110E9-1B5E-43FA-8ABE-6FC6BF27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The Boeing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EXI-Lee, Jacob J</dc:creator>
  <cp:keywords/>
  <dc:description/>
  <cp:lastModifiedBy>EXI-Lee, Jacob J</cp:lastModifiedBy>
  <cp:revision>2</cp:revision>
  <dcterms:created xsi:type="dcterms:W3CDTF">2022-07-12T22:40:00Z</dcterms:created>
  <dcterms:modified xsi:type="dcterms:W3CDTF">2022-07-12T22:40:00Z</dcterms:modified>
</cp:coreProperties>
</file>