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TRIAUREX — Terms of Service</w:t>
      </w:r>
    </w:p>
    <w:p>
      <w:pPr>
        <w:spacing w:after="100"/>
      </w:pPr>
      <w:r>
        <w:t>Last Updated: October 2026</w:t>
      </w:r>
    </w:p>
    <w:p>
      <w:pPr>
        <w:spacing w:after="100"/>
      </w:pPr>
      <w:r>
        <w:t>By accessing or using the TRIAUREX website or services, you agree to these Terms of Service.</w:t>
      </w:r>
    </w:p>
    <w:p>
      <w:pPr>
        <w:spacing w:before="160"/>
      </w:pPr>
      <w:r>
        <w:rPr>
          <w:b/>
          <w:sz w:val="22"/>
        </w:rPr>
        <w:t>1. Our Services</w:t>
      </w:r>
    </w:p>
    <w:p>
      <w:pPr>
        <w:spacing w:after="100"/>
      </w:pPr>
      <w:r>
        <w:t>TRIAUREX provides services including web development, app development, UI/UX design, branding, SEO, and related digital services.</w:t>
      </w:r>
    </w:p>
    <w:p>
      <w:pPr>
        <w:spacing w:before="160"/>
      </w:pPr>
      <w:r>
        <w:rPr>
          <w:b/>
          <w:sz w:val="22"/>
        </w:rPr>
        <w:t>2. Project &amp; Payment</w:t>
      </w:r>
    </w:p>
    <w:p>
      <w:pPr>
        <w:spacing w:after="100"/>
      </w:pPr>
      <w:r>
        <w:t>Project scope, pricing, timelines, deliverables, and payment terms will be agreed upon before work begins. Additional requirements outside the agreed scope may involve additional charges.</w:t>
      </w:r>
    </w:p>
    <w:p>
      <w:pPr>
        <w:spacing w:before="160"/>
      </w:pPr>
      <w:r>
        <w:rPr>
          <w:b/>
          <w:sz w:val="22"/>
        </w:rPr>
        <w:t>3. Client Responsibilities</w:t>
      </w:r>
    </w:p>
    <w:p>
      <w:pPr>
        <w:spacing w:after="100"/>
      </w:pPr>
      <w:r>
        <w:t>The client is responsible for providing accurate content, information, approvals, and required access in a timely manner. Delays in receiving these may affect project timelines.</w:t>
      </w:r>
    </w:p>
    <w:p>
      <w:pPr>
        <w:spacing w:before="160"/>
      </w:pPr>
      <w:r>
        <w:rPr>
          <w:b/>
          <w:sz w:val="22"/>
        </w:rPr>
        <w:t>4. Revisions</w:t>
      </w:r>
    </w:p>
    <w:p>
      <w:pPr>
        <w:spacing w:after="100"/>
      </w:pPr>
      <w:r>
        <w:t>Revisions will be handled according to the agreed project scope. Major changes or additional features may be treated as additional work.</w:t>
      </w:r>
    </w:p>
    <w:p>
      <w:pPr>
        <w:spacing w:before="160"/>
      </w:pPr>
      <w:r>
        <w:rPr>
          <w:b/>
          <w:sz w:val="22"/>
        </w:rPr>
        <w:t>5. Intellectual Property</w:t>
      </w:r>
    </w:p>
    <w:p>
      <w:pPr>
        <w:spacing w:after="100"/>
      </w:pPr>
      <w:r>
        <w:t>Final project files and deliverables will be transferred according to the agreed payment and project terms. TRIAUREX may retain rights to reusable tools, processes, or components developed independently.</w:t>
      </w:r>
    </w:p>
    <w:p>
      <w:pPr>
        <w:spacing w:before="160"/>
      </w:pPr>
      <w:r>
        <w:rPr>
          <w:b/>
          <w:sz w:val="22"/>
        </w:rPr>
        <w:t>6. Third-Party Services</w:t>
      </w:r>
    </w:p>
    <w:p>
      <w:pPr>
        <w:spacing w:after="100"/>
      </w:pPr>
      <w:r>
        <w:t>Domain names, hosting, payment gateways, APIs, plugins, and other third-party services may have separate fees, policies, and limitations.</w:t>
      </w:r>
    </w:p>
    <w:p>
      <w:pPr>
        <w:spacing w:before="160"/>
      </w:pPr>
      <w:r>
        <w:rPr>
          <w:b/>
          <w:sz w:val="22"/>
        </w:rPr>
        <w:t>7. Limitation of Liability</w:t>
      </w:r>
    </w:p>
    <w:p>
      <w:pPr>
        <w:spacing w:after="100"/>
      </w:pPr>
      <w:r>
        <w:t>TRIAUREX will make reasonable efforts to deliver services as agreed but is not responsible for issues caused by third-party services, hosting providers, client-provided content, or circumstances beyond our reasonable control.</w:t>
      </w:r>
    </w:p>
    <w:p>
      <w:pPr>
        <w:spacing w:before="160"/>
      </w:pPr>
      <w:r>
        <w:rPr>
          <w:b/>
          <w:sz w:val="22"/>
        </w:rPr>
        <w:t>8. Changes to These Terms</w:t>
      </w:r>
    </w:p>
    <w:p>
      <w:pPr>
        <w:spacing w:after="100"/>
      </w:pPr>
      <w:r>
        <w:t>TRIAUREX may update these Terms of Service when necessary. Updated terms will be published on this website.</w:t>
      </w:r>
    </w:p>
    <w:p>
      <w:pPr>
        <w:spacing w:before="160"/>
      </w:pPr>
      <w:r>
        <w:rPr>
          <w:b/>
          <w:sz w:val="22"/>
        </w:rPr>
        <w:t>9. Contact</w:t>
      </w:r>
    </w:p>
    <w:p>
      <w:pPr>
        <w:spacing w:after="100"/>
      </w:pPr>
      <w:r>
        <w:t>For questions regarding these terms, please contact TRIAUREX through the contact details provided on our website.</w:t>
      </w:r>
    </w:p>
    <w:p>
      <w:pPr>
        <w:spacing w:after="100"/>
      </w:pPr>
      <w:r>
        <w:t>By using our website or engaging our services, you agree to these Terms of Service.</w:t>
      </w:r>
    </w:p>
    <w:sectPr w:rsidR="00FC693F" w:rsidRPr="0006063C" w:rsidSect="00034616">
      <w:pgSz w:w="12240" w:h="15840"/>
      <w:pgMar w:top="1000" w:right="1200" w:bottom="100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