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B7A05" w14:textId="159DE3A7" w:rsidR="00A130A5" w:rsidRDefault="00EE50E3" w:rsidP="00EE50E3">
      <w:pPr>
        <w:jc w:val="center"/>
        <w:rPr>
          <w:rFonts w:asciiTheme="majorBidi" w:hAnsiTheme="majorBidi" w:cstheme="majorBidi"/>
          <w:b/>
          <w:bCs/>
          <w:sz w:val="48"/>
          <w:szCs w:val="48"/>
        </w:rPr>
      </w:pPr>
      <w:r>
        <w:rPr>
          <w:rFonts w:asciiTheme="majorBidi" w:hAnsiTheme="majorBidi" w:cstheme="majorBidi"/>
          <w:b/>
          <w:bCs/>
          <w:sz w:val="64"/>
          <w:szCs w:val="64"/>
        </w:rPr>
        <w:t>Project Report:</w:t>
      </w:r>
      <w:r>
        <w:rPr>
          <w:rFonts w:asciiTheme="majorBidi" w:hAnsiTheme="majorBidi" w:cstheme="majorBidi"/>
          <w:b/>
          <w:bCs/>
          <w:sz w:val="64"/>
          <w:szCs w:val="64"/>
        </w:rPr>
        <w:br/>
      </w:r>
      <w:r w:rsidRPr="00EE50E3">
        <w:rPr>
          <w:rFonts w:asciiTheme="majorBidi" w:hAnsiTheme="majorBidi" w:cstheme="majorBidi"/>
          <w:b/>
          <w:bCs/>
          <w:sz w:val="64"/>
          <w:szCs w:val="64"/>
        </w:rPr>
        <w:t>Capacitive Differential Pressure Sensor</w:t>
      </w:r>
      <w:r>
        <w:rPr>
          <w:rFonts w:asciiTheme="majorBidi" w:hAnsiTheme="majorBidi" w:cstheme="majorBidi"/>
          <w:b/>
          <w:bCs/>
          <w:sz w:val="64"/>
          <w:szCs w:val="64"/>
        </w:rPr>
        <w:br/>
      </w:r>
      <w:r>
        <w:rPr>
          <w:rFonts w:asciiTheme="majorBidi" w:hAnsiTheme="majorBidi" w:cstheme="majorBidi"/>
          <w:b/>
          <w:bCs/>
          <w:sz w:val="48"/>
          <w:szCs w:val="48"/>
        </w:rPr>
        <w:t>Name: Mahmoud Bassam Elnaqa</w:t>
      </w:r>
    </w:p>
    <w:p w14:paraId="77393263" w14:textId="56AB66A7" w:rsidR="00EE50E3" w:rsidRDefault="00EE50E3" w:rsidP="00EE50E3">
      <w:pPr>
        <w:jc w:val="center"/>
        <w:rPr>
          <w:rFonts w:asciiTheme="majorBidi" w:hAnsiTheme="majorBidi" w:cstheme="majorBidi"/>
          <w:b/>
          <w:bCs/>
          <w:sz w:val="48"/>
          <w:szCs w:val="48"/>
        </w:rPr>
      </w:pPr>
      <w:r>
        <w:rPr>
          <w:rFonts w:asciiTheme="majorBidi" w:hAnsiTheme="majorBidi" w:cstheme="majorBidi"/>
          <w:b/>
          <w:bCs/>
          <w:sz w:val="48"/>
          <w:szCs w:val="48"/>
        </w:rPr>
        <w:t>ID: 19001991</w:t>
      </w:r>
    </w:p>
    <w:p w14:paraId="5661EB11" w14:textId="1D2FF921" w:rsidR="00EE50E3" w:rsidRPr="00EE50E3" w:rsidRDefault="00EE50E3" w:rsidP="00EE50E3">
      <w:pPr>
        <w:pStyle w:val="ListParagraph"/>
        <w:numPr>
          <w:ilvl w:val="0"/>
          <w:numId w:val="1"/>
        </w:numPr>
        <w:rPr>
          <w:rFonts w:asciiTheme="majorBidi" w:hAnsiTheme="majorBidi" w:cstheme="majorBidi"/>
          <w:b/>
          <w:bCs/>
          <w:sz w:val="44"/>
          <w:szCs w:val="44"/>
          <w:u w:val="single"/>
        </w:rPr>
      </w:pPr>
      <w:r>
        <w:rPr>
          <w:rFonts w:asciiTheme="majorBidi" w:hAnsiTheme="majorBidi" w:cstheme="majorBidi"/>
          <w:b/>
          <w:bCs/>
          <w:sz w:val="44"/>
          <w:szCs w:val="44"/>
          <w:u w:val="single"/>
        </w:rPr>
        <w:t>SolidWorks Design:</w:t>
      </w:r>
      <w:r>
        <w:rPr>
          <w:rFonts w:asciiTheme="majorBidi" w:hAnsiTheme="majorBidi" w:cstheme="majorBidi"/>
          <w:b/>
          <w:bCs/>
          <w:sz w:val="44"/>
          <w:szCs w:val="44"/>
          <w:u w:val="single"/>
        </w:rPr>
        <w:br/>
      </w:r>
      <w:r w:rsidRPr="00EE50E3">
        <w:rPr>
          <w:rFonts w:asciiTheme="majorBidi" w:hAnsiTheme="majorBidi" w:cstheme="majorBidi"/>
          <w:b/>
          <w:bCs/>
          <w:sz w:val="36"/>
          <w:szCs w:val="36"/>
        </w:rPr>
        <w:t>Th</w:t>
      </w:r>
      <w:r>
        <w:rPr>
          <w:rFonts w:asciiTheme="majorBidi" w:hAnsiTheme="majorBidi" w:cstheme="majorBidi"/>
          <w:b/>
          <w:bCs/>
          <w:sz w:val="36"/>
          <w:szCs w:val="36"/>
        </w:rPr>
        <w:t>e capacitive sensor designed on SolidWorks is a cylindrical/rectangular hybrid shape that ensures all electrical components fit at the inside of the sensor. The pipe that is being analyzed for pressure sensing was also shown in the design. Steel (painted beige) was selected for the pipe while plastic was selected for the sensor housing above the pipe as pictured below:</w:t>
      </w:r>
    </w:p>
    <w:p w14:paraId="49A1B046" w14:textId="00586927" w:rsidR="00EE50E3" w:rsidRDefault="00EE50E3" w:rsidP="00EE50E3">
      <w:pPr>
        <w:pStyle w:val="ListParagraph"/>
        <w:rPr>
          <w:rFonts w:asciiTheme="majorBidi" w:hAnsiTheme="majorBidi" w:cstheme="majorBidi"/>
          <w:b/>
          <w:bCs/>
          <w:sz w:val="44"/>
          <w:szCs w:val="44"/>
          <w:u w:val="single"/>
        </w:rPr>
      </w:pPr>
      <w:r>
        <w:rPr>
          <w:noProof/>
        </w:rPr>
        <w:drawing>
          <wp:inline distT="0" distB="0" distL="0" distR="0" wp14:anchorId="58A254B5" wp14:editId="53EA2583">
            <wp:extent cx="5934075" cy="2943225"/>
            <wp:effectExtent l="0" t="0" r="9525" b="9525"/>
            <wp:docPr id="143917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2943225"/>
                    </a:xfrm>
                    <a:prstGeom prst="rect">
                      <a:avLst/>
                    </a:prstGeom>
                    <a:noFill/>
                    <a:ln>
                      <a:noFill/>
                    </a:ln>
                  </pic:spPr>
                </pic:pic>
              </a:graphicData>
            </a:graphic>
          </wp:inline>
        </w:drawing>
      </w:r>
    </w:p>
    <w:p w14:paraId="28FA0C5C" w14:textId="142BFF81" w:rsidR="00EE50E3" w:rsidRDefault="00EE50E3" w:rsidP="00EE50E3">
      <w:pPr>
        <w:pStyle w:val="ListParagraph"/>
        <w:numPr>
          <w:ilvl w:val="0"/>
          <w:numId w:val="1"/>
        </w:numPr>
        <w:rPr>
          <w:rFonts w:asciiTheme="majorBidi" w:hAnsiTheme="majorBidi" w:cstheme="majorBidi"/>
          <w:b/>
          <w:bCs/>
          <w:sz w:val="44"/>
          <w:szCs w:val="44"/>
          <w:u w:val="single"/>
        </w:rPr>
      </w:pPr>
      <w:proofErr w:type="spellStart"/>
      <w:r>
        <w:rPr>
          <w:rFonts w:asciiTheme="majorBidi" w:hAnsiTheme="majorBidi" w:cstheme="majorBidi"/>
          <w:b/>
          <w:bCs/>
          <w:sz w:val="44"/>
          <w:szCs w:val="44"/>
          <w:u w:val="single"/>
        </w:rPr>
        <w:lastRenderedPageBreak/>
        <w:t>LTSpice</w:t>
      </w:r>
      <w:proofErr w:type="spellEnd"/>
      <w:r>
        <w:rPr>
          <w:rFonts w:asciiTheme="majorBidi" w:hAnsiTheme="majorBidi" w:cstheme="majorBidi"/>
          <w:b/>
          <w:bCs/>
          <w:sz w:val="44"/>
          <w:szCs w:val="44"/>
          <w:u w:val="single"/>
        </w:rPr>
        <w:t xml:space="preserve"> Simulation:</w:t>
      </w:r>
      <w:r>
        <w:rPr>
          <w:rFonts w:asciiTheme="majorBidi" w:hAnsiTheme="majorBidi" w:cstheme="majorBidi"/>
          <w:b/>
          <w:bCs/>
          <w:sz w:val="44"/>
          <w:szCs w:val="44"/>
          <w:u w:val="single"/>
        </w:rPr>
        <w:br/>
      </w:r>
      <w:r>
        <w:rPr>
          <w:rFonts w:asciiTheme="majorBidi" w:hAnsiTheme="majorBidi" w:cstheme="majorBidi"/>
          <w:b/>
          <w:bCs/>
          <w:sz w:val="36"/>
          <w:szCs w:val="36"/>
        </w:rPr>
        <w:t xml:space="preserve">The </w:t>
      </w:r>
      <w:proofErr w:type="spellStart"/>
      <w:r>
        <w:rPr>
          <w:rFonts w:asciiTheme="majorBidi" w:hAnsiTheme="majorBidi" w:cstheme="majorBidi"/>
          <w:b/>
          <w:bCs/>
          <w:sz w:val="36"/>
          <w:szCs w:val="36"/>
        </w:rPr>
        <w:t>LTSpice</w:t>
      </w:r>
      <w:proofErr w:type="spellEnd"/>
      <w:r>
        <w:rPr>
          <w:rFonts w:asciiTheme="majorBidi" w:hAnsiTheme="majorBidi" w:cstheme="majorBidi"/>
          <w:b/>
          <w:bCs/>
          <w:sz w:val="36"/>
          <w:szCs w:val="36"/>
        </w:rPr>
        <w:t xml:space="preserve"> model was derived based on the schematic provided by the project description as shown below:</w:t>
      </w:r>
      <w:r>
        <w:rPr>
          <w:rFonts w:asciiTheme="majorBidi" w:hAnsiTheme="majorBidi" w:cstheme="majorBidi"/>
          <w:b/>
          <w:bCs/>
          <w:noProof/>
          <w:sz w:val="36"/>
          <w:szCs w:val="36"/>
        </w:rPr>
        <w:drawing>
          <wp:inline distT="0" distB="0" distL="0" distR="0" wp14:anchorId="11042256" wp14:editId="28A31A12">
            <wp:extent cx="5934075" cy="4448175"/>
            <wp:effectExtent l="0" t="0" r="9525" b="9525"/>
            <wp:docPr id="1509756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4448175"/>
                    </a:xfrm>
                    <a:prstGeom prst="rect">
                      <a:avLst/>
                    </a:prstGeom>
                    <a:noFill/>
                    <a:ln>
                      <a:noFill/>
                    </a:ln>
                  </pic:spPr>
                </pic:pic>
              </a:graphicData>
            </a:graphic>
          </wp:inline>
        </w:drawing>
      </w:r>
    </w:p>
    <w:p w14:paraId="433FEF28" w14:textId="609E6CA4" w:rsidR="002F64A5" w:rsidRPr="00892892" w:rsidRDefault="00EE50E3" w:rsidP="00892892">
      <w:pPr>
        <w:pStyle w:val="ListParagraph"/>
        <w:rPr>
          <w:rFonts w:asciiTheme="majorBidi" w:hAnsiTheme="majorBidi" w:cstheme="majorBidi"/>
          <w:b/>
          <w:bCs/>
          <w:sz w:val="36"/>
          <w:szCs w:val="36"/>
        </w:rPr>
      </w:pPr>
      <w:r>
        <w:rPr>
          <w:rFonts w:asciiTheme="majorBidi" w:hAnsiTheme="majorBidi" w:cstheme="majorBidi"/>
          <w:b/>
          <w:bCs/>
          <w:sz w:val="36"/>
          <w:szCs w:val="36"/>
        </w:rPr>
        <w:t xml:space="preserve">The </w:t>
      </w:r>
      <w:proofErr w:type="spellStart"/>
      <w:r>
        <w:rPr>
          <w:rFonts w:asciiTheme="majorBidi" w:hAnsiTheme="majorBidi" w:cstheme="majorBidi"/>
          <w:b/>
          <w:bCs/>
          <w:sz w:val="36"/>
          <w:szCs w:val="36"/>
        </w:rPr>
        <w:t>LTSpice</w:t>
      </w:r>
      <w:proofErr w:type="spellEnd"/>
      <w:r>
        <w:rPr>
          <w:rFonts w:asciiTheme="majorBidi" w:hAnsiTheme="majorBidi" w:cstheme="majorBidi"/>
          <w:b/>
          <w:bCs/>
          <w:sz w:val="36"/>
          <w:szCs w:val="36"/>
        </w:rPr>
        <w:t xml:space="preserve"> circuit uses a design based on 2 capacitors, and since the diaphragms and their distances in the pipe cannot be represented physically in </w:t>
      </w:r>
      <w:proofErr w:type="spellStart"/>
      <w:r>
        <w:rPr>
          <w:rFonts w:asciiTheme="majorBidi" w:hAnsiTheme="majorBidi" w:cstheme="majorBidi"/>
          <w:b/>
          <w:bCs/>
          <w:sz w:val="36"/>
          <w:szCs w:val="36"/>
        </w:rPr>
        <w:t>LTSpice</w:t>
      </w:r>
      <w:proofErr w:type="spellEnd"/>
      <w:r>
        <w:rPr>
          <w:rFonts w:asciiTheme="majorBidi" w:hAnsiTheme="majorBidi" w:cstheme="majorBidi"/>
          <w:b/>
          <w:bCs/>
          <w:sz w:val="36"/>
          <w:szCs w:val="36"/>
        </w:rPr>
        <w:t xml:space="preserve">, </w:t>
      </w:r>
      <w:r w:rsidR="00892892">
        <w:rPr>
          <w:rFonts w:asciiTheme="majorBidi" w:hAnsiTheme="majorBidi" w:cstheme="majorBidi"/>
          <w:b/>
          <w:bCs/>
          <w:sz w:val="36"/>
          <w:szCs w:val="36"/>
        </w:rPr>
        <w:t xml:space="preserve">a single voltage source was connected to 2 capacitors, </w:t>
      </w:r>
      <w:r w:rsidR="002F64A5">
        <w:rPr>
          <w:rFonts w:asciiTheme="majorBidi" w:hAnsiTheme="majorBidi" w:cstheme="majorBidi"/>
          <w:b/>
          <w:bCs/>
          <w:sz w:val="36"/>
          <w:szCs w:val="36"/>
        </w:rPr>
        <w:t xml:space="preserve">with the capacitances having an equation C= </w:t>
      </w:r>
      <w:proofErr w:type="spellStart"/>
      <w:r w:rsidR="002F64A5">
        <w:rPr>
          <w:rFonts w:asciiTheme="majorBidi" w:hAnsiTheme="majorBidi" w:cstheme="majorBidi"/>
          <w:b/>
          <w:bCs/>
          <w:sz w:val="36"/>
          <w:szCs w:val="36"/>
        </w:rPr>
        <w:t>eps.A</w:t>
      </w:r>
      <w:proofErr w:type="spellEnd"/>
      <w:r w:rsidR="002F64A5">
        <w:rPr>
          <w:rFonts w:asciiTheme="majorBidi" w:hAnsiTheme="majorBidi" w:cstheme="majorBidi"/>
          <w:b/>
          <w:bCs/>
          <w:sz w:val="36"/>
          <w:szCs w:val="36"/>
        </w:rPr>
        <w:t>/</w:t>
      </w:r>
      <w:r w:rsidR="00892892">
        <w:rPr>
          <w:rFonts w:asciiTheme="majorBidi" w:hAnsiTheme="majorBidi" w:cstheme="majorBidi"/>
          <w:b/>
          <w:bCs/>
          <w:sz w:val="36"/>
          <w:szCs w:val="36"/>
        </w:rPr>
        <w:t>d</w:t>
      </w:r>
      <w:r w:rsidR="002F64A5">
        <w:rPr>
          <w:rFonts w:asciiTheme="majorBidi" w:hAnsiTheme="majorBidi" w:cstheme="majorBidi"/>
          <w:b/>
          <w:bCs/>
          <w:sz w:val="36"/>
          <w:szCs w:val="36"/>
        </w:rPr>
        <w:t xml:space="preserve"> and C= </w:t>
      </w:r>
      <w:proofErr w:type="spellStart"/>
      <w:r w:rsidR="002F64A5">
        <w:rPr>
          <w:rFonts w:asciiTheme="majorBidi" w:hAnsiTheme="majorBidi" w:cstheme="majorBidi"/>
          <w:b/>
          <w:bCs/>
          <w:sz w:val="36"/>
          <w:szCs w:val="36"/>
        </w:rPr>
        <w:t>eps.A</w:t>
      </w:r>
      <w:proofErr w:type="spellEnd"/>
      <w:r w:rsidR="002F64A5">
        <w:rPr>
          <w:rFonts w:asciiTheme="majorBidi" w:hAnsiTheme="majorBidi" w:cstheme="majorBidi"/>
          <w:b/>
          <w:bCs/>
          <w:sz w:val="36"/>
          <w:szCs w:val="36"/>
        </w:rPr>
        <w:t>/</w:t>
      </w:r>
      <w:r w:rsidR="00892892">
        <w:rPr>
          <w:rFonts w:asciiTheme="majorBidi" w:hAnsiTheme="majorBidi" w:cstheme="majorBidi"/>
          <w:b/>
          <w:bCs/>
          <w:sz w:val="36"/>
          <w:szCs w:val="36"/>
        </w:rPr>
        <w:t>1-d respectively</w:t>
      </w:r>
      <w:r w:rsidR="002F64A5">
        <w:rPr>
          <w:rFonts w:asciiTheme="majorBidi" w:hAnsiTheme="majorBidi" w:cstheme="majorBidi"/>
          <w:b/>
          <w:bCs/>
          <w:sz w:val="36"/>
          <w:szCs w:val="36"/>
        </w:rPr>
        <w:t>, where:</w:t>
      </w:r>
      <w:r w:rsidR="002F64A5">
        <w:rPr>
          <w:rFonts w:asciiTheme="majorBidi" w:hAnsiTheme="majorBidi" w:cstheme="majorBidi"/>
          <w:b/>
          <w:bCs/>
          <w:sz w:val="36"/>
          <w:szCs w:val="36"/>
        </w:rPr>
        <w:br/>
        <w:t xml:space="preserve">- eps </w:t>
      </w:r>
      <w:r w:rsidR="002F64A5" w:rsidRPr="002F64A5">
        <w:rPr>
          <w:rFonts w:asciiTheme="majorBidi" w:hAnsiTheme="majorBidi" w:cstheme="majorBidi"/>
          <w:b/>
          <w:bCs/>
          <w:sz w:val="36"/>
          <w:szCs w:val="36"/>
        </w:rPr>
        <w:sym w:font="Wingdings" w:char="F0E0"/>
      </w:r>
      <w:r w:rsidR="002F64A5">
        <w:rPr>
          <w:rFonts w:asciiTheme="majorBidi" w:hAnsiTheme="majorBidi" w:cstheme="majorBidi"/>
          <w:b/>
          <w:bCs/>
          <w:sz w:val="36"/>
          <w:szCs w:val="36"/>
        </w:rPr>
        <w:t xml:space="preserve"> Dielectric Permittivity</w:t>
      </w:r>
      <w:r w:rsidR="002F64A5">
        <w:rPr>
          <w:rFonts w:asciiTheme="majorBidi" w:hAnsiTheme="majorBidi" w:cstheme="majorBidi"/>
          <w:b/>
          <w:bCs/>
          <w:sz w:val="36"/>
          <w:szCs w:val="36"/>
        </w:rPr>
        <w:br/>
        <w:t xml:space="preserve">- A </w:t>
      </w:r>
      <w:r w:rsidR="002F64A5" w:rsidRPr="002F64A5">
        <w:rPr>
          <w:rFonts w:asciiTheme="majorBidi" w:hAnsiTheme="majorBidi" w:cstheme="majorBidi"/>
          <w:b/>
          <w:bCs/>
          <w:sz w:val="36"/>
          <w:szCs w:val="36"/>
        </w:rPr>
        <w:sym w:font="Wingdings" w:char="F0E0"/>
      </w:r>
      <w:r w:rsidR="002F64A5">
        <w:rPr>
          <w:rFonts w:asciiTheme="majorBidi" w:hAnsiTheme="majorBidi" w:cstheme="majorBidi"/>
          <w:b/>
          <w:bCs/>
          <w:sz w:val="36"/>
          <w:szCs w:val="36"/>
        </w:rPr>
        <w:t xml:space="preserve"> Area of distance between diaphragms</w:t>
      </w:r>
      <w:r w:rsidR="002F64A5">
        <w:rPr>
          <w:rFonts w:asciiTheme="majorBidi" w:hAnsiTheme="majorBidi" w:cstheme="majorBidi"/>
          <w:b/>
          <w:bCs/>
          <w:sz w:val="36"/>
          <w:szCs w:val="36"/>
        </w:rPr>
        <w:br/>
        <w:t xml:space="preserve">- </w:t>
      </w:r>
      <w:r w:rsidR="00892892">
        <w:rPr>
          <w:rFonts w:asciiTheme="majorBidi" w:hAnsiTheme="majorBidi" w:cstheme="majorBidi"/>
          <w:b/>
          <w:bCs/>
          <w:sz w:val="36"/>
          <w:szCs w:val="36"/>
        </w:rPr>
        <w:t>d</w:t>
      </w:r>
      <w:r w:rsidR="002F64A5">
        <w:rPr>
          <w:rFonts w:asciiTheme="majorBidi" w:hAnsiTheme="majorBidi" w:cstheme="majorBidi"/>
          <w:b/>
          <w:bCs/>
          <w:sz w:val="36"/>
          <w:szCs w:val="36"/>
        </w:rPr>
        <w:t xml:space="preserve"> </w:t>
      </w:r>
      <w:r w:rsidR="002F64A5" w:rsidRPr="002F64A5">
        <w:rPr>
          <w:rFonts w:asciiTheme="majorBidi" w:hAnsiTheme="majorBidi" w:cstheme="majorBidi"/>
          <w:b/>
          <w:bCs/>
          <w:sz w:val="36"/>
          <w:szCs w:val="36"/>
        </w:rPr>
        <w:sym w:font="Wingdings" w:char="F0E0"/>
      </w:r>
      <w:r w:rsidR="002F64A5">
        <w:rPr>
          <w:rFonts w:asciiTheme="majorBidi" w:hAnsiTheme="majorBidi" w:cstheme="majorBidi"/>
          <w:b/>
          <w:bCs/>
          <w:sz w:val="36"/>
          <w:szCs w:val="36"/>
        </w:rPr>
        <w:t xml:space="preserve"> </w:t>
      </w:r>
      <w:r w:rsidR="00892892">
        <w:rPr>
          <w:rFonts w:asciiTheme="majorBidi" w:hAnsiTheme="majorBidi" w:cstheme="majorBidi"/>
          <w:b/>
          <w:bCs/>
          <w:sz w:val="36"/>
          <w:szCs w:val="36"/>
        </w:rPr>
        <w:t xml:space="preserve">distance between plates, which was simulated </w:t>
      </w:r>
      <w:r w:rsidR="00892892">
        <w:rPr>
          <w:rFonts w:asciiTheme="majorBidi" w:hAnsiTheme="majorBidi" w:cstheme="majorBidi"/>
          <w:b/>
          <w:bCs/>
          <w:sz w:val="36"/>
          <w:szCs w:val="36"/>
        </w:rPr>
        <w:lastRenderedPageBreak/>
        <w:t xml:space="preserve">from 2 to 10 </w:t>
      </w:r>
      <w:proofErr w:type="spellStart"/>
      <w:r w:rsidR="00892892">
        <w:rPr>
          <w:rFonts w:asciiTheme="majorBidi" w:hAnsiTheme="majorBidi" w:cstheme="majorBidi"/>
          <w:b/>
          <w:bCs/>
          <w:sz w:val="36"/>
          <w:szCs w:val="36"/>
        </w:rPr>
        <w:t>metres</w:t>
      </w:r>
      <w:proofErr w:type="spellEnd"/>
      <w:r w:rsidR="00892892">
        <w:rPr>
          <w:rFonts w:asciiTheme="majorBidi" w:hAnsiTheme="majorBidi" w:cstheme="majorBidi"/>
          <w:b/>
          <w:bCs/>
          <w:sz w:val="36"/>
          <w:szCs w:val="36"/>
        </w:rPr>
        <w:t xml:space="preserve"> with increments of 1m.</w:t>
      </w:r>
      <w:r w:rsidR="002F64A5" w:rsidRPr="00892892">
        <w:rPr>
          <w:rFonts w:asciiTheme="majorBidi" w:hAnsiTheme="majorBidi" w:cstheme="majorBidi"/>
          <w:b/>
          <w:bCs/>
          <w:sz w:val="36"/>
          <w:szCs w:val="36"/>
        </w:rPr>
        <w:br/>
      </w:r>
      <w:r w:rsidR="002F64A5" w:rsidRPr="00892892">
        <w:rPr>
          <w:rFonts w:asciiTheme="majorBidi" w:hAnsiTheme="majorBidi" w:cstheme="majorBidi"/>
          <w:b/>
          <w:bCs/>
          <w:sz w:val="36"/>
          <w:szCs w:val="36"/>
        </w:rPr>
        <w:br/>
        <w:t xml:space="preserve">The capacitor outputs were added to a node and then that node was connected to a </w:t>
      </w:r>
      <w:proofErr w:type="spellStart"/>
      <w:r w:rsidR="002F64A5" w:rsidRPr="00892892">
        <w:rPr>
          <w:rFonts w:asciiTheme="majorBidi" w:hAnsiTheme="majorBidi" w:cstheme="majorBidi"/>
          <w:b/>
          <w:bCs/>
          <w:sz w:val="36"/>
          <w:szCs w:val="36"/>
        </w:rPr>
        <w:t>resisiance</w:t>
      </w:r>
      <w:proofErr w:type="spellEnd"/>
      <w:r w:rsidR="002F64A5" w:rsidRPr="00892892">
        <w:rPr>
          <w:rFonts w:asciiTheme="majorBidi" w:hAnsiTheme="majorBidi" w:cstheme="majorBidi"/>
          <w:b/>
          <w:bCs/>
          <w:sz w:val="36"/>
          <w:szCs w:val="36"/>
        </w:rPr>
        <w:t xml:space="preserve"> </w:t>
      </w:r>
      <w:proofErr w:type="spellStart"/>
      <w:r w:rsidR="002F64A5" w:rsidRPr="00892892">
        <w:rPr>
          <w:rFonts w:asciiTheme="majorBidi" w:hAnsiTheme="majorBidi" w:cstheme="majorBidi"/>
          <w:b/>
          <w:bCs/>
          <w:sz w:val="36"/>
          <w:szCs w:val="36"/>
        </w:rPr>
        <w:t>Rload</w:t>
      </w:r>
      <w:proofErr w:type="spellEnd"/>
      <w:r w:rsidR="002F64A5" w:rsidRPr="00892892">
        <w:rPr>
          <w:rFonts w:asciiTheme="majorBidi" w:hAnsiTheme="majorBidi" w:cstheme="majorBidi"/>
          <w:b/>
          <w:bCs/>
          <w:sz w:val="36"/>
          <w:szCs w:val="36"/>
        </w:rPr>
        <w:t xml:space="preserve"> to </w:t>
      </w:r>
      <w:proofErr w:type="spellStart"/>
      <w:r w:rsidR="002F64A5" w:rsidRPr="00892892">
        <w:rPr>
          <w:rFonts w:asciiTheme="majorBidi" w:hAnsiTheme="majorBidi" w:cstheme="majorBidi"/>
          <w:b/>
          <w:bCs/>
          <w:sz w:val="36"/>
          <w:szCs w:val="36"/>
        </w:rPr>
        <w:t>stablilize</w:t>
      </w:r>
      <w:proofErr w:type="spellEnd"/>
      <w:r w:rsidR="002F64A5" w:rsidRPr="00892892">
        <w:rPr>
          <w:rFonts w:asciiTheme="majorBidi" w:hAnsiTheme="majorBidi" w:cstheme="majorBidi"/>
          <w:b/>
          <w:bCs/>
          <w:sz w:val="36"/>
          <w:szCs w:val="36"/>
        </w:rPr>
        <w:t xml:space="preserve"> the circuit. An op-amp was finally connected as instructed by the given project description diagram, then the op-amp output was connected to an output node for graph analysis. </w:t>
      </w:r>
    </w:p>
    <w:p w14:paraId="327C8C46" w14:textId="617AE8C0" w:rsidR="002F64A5" w:rsidRDefault="002F64A5" w:rsidP="002F64A5">
      <w:pPr>
        <w:pStyle w:val="ListParagraph"/>
        <w:ind w:left="1080"/>
        <w:rPr>
          <w:rFonts w:asciiTheme="majorBidi" w:hAnsiTheme="majorBidi" w:cstheme="majorBidi"/>
          <w:b/>
          <w:bCs/>
          <w:sz w:val="36"/>
          <w:szCs w:val="36"/>
        </w:rPr>
      </w:pPr>
      <w:r>
        <w:rPr>
          <w:rFonts w:asciiTheme="majorBidi" w:hAnsiTheme="majorBidi" w:cstheme="majorBidi"/>
          <w:b/>
          <w:bCs/>
          <w:sz w:val="36"/>
          <w:szCs w:val="36"/>
        </w:rPr>
        <w:t>Pictures are shown below:</w:t>
      </w:r>
    </w:p>
    <w:p w14:paraId="1FADB47D" w14:textId="38BAB03D" w:rsidR="002F64A5" w:rsidRDefault="002F64A5" w:rsidP="002F64A5">
      <w:pPr>
        <w:pStyle w:val="ListParagraph"/>
        <w:ind w:left="1080"/>
        <w:rPr>
          <w:rFonts w:asciiTheme="majorBidi" w:hAnsiTheme="majorBidi" w:cstheme="majorBidi"/>
          <w:b/>
          <w:bCs/>
          <w:sz w:val="36"/>
          <w:szCs w:val="36"/>
        </w:rPr>
      </w:pPr>
    </w:p>
    <w:p w14:paraId="2955AAB5" w14:textId="1D1ED54E" w:rsidR="00892892" w:rsidRDefault="00892892" w:rsidP="00892892">
      <w:pPr>
        <w:pStyle w:val="ListParagraph"/>
        <w:ind w:left="1080"/>
        <w:rPr>
          <w:rFonts w:asciiTheme="majorBidi" w:hAnsiTheme="majorBidi" w:cstheme="majorBidi"/>
          <w:b/>
          <w:bCs/>
          <w:sz w:val="36"/>
          <w:szCs w:val="36"/>
        </w:rPr>
      </w:pPr>
      <w:r w:rsidRPr="00892892">
        <w:rPr>
          <w:rFonts w:asciiTheme="majorBidi" w:hAnsiTheme="majorBidi" w:cstheme="majorBidi"/>
          <w:b/>
          <w:bCs/>
          <w:sz w:val="36"/>
          <w:szCs w:val="36"/>
        </w:rPr>
        <w:drawing>
          <wp:inline distT="0" distB="0" distL="0" distR="0" wp14:anchorId="5E7D8C4E" wp14:editId="1246934C">
            <wp:extent cx="5943600" cy="2665095"/>
            <wp:effectExtent l="0" t="0" r="0" b="1905"/>
            <wp:docPr id="2110359508" name="Picture 1" descr="A group of text on a gray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59508" name="Picture 1" descr="A group of text on a gray background&#10;&#10;AI-generated content may be incorrect."/>
                    <pic:cNvPicPr/>
                  </pic:nvPicPr>
                  <pic:blipFill>
                    <a:blip r:embed="rId7"/>
                    <a:stretch>
                      <a:fillRect/>
                    </a:stretch>
                  </pic:blipFill>
                  <pic:spPr>
                    <a:xfrm>
                      <a:off x="0" y="0"/>
                      <a:ext cx="5943600" cy="2665095"/>
                    </a:xfrm>
                    <a:prstGeom prst="rect">
                      <a:avLst/>
                    </a:prstGeom>
                  </pic:spPr>
                </pic:pic>
              </a:graphicData>
            </a:graphic>
          </wp:inline>
        </w:drawing>
      </w:r>
    </w:p>
    <w:p w14:paraId="1FFED0E8" w14:textId="77777777" w:rsidR="00892892" w:rsidRPr="00892892" w:rsidRDefault="00892892" w:rsidP="00892892">
      <w:pPr>
        <w:pStyle w:val="ListParagraph"/>
        <w:ind w:left="1080"/>
        <w:rPr>
          <w:rFonts w:asciiTheme="majorBidi" w:hAnsiTheme="majorBidi" w:cstheme="majorBidi"/>
          <w:b/>
          <w:bCs/>
          <w:sz w:val="36"/>
          <w:szCs w:val="36"/>
        </w:rPr>
      </w:pPr>
    </w:p>
    <w:p w14:paraId="14C8D0D4" w14:textId="514EA012" w:rsidR="00892892" w:rsidRPr="002F64A5" w:rsidRDefault="00892892" w:rsidP="002F64A5">
      <w:pPr>
        <w:pStyle w:val="ListParagraph"/>
        <w:ind w:left="1080"/>
        <w:rPr>
          <w:rFonts w:asciiTheme="majorBidi" w:hAnsiTheme="majorBidi" w:cstheme="majorBidi"/>
          <w:b/>
          <w:bCs/>
          <w:sz w:val="36"/>
          <w:szCs w:val="36"/>
        </w:rPr>
      </w:pPr>
      <w:r w:rsidRPr="00892892">
        <w:rPr>
          <w:rFonts w:asciiTheme="majorBidi" w:hAnsiTheme="majorBidi" w:cstheme="majorBidi"/>
          <w:b/>
          <w:bCs/>
          <w:sz w:val="36"/>
          <w:szCs w:val="36"/>
        </w:rPr>
        <w:lastRenderedPageBreak/>
        <w:drawing>
          <wp:inline distT="0" distB="0" distL="0" distR="0" wp14:anchorId="505FB153" wp14:editId="0E8443C1">
            <wp:extent cx="5943600" cy="2661285"/>
            <wp:effectExtent l="0" t="0" r="0" b="5715"/>
            <wp:docPr id="13364117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11742" name="Picture 1" descr="A screen shot of a computer&#10;&#10;AI-generated content may be incorrect."/>
                    <pic:cNvPicPr/>
                  </pic:nvPicPr>
                  <pic:blipFill>
                    <a:blip r:embed="rId8"/>
                    <a:stretch>
                      <a:fillRect/>
                    </a:stretch>
                  </pic:blipFill>
                  <pic:spPr>
                    <a:xfrm>
                      <a:off x="0" y="0"/>
                      <a:ext cx="5943600" cy="2661285"/>
                    </a:xfrm>
                    <a:prstGeom prst="rect">
                      <a:avLst/>
                    </a:prstGeom>
                  </pic:spPr>
                </pic:pic>
              </a:graphicData>
            </a:graphic>
          </wp:inline>
        </w:drawing>
      </w:r>
    </w:p>
    <w:sectPr w:rsidR="00892892" w:rsidRPr="002F64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929D5"/>
    <w:multiLevelType w:val="hybridMultilevel"/>
    <w:tmpl w:val="4BCAE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3047F8"/>
    <w:multiLevelType w:val="hybridMultilevel"/>
    <w:tmpl w:val="65669A2A"/>
    <w:lvl w:ilvl="0" w:tplc="6218BE7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914F7D"/>
    <w:multiLevelType w:val="hybridMultilevel"/>
    <w:tmpl w:val="7E422FB6"/>
    <w:lvl w:ilvl="0" w:tplc="FA867400">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D064B0E"/>
    <w:multiLevelType w:val="hybridMultilevel"/>
    <w:tmpl w:val="135ACEA0"/>
    <w:lvl w:ilvl="0" w:tplc="CB26189A">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40517E0"/>
    <w:multiLevelType w:val="hybridMultilevel"/>
    <w:tmpl w:val="3A764854"/>
    <w:lvl w:ilvl="0" w:tplc="36281A82">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40125811">
    <w:abstractNumId w:val="0"/>
  </w:num>
  <w:num w:numId="2" w16cid:durableId="2015104363">
    <w:abstractNumId w:val="3"/>
  </w:num>
  <w:num w:numId="3" w16cid:durableId="719596137">
    <w:abstractNumId w:val="1"/>
  </w:num>
  <w:num w:numId="4" w16cid:durableId="2106338003">
    <w:abstractNumId w:val="4"/>
  </w:num>
  <w:num w:numId="5" w16cid:durableId="685328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68D"/>
    <w:rsid w:val="00165FA2"/>
    <w:rsid w:val="002F64A5"/>
    <w:rsid w:val="00892892"/>
    <w:rsid w:val="00A130A5"/>
    <w:rsid w:val="00C4068D"/>
    <w:rsid w:val="00D23481"/>
    <w:rsid w:val="00EE50E3"/>
    <w:rsid w:val="00EF0066"/>
    <w:rsid w:val="00F4554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7EFCA"/>
  <w15:chartTrackingRefBased/>
  <w15:docId w15:val="{8540823E-F8E5-4C16-9701-B7224934F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68D"/>
    <w:rPr>
      <w:rFonts w:eastAsiaTheme="majorEastAsia" w:cstheme="majorBidi"/>
      <w:color w:val="272727" w:themeColor="text1" w:themeTint="D8"/>
    </w:rPr>
  </w:style>
  <w:style w:type="paragraph" w:styleId="Title">
    <w:name w:val="Title"/>
    <w:basedOn w:val="Normal"/>
    <w:next w:val="Normal"/>
    <w:link w:val="TitleChar"/>
    <w:uiPriority w:val="10"/>
    <w:qFormat/>
    <w:rsid w:val="00C40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68D"/>
    <w:pPr>
      <w:spacing w:before="160"/>
      <w:jc w:val="center"/>
    </w:pPr>
    <w:rPr>
      <w:i/>
      <w:iCs/>
      <w:color w:val="404040" w:themeColor="text1" w:themeTint="BF"/>
    </w:rPr>
  </w:style>
  <w:style w:type="character" w:customStyle="1" w:styleId="QuoteChar">
    <w:name w:val="Quote Char"/>
    <w:basedOn w:val="DefaultParagraphFont"/>
    <w:link w:val="Quote"/>
    <w:uiPriority w:val="29"/>
    <w:rsid w:val="00C4068D"/>
    <w:rPr>
      <w:i/>
      <w:iCs/>
      <w:color w:val="404040" w:themeColor="text1" w:themeTint="BF"/>
    </w:rPr>
  </w:style>
  <w:style w:type="paragraph" w:styleId="ListParagraph">
    <w:name w:val="List Paragraph"/>
    <w:basedOn w:val="Normal"/>
    <w:uiPriority w:val="34"/>
    <w:qFormat/>
    <w:rsid w:val="00C4068D"/>
    <w:pPr>
      <w:ind w:left="720"/>
      <w:contextualSpacing/>
    </w:pPr>
  </w:style>
  <w:style w:type="character" w:styleId="IntenseEmphasis">
    <w:name w:val="Intense Emphasis"/>
    <w:basedOn w:val="DefaultParagraphFont"/>
    <w:uiPriority w:val="21"/>
    <w:qFormat/>
    <w:rsid w:val="00C4068D"/>
    <w:rPr>
      <w:i/>
      <w:iCs/>
      <w:color w:val="0F4761" w:themeColor="accent1" w:themeShade="BF"/>
    </w:rPr>
  </w:style>
  <w:style w:type="paragraph" w:styleId="IntenseQuote">
    <w:name w:val="Intense Quote"/>
    <w:basedOn w:val="Normal"/>
    <w:next w:val="Normal"/>
    <w:link w:val="IntenseQuoteChar"/>
    <w:uiPriority w:val="30"/>
    <w:qFormat/>
    <w:rsid w:val="00C40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68D"/>
    <w:rPr>
      <w:i/>
      <w:iCs/>
      <w:color w:val="0F4761" w:themeColor="accent1" w:themeShade="BF"/>
    </w:rPr>
  </w:style>
  <w:style w:type="character" w:styleId="IntenseReference">
    <w:name w:val="Intense Reference"/>
    <w:basedOn w:val="DefaultParagraphFont"/>
    <w:uiPriority w:val="32"/>
    <w:qFormat/>
    <w:rsid w:val="00C406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Dode Elnaqa</dc:creator>
  <cp:keywords/>
  <dc:description/>
  <cp:lastModifiedBy>Dode Elnaqa</cp:lastModifiedBy>
  <cp:revision>3</cp:revision>
  <dcterms:created xsi:type="dcterms:W3CDTF">2025-12-13T11:32:00Z</dcterms:created>
  <dcterms:modified xsi:type="dcterms:W3CDTF">2025-12-13T23:39:00Z</dcterms:modified>
</cp:coreProperties>
</file>