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both"/>
        <w:rPr>
          <w:rFonts w:ascii="Quicksand" w:cs="Quicksand" w:eastAsia="Quicksand" w:hAnsi="Quicksand"/>
          <w:b w:val="1"/>
          <w:bCs w:val="1"/>
          <w:sz w:val="21"/>
          <w:szCs w:val="21"/>
        </w:rPr>
      </w:pPr>
      <w:bookmarkStart w:colFirst="0" w:colLast="0" w:name="_heading=h.un5f2a3ffr3f" w:id="0"/>
      <w:bookmarkEnd w:id="0"/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AO ILUSTRÍSSIMO SENHOR PROCURADOR-CHEFE DA FAZENDA NACIONAL DA SEÇÃO DE SALVADOR – BAHIA</w:t>
      </w:r>
    </w:p>
    <w:p w:rsidR="00000000" w:rsidDel="00000000" w:rsidP="00000000" w:rsidRDefault="00000000" w:rsidRPr="00000000" w14:paraId="00000003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i w:val="1"/>
          <w:iCs w:val="1"/>
          <w:sz w:val="21"/>
          <w:szCs w:val="21"/>
          <w:rtl w:val="0"/>
        </w:rPr>
        <w:t xml:space="preserve">CDA n.º 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NOME DO DEVEDOR</w:t>
      </w: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, nacionalidade, estado civil, profissão, inscrita no CPF sob nº xxx.xxx.xxx-xx, endereço completo, por intermédio de sua advogada que esta subscreve, constituída mediante instrumento de mandato anexo (Doc. 01), vem, respeitosamente a Vossa Senhoria, tendo em vista o regramento contido do artigo 5º, XXXIV, da Constituição Federal, e do artigo 205 do CTN, apresentar o presente 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-8718</wp:posOffset>
                </wp:positionH>
                <wp:positionV relativeFrom="paragraph">
                  <wp:posOffset>96887</wp:posOffset>
                </wp:positionV>
                <wp:extent cx="5643636" cy="394335"/>
                <wp:effectExtent b="0" l="0" r="0" t="0"/>
                <wp:wrapNone/>
                <wp:docPr id="206116548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528945" y="3587595"/>
                          <a:ext cx="5634111" cy="38481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30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-8718</wp:posOffset>
                </wp:positionH>
                <wp:positionV relativeFrom="paragraph">
                  <wp:posOffset>96887</wp:posOffset>
                </wp:positionV>
                <wp:extent cx="5643636" cy="394335"/>
                <wp:effectExtent b="0" l="0" r="0" t="0"/>
                <wp:wrapNone/>
                <wp:docPr id="206116548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3636" cy="39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jc w:val="center"/>
        <w:rPr>
          <w:rFonts w:ascii="Quicksand" w:cs="Quicksand" w:eastAsia="Quicksand" w:hAnsi="Quicksand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color w:val="ffffff"/>
          <w:sz w:val="24"/>
          <w:szCs w:val="24"/>
          <w:rtl w:val="0"/>
        </w:rPr>
        <w:t xml:space="preserve">PEDIDO DE REVISÃO DE DÉBITO FISCAL</w:t>
      </w:r>
    </w:p>
    <w:p w:rsidR="00000000" w:rsidDel="00000000" w:rsidP="00000000" w:rsidRDefault="00000000" w:rsidRPr="00000000" w14:paraId="0000000C">
      <w:pPr>
        <w:spacing w:before="240" w:lineRule="auto"/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em razão dos fatos e fundamentos que doravante serão expostos. </w:t>
      </w:r>
    </w:p>
    <w:p w:rsidR="00000000" w:rsidDel="00000000" w:rsidP="00000000" w:rsidRDefault="00000000" w:rsidRPr="00000000" w14:paraId="0000000D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DOS FATOS </w:t>
        <w:tab/>
      </w:r>
    </w:p>
    <w:p w:rsidR="00000000" w:rsidDel="00000000" w:rsidP="00000000" w:rsidRDefault="00000000" w:rsidRPr="00000000" w14:paraId="0000000F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Trata-se de débito tributário constituído em desfavor de NOME DO DEVEDOR, materializado na Certidão de Dívida Ativa (CDA) nº X. </w:t>
      </w:r>
    </w:p>
    <w:p w:rsidR="00000000" w:rsidDel="00000000" w:rsidP="00000000" w:rsidRDefault="00000000" w:rsidRPr="00000000" w14:paraId="00000010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Em que pese a natureza e os fundamentos jurídicos que justificaram a cobrança do aludido valor, observa-se que,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o referido crédito restou fulminado pela prescrição ordinária – perda do direito à cobrança judicial do débito –, pelo que se impõe a imediata extinção das aludidas cifras, nos termos do art. 156, V e 174, ambos do CTN</w:t>
      </w: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1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É o que se passa a demonstrar.</w:t>
      </w:r>
    </w:p>
    <w:p w:rsidR="00000000" w:rsidDel="00000000" w:rsidP="00000000" w:rsidRDefault="00000000" w:rsidRPr="00000000" w14:paraId="00000012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Tinta 13" style="position:absolute;margin-left:379.2pt;margin-top:52.8pt;width:1.45pt;height:1.4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">
            <v:imagedata r:id="rId2" o:title=""/>
          </v:shape>
        </w:pict>
      </w:r>
      <w:r w:rsidDel="00000000" w:rsidR="00000000" w:rsidRPr="00000000">
        <w:pict>
          <v:shape id="Tinta 14" style="position:absolute;margin-left:379.95pt;margin-top:43.75pt;width:1.9pt;height:1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">
            <v:imagedata r:id="rId1" o:title=""/>
          </v:shape>
        </w:pic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DO CABIMENTO DA PRESENTE PETIÇÃO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Defesa do devedor amparada pela doutrina e jurisprudência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 </w:t>
      </w:r>
    </w:p>
    <w:p w:rsidR="00000000" w:rsidDel="00000000" w:rsidP="00000000" w:rsidRDefault="00000000" w:rsidRPr="00000000" w14:paraId="0000001B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Como é cediço, a Constituição Federal de 1988, à evidência do que se pode inferir, reserva elementos com o condão de assegurar que o contribuinte possa ter acesso à verdadeira justiça fiscal. Isto é o que se verifica da análise do artigo 5º, inciso LV, que abaixo se transcreve:</w:t>
      </w:r>
    </w:p>
    <w:p w:rsidR="00000000" w:rsidDel="00000000" w:rsidP="00000000" w:rsidRDefault="00000000" w:rsidRPr="00000000" w14:paraId="0000001D">
      <w:pPr>
        <w:spacing w:after="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 w:rsidDel="00000000" w:rsidR="00000000" w:rsidRPr="00000000">
        <w:rPr>
          <w:rFonts w:ascii="Quicksand" w:cs="Quicksand" w:eastAsia="Quicksand" w:hAnsi="Quicksand"/>
          <w:sz w:val="18"/>
          <w:szCs w:val="18"/>
          <w:rtl w:val="0"/>
        </w:rPr>
        <w:t xml:space="preserve">“Aos litigantes, em processo judicial ou administrativo, e aos acusados em geral são assegurados o contraditório e ampla defesa, com os meios e recursos a ela inerentes.” </w:t>
      </w:r>
    </w:p>
    <w:p w:rsidR="00000000" w:rsidDel="00000000" w:rsidP="00000000" w:rsidRDefault="00000000" w:rsidRPr="00000000" w14:paraId="0000001E">
      <w:pPr>
        <w:spacing w:after="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Ademais, com o direito de petição insculpido no artigo 5º, XXXIV, da Carta Magna, o sujeito passivo dispõe instrumento eficaz, permitindo-lhe levar junto à Administração determinado fato ilegal ou abusivo, no caso em que dado ato administrativo afronte seu direito. </w:t>
      </w:r>
    </w:p>
    <w:p w:rsidR="00000000" w:rsidDel="00000000" w:rsidP="00000000" w:rsidRDefault="00000000" w:rsidRPr="00000000" w14:paraId="00000020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Tais institutos constituem importante medida de economia processual – pela possibilidade concreta de que os atos permeados de vícios ou arbitrariedades possam ser sanados ou extirpados antes de que se constituam formalmente, e não apenas depois, no âmbito do Poder Judiciário. Além disso, consubstancia medida de resguardo das garantias individuais, na medida em que preserva o direito do cidadão não ver formulada, contra si, pretensão em relação à qual não possa opor suas razões, no âmbito do devido processo legal. </w:t>
      </w:r>
    </w:p>
    <w:p w:rsidR="00000000" w:rsidDel="00000000" w:rsidP="00000000" w:rsidRDefault="00000000" w:rsidRPr="00000000" w14:paraId="00000021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Não bastasse, com o teor da Súmula n° 473, do STF, a Administração Tributária deixa de ter a faculdade, passando a ter o dever de anular os seus próprios atos, quando eivados de vício. Nesse sentido:</w:t>
      </w:r>
    </w:p>
    <w:p w:rsidR="00000000" w:rsidDel="00000000" w:rsidP="00000000" w:rsidRDefault="00000000" w:rsidRPr="00000000" w14:paraId="00000023">
      <w:pPr>
        <w:spacing w:after="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18"/>
          <w:szCs w:val="18"/>
          <w:rtl w:val="0"/>
        </w:rPr>
        <w:t xml:space="preserve">Súmula 473 do STF </w:t>
      </w:r>
      <w:r w:rsidDel="00000000" w:rsidR="00000000" w:rsidRPr="00000000">
        <w:rPr>
          <w:rFonts w:ascii="Quicksand" w:cs="Quicksand" w:eastAsia="Quicksand" w:hAnsi="Quicksand"/>
          <w:sz w:val="18"/>
          <w:szCs w:val="18"/>
          <w:rtl w:val="0"/>
        </w:rPr>
        <w:t xml:space="preserve">– “a administração pode anular seus próprios atos, quando eivados de vícios que os tornam ilegais, porque deles não se originam direitos; ou revogá-los, por motivo de conveniência ou oportunidade, respeitados os direitos adquiridos, e ressalvada, em todos os casos, a apreciação judicial.”</w:t>
      </w:r>
    </w:p>
    <w:p w:rsidR="00000000" w:rsidDel="00000000" w:rsidP="00000000" w:rsidRDefault="00000000" w:rsidRPr="00000000" w14:paraId="00000024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Ultrapassadas estas digressões preliminares, passa-se à análise da nulidade. </w:t>
      </w:r>
    </w:p>
    <w:p w:rsidR="00000000" w:rsidDel="00000000" w:rsidP="00000000" w:rsidRDefault="00000000" w:rsidRPr="00000000" w14:paraId="00000026">
      <w:pPr>
        <w:jc w:val="both"/>
        <w:rPr>
          <w:rFonts w:ascii="Quicksand" w:cs="Quicksand" w:eastAsia="Quicksand" w:hAnsi="Quicksan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DA PRESCRIÇÃO DO CRÉDITO TRIBUTÁRIO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Perda da pretensão persecutória do direito. Extinção do crédito tributário.</w:t>
      </w:r>
    </w:p>
    <w:p w:rsidR="00000000" w:rsidDel="00000000" w:rsidP="00000000" w:rsidRDefault="00000000" w:rsidRPr="00000000" w14:paraId="0000002D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A prescrição tributária, ou prescrição do crédito tributário, é a perda da pretensão do Fisco buscar junto ao Poder Judiciário, através da ação de Execução Fiscal, a satisfação do crédito tributário definitivamente constituído. </w:t>
      </w:r>
    </w:p>
    <w:p w:rsidR="00000000" w:rsidDel="00000000" w:rsidP="00000000" w:rsidRDefault="00000000" w:rsidRPr="00000000" w14:paraId="0000002E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A existência de um lapso temporal finito para que a Fazenda Pública persiga seu direito de cobrança é absolutamente necessária para gerar tranquilidade na relação tributária, a fim de que o sujeito passivo não seja penalizado eternamente diante da negligência do credor, neste caso o Fisco, pois a dívida tributária não é eterna, uma vez que o passar do tempo é inexorável, inclusive quanto aos créditos dessa natureza. </w:t>
      </w:r>
    </w:p>
    <w:p w:rsidR="00000000" w:rsidDel="00000000" w:rsidP="00000000" w:rsidRDefault="00000000" w:rsidRPr="00000000" w14:paraId="0000002F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Para iniciar a análise da ocorrência dessa hipótese de prescrição, invoca-se o artigo 174, do CTN, segundo o qual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“a ação para cobrança do crédito tributário prescreve em cinco anos contados da data da sua constituição definitiva”.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No que concerne à constituição definitiva do crédito tributário, faz-se necessário avaliar a modalidade de lançamento do tributo para se aferir o marco exato em que se inicia a contagem do lapso prescricional.</w:t>
      </w:r>
    </w:p>
    <w:p w:rsidR="00000000" w:rsidDel="00000000" w:rsidP="00000000" w:rsidRDefault="00000000" w:rsidRPr="00000000" w14:paraId="00000031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No caso em apreço, o crédito tributário restou constituído através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lançamento por homologação</w:t>
      </w: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, modalidade em que o contribuinte espontaneamente apresenta declaração e adianta o pagamento ao Fisco. </w:t>
      </w:r>
    </w:p>
    <w:p w:rsidR="00000000" w:rsidDel="00000000" w:rsidP="00000000" w:rsidRDefault="00000000" w:rsidRPr="00000000" w14:paraId="00000032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Nesse sentido, o Superior Tribunal de Justiça (STJ) pacificou o entendimento de que a entrega da declaração pelo próprio contribuinte (DIRPF, no caso do Imposto de Renda), confessando a existência do débito fiscal, tem o condão de constituir definitivamente o crédito tributário, dispensando qualquer outra providência ou lançamento de ofício por parte do Fisco. Esse princípio fundamental foi cristalizado na Súmula n. 436/STJ:</w:t>
      </w:r>
    </w:p>
    <w:p w:rsidR="00000000" w:rsidDel="00000000" w:rsidP="00000000" w:rsidRDefault="00000000" w:rsidRPr="00000000" w14:paraId="00000033">
      <w:pPr>
        <w:ind w:left="1701" w:firstLine="0"/>
        <w:jc w:val="both"/>
        <w:rPr>
          <w:rFonts w:ascii="Quicksand" w:cs="Quicksand" w:eastAsia="Quicksand" w:hAnsi="Quicksand"/>
          <w:b w:val="1"/>
          <w:bCs w:val="1"/>
          <w:sz w:val="18"/>
          <w:szCs w:val="18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18"/>
          <w:szCs w:val="18"/>
          <w:rtl w:val="0"/>
        </w:rPr>
        <w:t xml:space="preserve">Súmula 436 - A entrega de declaração pelo contribuinte reconhecendo débito fiscal constitui o crédito tributário, dispensada qualquer outra providência por parte do fisco.</w:t>
      </w:r>
    </w:p>
    <w:p w:rsidR="00000000" w:rsidDel="00000000" w:rsidP="00000000" w:rsidRDefault="00000000" w:rsidRPr="00000000" w14:paraId="00000034">
      <w:pPr>
        <w:spacing w:before="240" w:lineRule="auto"/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Em decorrência direta desse entendimento, o julgamento do Recurso Especial Repetitivo nº 1.120.295/SP (Tema 265)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estabeleceu a tese vinculante de que, para esses tributos declarados e não pagos, o termo inicial para a contagem do prazo prescricional quinquenal (art. 174 do CTN) é o dia seguinte ao vencimento da obrigação tributária ou a data da entrega da declaração, o que for posterior</w:t>
      </w: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, de modo que, ultrapassados 5 (cinco) anos sem a propositura da Execução Fiscal, a pretensão de cobrança encontra-se irremediavelmente prescrita.</w:t>
      </w:r>
    </w:p>
    <w:p w:rsidR="00000000" w:rsidDel="00000000" w:rsidP="00000000" w:rsidRDefault="00000000" w:rsidRPr="00000000" w14:paraId="00000035">
      <w:pPr>
        <w:spacing w:line="240" w:lineRule="auto"/>
        <w:ind w:left="1701" w:firstLine="0"/>
        <w:jc w:val="both"/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EXECUÇÃO FISCAL. PRESCRIÇÃO. TERMO A QUO. DIA SEGUINTE AO DO VENCIMENTO DA OBRIGAÇÃO OU DA ENTREGA DA DECLARAÇÃO, O QUE FOR POSTERIOR. RESP 1.120.295/SP, REL. MIN. LUIZ FUX, DJE 21.5.2010, REPRESENTATIVO DA CONTROVÉRSIA.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0"/>
          <w:szCs w:val="20"/>
          <w:rtl w:val="0"/>
        </w:rPr>
        <w:t xml:space="preserve">PRESCRIÇÃO RECONHECIDA NA ESPÉCIE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. AGRAVO INTERNO DA FAZENDA DO ESTADO DE SÃO PAULO A QUE SE NEGA PROVIMENTO. 1. Segundo orientação da Primeira Seção desta Corte ao julgar o REsp. 1.120.295/SP, mediante o rito dos recursos repetitivos, em se tratando de tributo sujeito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0"/>
          <w:szCs w:val="20"/>
          <w:rtl w:val="0"/>
        </w:rPr>
        <w:t xml:space="preserve">lançamento por homologação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,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0"/>
          <w:szCs w:val="20"/>
          <w:rtl w:val="0"/>
        </w:rPr>
        <w:t xml:space="preserve">termo inicial da prescrição ocorre no dia seguinte ao vencimento da obrigação tributária ou no dia posterior à data em que declarado e não pago o tributo</w:t>
      </w:r>
      <w:r w:rsidDel="00000000" w:rsidR="00000000" w:rsidRPr="00000000">
        <w:rPr>
          <w:rFonts w:ascii="Quicksand" w:cs="Quicksand" w:eastAsia="Quicksand" w:hAnsi="Quicksand"/>
          <w:sz w:val="20"/>
          <w:szCs w:val="20"/>
          <w:rtl w:val="0"/>
        </w:rPr>
        <w:t xml:space="preserve">, o que for posterior. Nesse sentido: AgInt no REsp. 1.787.925/MT, Rel. Min. FRANCISCO FALCÃO, DJe 23.5.2019; AgInt no REsp. 1.596.436/PE, Rel. Min. OG FERNANDES, DJe 15.4.2019. 2.   Na espécie, o crédito tributário foi constituído mediante a entrega da declaração pelo contribuinte (GIA), em 26.5.1994, e a ação executiva foi proposta em 31.5.1999, isto é, após o prazo de cinco anos. Assim, há de ser reconhecida a prescrição. 3.   Agravo Interno da FAZENDA DO ESTADO DE SÃO PAULO a que se nega provimento. AgInt no REsp 1597015 / SP, DJ 03/03/2020.</w:t>
      </w:r>
    </w:p>
    <w:p w:rsidR="00000000" w:rsidDel="00000000" w:rsidP="00000000" w:rsidRDefault="00000000" w:rsidRPr="00000000" w14:paraId="00000036">
      <w:pPr>
        <w:spacing w:before="240" w:lineRule="auto"/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Assim sendo, é incontestável a jurisprudência do Superior Tribunal de Justiça (STJ) e do Tribunal Regional Federal da 1ª Região (TRF1) que têm pacificado o entendimento de que, em regra, o prazo prescricional para o fisco exercer a pretensão de cobrança judicial da exação declarada (lançamento por homologação) inicia-se na data do vencimento, no entanto, nos casos em que o vencimento antecede a entrega da declaração, o início do prazo prescricional se desloca para a data da apresentação do aludido documento, pelo que o Fisco possui o prazo de 5 (cinco) anos para proceder a persecução judicial do crédito tributário.</w:t>
      </w:r>
    </w:p>
    <w:p w:rsidR="00000000" w:rsidDel="00000000" w:rsidP="00000000" w:rsidRDefault="00000000" w:rsidRPr="00000000" w14:paraId="00000037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-2126366</wp:posOffset>
                </wp:positionH>
                <wp:positionV relativeFrom="paragraph">
                  <wp:posOffset>273368</wp:posOffset>
                </wp:positionV>
                <wp:extent cx="5534025" cy="286385"/>
                <wp:effectExtent b="0" l="0" r="0" t="0"/>
                <wp:wrapNone/>
                <wp:docPr id="2061165492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583750" y="3641570"/>
                          <a:ext cx="5524500" cy="27686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-2126366</wp:posOffset>
                </wp:positionH>
                <wp:positionV relativeFrom="paragraph">
                  <wp:posOffset>273368</wp:posOffset>
                </wp:positionV>
                <wp:extent cx="5534025" cy="286385"/>
                <wp:effectExtent b="0" l="0" r="0" t="0"/>
                <wp:wrapNone/>
                <wp:docPr id="206116549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4025" cy="286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jc w:val="both"/>
        <w:rPr>
          <w:rFonts w:ascii="Quicksand" w:cs="Quicksand" w:eastAsia="Quicksand" w:hAnsi="Quicksand"/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color w:val="ffffff"/>
          <w:sz w:val="21"/>
          <w:szCs w:val="21"/>
          <w:rtl w:val="0"/>
        </w:rPr>
        <w:t xml:space="preserve">Da prescrição da CDA nº X</w:t>
      </w:r>
    </w:p>
    <w:p w:rsidR="00000000" w:rsidDel="00000000" w:rsidP="00000000" w:rsidRDefault="00000000" w:rsidRPr="00000000" w14:paraId="00000039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Inicialmente, registra-se que o crédito constante da CDA nº X teve origem na modalidade de lançamento por homologação (Imposto de Renda - DIRPF) referente a dois períodos de apuração, quais sejam 2018 e 2019.</w:t>
      </w:r>
    </w:p>
    <w:p w:rsidR="00000000" w:rsidDel="00000000" w:rsidP="00000000" w:rsidRDefault="00000000" w:rsidRPr="00000000" w14:paraId="0000003B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A declaração de rendimentos auferidos no ano de 2018 foi entregue pela Executada e recepcionada pela Exequente no dia 27/01/2020, conforme apontado no recibo (Doc. 02):</w:t>
      </w:r>
    </w:p>
    <w:p w:rsidR="00000000" w:rsidDel="00000000" w:rsidP="00000000" w:rsidRDefault="00000000" w:rsidRPr="00000000" w14:paraId="0000003C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</w:rPr>
        <w:drawing>
          <wp:inline distB="0" distT="0" distL="0" distR="0">
            <wp:extent cx="5579745" cy="1371600"/>
            <wp:effectExtent b="0" l="0" r="0" t="0"/>
            <wp:docPr descr="Tabela&#10;&#10;Descrição gerada automaticamente" id="2061165505" name="image3.png"/>
            <a:graphic>
              <a:graphicData uri="http://schemas.openxmlformats.org/drawingml/2006/picture">
                <pic:pic>
                  <pic:nvPicPr>
                    <pic:cNvPr descr="Tabela&#10;&#10;Descrição gerada automaticamente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742315</wp:posOffset>
                </wp:positionH>
                <wp:positionV relativeFrom="paragraph">
                  <wp:posOffset>748030</wp:posOffset>
                </wp:positionV>
                <wp:extent cx="2938780" cy="195580"/>
                <wp:effectExtent b="0" l="0" r="0" t="0"/>
                <wp:wrapNone/>
                <wp:docPr id="206116548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882960" y="3688560"/>
                          <a:ext cx="2926080" cy="18288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C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742315</wp:posOffset>
                </wp:positionH>
                <wp:positionV relativeFrom="paragraph">
                  <wp:posOffset>748030</wp:posOffset>
                </wp:positionV>
                <wp:extent cx="2938780" cy="195580"/>
                <wp:effectExtent b="0" l="0" r="0" t="0"/>
                <wp:wrapNone/>
                <wp:docPr id="206116548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8780" cy="1955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3351335</wp:posOffset>
                </wp:positionH>
                <wp:positionV relativeFrom="paragraph">
                  <wp:posOffset>246869</wp:posOffset>
                </wp:positionV>
                <wp:extent cx="2213561" cy="195580"/>
                <wp:effectExtent b="0" l="0" r="0" t="0"/>
                <wp:wrapNone/>
                <wp:docPr id="2061165490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245570" y="3688560"/>
                          <a:ext cx="2200861" cy="18288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C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3351335</wp:posOffset>
                </wp:positionH>
                <wp:positionV relativeFrom="paragraph">
                  <wp:posOffset>246869</wp:posOffset>
                </wp:positionV>
                <wp:extent cx="2213561" cy="195580"/>
                <wp:effectExtent b="0" l="0" r="0" t="0"/>
                <wp:wrapNone/>
                <wp:docPr id="2061165490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3561" cy="1955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285115</wp:posOffset>
                </wp:positionH>
                <wp:positionV relativeFrom="paragraph">
                  <wp:posOffset>661035</wp:posOffset>
                </wp:positionV>
                <wp:extent cx="2307167" cy="97367"/>
                <wp:effectExtent b="0" l="0" r="0" t="0"/>
                <wp:wrapNone/>
                <wp:docPr id="206116548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198767" y="3737667"/>
                          <a:ext cx="2294467" cy="84667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 cap="flat" cmpd="sng" w="12700">
                          <a:solidFill>
                            <a:srgbClr val="45454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285115</wp:posOffset>
                </wp:positionH>
                <wp:positionV relativeFrom="paragraph">
                  <wp:posOffset>661035</wp:posOffset>
                </wp:positionV>
                <wp:extent cx="2307167" cy="97367"/>
                <wp:effectExtent b="0" l="0" r="0" t="0"/>
                <wp:wrapNone/>
                <wp:docPr id="206116548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7167" cy="973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3675379</wp:posOffset>
                </wp:positionH>
                <wp:positionV relativeFrom="paragraph">
                  <wp:posOffset>661035</wp:posOffset>
                </wp:positionV>
                <wp:extent cx="838623" cy="97367"/>
                <wp:effectExtent b="0" l="0" r="0" t="0"/>
                <wp:wrapNone/>
                <wp:docPr id="2061165500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4933039" y="3737667"/>
                          <a:ext cx="825923" cy="84667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 cap="flat" cmpd="sng" w="12700">
                          <a:solidFill>
                            <a:srgbClr val="45454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3675379</wp:posOffset>
                </wp:positionH>
                <wp:positionV relativeFrom="paragraph">
                  <wp:posOffset>661035</wp:posOffset>
                </wp:positionV>
                <wp:extent cx="838623" cy="97367"/>
                <wp:effectExtent b="0" l="0" r="0" t="0"/>
                <wp:wrapNone/>
                <wp:docPr id="2061165500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623" cy="973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Figura 1 - Excerto do recibo de entrega da DIRPF 2018/2019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A data de vencimento, por sua vez, foi anterior à entrega da declaração, como faz prova o extrato da CDA obtido através do Portal Regularize (Doc. 02 Extrato do Débito).</w:t>
      </w:r>
    </w:p>
    <w:p w:rsidR="00000000" w:rsidDel="00000000" w:rsidP="00000000" w:rsidRDefault="00000000" w:rsidRPr="00000000" w14:paraId="00000040">
      <w:pPr>
        <w:keepNext w:val="1"/>
        <w:jc w:val="both"/>
        <w:rPr/>
      </w:pPr>
      <w:r w:rsidDel="00000000" w:rsidR="00000000" w:rsidRPr="00000000">
        <w:rPr>
          <w:rFonts w:ascii="Quicksand" w:cs="Quicksand" w:eastAsia="Quicksand" w:hAnsi="Quicksand"/>
          <w:sz w:val="21"/>
          <w:szCs w:val="21"/>
        </w:rPr>
        <w:drawing>
          <wp:inline distB="0" distT="0" distL="0" distR="0">
            <wp:extent cx="5579745" cy="805180"/>
            <wp:effectExtent b="0" l="0" r="0" t="0"/>
            <wp:docPr descr="Interface gráfica do usuário&#10;&#10;Descrição gerada automaticamente" id="2061165507" name="image5.png"/>
            <a:graphic>
              <a:graphicData uri="http://schemas.openxmlformats.org/drawingml/2006/picture">
                <pic:pic>
                  <pic:nvPicPr>
                    <pic:cNvPr descr="Interface gráfica do usuário&#10;&#10;Descrição gerada automaticamente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805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151472</wp:posOffset>
                </wp:positionH>
                <wp:positionV relativeFrom="paragraph">
                  <wp:posOffset>55000</wp:posOffset>
                </wp:positionV>
                <wp:extent cx="1053660" cy="842694"/>
                <wp:effectExtent b="0" l="0" r="0" t="0"/>
                <wp:wrapNone/>
                <wp:docPr id="2061165494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825520" y="3365003"/>
                          <a:ext cx="1040960" cy="829994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C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151472</wp:posOffset>
                </wp:positionH>
                <wp:positionV relativeFrom="paragraph">
                  <wp:posOffset>55000</wp:posOffset>
                </wp:positionV>
                <wp:extent cx="1053660" cy="842694"/>
                <wp:effectExtent b="0" l="0" r="0" t="0"/>
                <wp:wrapNone/>
                <wp:docPr id="2061165494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3660" cy="8426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Figura 2 - Excerto do extrato da CDA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Logo, em relação ao período de apuração de 2018, de acordo com o entendimento firmado pelo STJ, em sendo a data da entrega da declaração DIRPF ato posterior ao vencimento, tem-se como constituído definitivamente o crédito no dia 27/01/2020</w:t>
      </w: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4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Paralelamente, em relação ao período de apuração 2019, a declaração DIRPF foi entregue em 14/04/2020, consoante extrato anexo (Doc. 04):</w:t>
      </w:r>
    </w:p>
    <w:p w:rsidR="00000000" w:rsidDel="00000000" w:rsidP="00000000" w:rsidRDefault="00000000" w:rsidRPr="00000000" w14:paraId="00000045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</w:rPr>
        <w:drawing>
          <wp:inline distB="0" distT="0" distL="0" distR="0">
            <wp:extent cx="5579745" cy="1389380"/>
            <wp:effectExtent b="0" l="0" r="0" t="0"/>
            <wp:docPr descr="Tabela&#10;&#10;Descrição gerada automaticamente" id="2061165506" name="image4.png"/>
            <a:graphic>
              <a:graphicData uri="http://schemas.openxmlformats.org/drawingml/2006/picture">
                <pic:pic>
                  <pic:nvPicPr>
                    <pic:cNvPr descr="Tabela&#10;&#10;Descrição gerada automaticamente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89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3351335</wp:posOffset>
                </wp:positionH>
                <wp:positionV relativeFrom="paragraph">
                  <wp:posOffset>246867</wp:posOffset>
                </wp:positionV>
                <wp:extent cx="2213561" cy="195580"/>
                <wp:effectExtent b="0" l="0" r="0" t="0"/>
                <wp:wrapNone/>
                <wp:docPr id="2061165502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4245570" y="3688560"/>
                          <a:ext cx="2200861" cy="18288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C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3351335</wp:posOffset>
                </wp:positionH>
                <wp:positionV relativeFrom="paragraph">
                  <wp:posOffset>246867</wp:posOffset>
                </wp:positionV>
                <wp:extent cx="2213561" cy="195580"/>
                <wp:effectExtent b="0" l="0" r="0" t="0"/>
                <wp:wrapNone/>
                <wp:docPr id="2061165502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3561" cy="1955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741778</wp:posOffset>
                </wp:positionH>
                <wp:positionV relativeFrom="paragraph">
                  <wp:posOffset>746272</wp:posOffset>
                </wp:positionV>
                <wp:extent cx="2945814" cy="195580"/>
                <wp:effectExtent b="0" l="0" r="0" t="0"/>
                <wp:wrapNone/>
                <wp:docPr id="2061165496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3879443" y="3688560"/>
                          <a:ext cx="2933114" cy="18288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C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741778</wp:posOffset>
                </wp:positionH>
                <wp:positionV relativeFrom="paragraph">
                  <wp:posOffset>746272</wp:posOffset>
                </wp:positionV>
                <wp:extent cx="2945814" cy="195580"/>
                <wp:effectExtent b="0" l="0" r="0" t="0"/>
                <wp:wrapNone/>
                <wp:docPr id="2061165496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814" cy="1955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327025</wp:posOffset>
                </wp:positionH>
                <wp:positionV relativeFrom="paragraph">
                  <wp:posOffset>657437</wp:posOffset>
                </wp:positionV>
                <wp:extent cx="2307167" cy="97367"/>
                <wp:effectExtent b="0" l="0" r="0" t="0"/>
                <wp:wrapNone/>
                <wp:docPr id="2061165503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198767" y="3737667"/>
                          <a:ext cx="2294467" cy="84667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 cap="flat" cmpd="sng" w="12700">
                          <a:solidFill>
                            <a:srgbClr val="45454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327025</wp:posOffset>
                </wp:positionH>
                <wp:positionV relativeFrom="paragraph">
                  <wp:posOffset>657437</wp:posOffset>
                </wp:positionV>
                <wp:extent cx="2307167" cy="97367"/>
                <wp:effectExtent b="0" l="0" r="0" t="0"/>
                <wp:wrapNone/>
                <wp:docPr id="2061165503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7167" cy="973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3671781</wp:posOffset>
                </wp:positionH>
                <wp:positionV relativeFrom="paragraph">
                  <wp:posOffset>657647</wp:posOffset>
                </wp:positionV>
                <wp:extent cx="944033" cy="97367"/>
                <wp:effectExtent b="0" l="0" r="0" t="0"/>
                <wp:wrapNone/>
                <wp:docPr id="2061165488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880334" y="3737667"/>
                          <a:ext cx="931333" cy="84667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 cap="flat" cmpd="sng" w="12700">
                          <a:solidFill>
                            <a:srgbClr val="45454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3671781</wp:posOffset>
                </wp:positionH>
                <wp:positionV relativeFrom="paragraph">
                  <wp:posOffset>657647</wp:posOffset>
                </wp:positionV>
                <wp:extent cx="944033" cy="97367"/>
                <wp:effectExtent b="0" l="0" r="0" t="0"/>
                <wp:wrapNone/>
                <wp:docPr id="206116548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4033" cy="973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Figura 3 - Excerto do recibo e entrega da DIRPF 2019/2020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Por sua vez, o vencimento do tributo se deu em 30/06/2020, ato posterior à entrega da DIRPF, configurando-se, assim, a data de constituição definitiva do crédito tributário:</w:t>
      </w:r>
    </w:p>
    <w:p w:rsidR="00000000" w:rsidDel="00000000" w:rsidP="00000000" w:rsidRDefault="00000000" w:rsidRPr="00000000" w14:paraId="00000048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</w:rPr>
        <w:drawing>
          <wp:inline distB="0" distT="0" distL="0" distR="0">
            <wp:extent cx="5585804" cy="499945"/>
            <wp:effectExtent b="0" l="0" r="0" t="0"/>
            <wp:docPr id="206116550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5804" cy="499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116302</wp:posOffset>
                </wp:positionH>
                <wp:positionV relativeFrom="paragraph">
                  <wp:posOffset>67066</wp:posOffset>
                </wp:positionV>
                <wp:extent cx="1095912" cy="962269"/>
                <wp:effectExtent b="0" l="0" r="0" t="0"/>
                <wp:wrapNone/>
                <wp:docPr id="2061165501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804394" y="3305216"/>
                          <a:ext cx="1083212" cy="949569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C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116302</wp:posOffset>
                </wp:positionH>
                <wp:positionV relativeFrom="paragraph">
                  <wp:posOffset>67066</wp:posOffset>
                </wp:positionV>
                <wp:extent cx="1095912" cy="962269"/>
                <wp:effectExtent b="0" l="0" r="0" t="0"/>
                <wp:wrapNone/>
                <wp:docPr id="2061165501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5912" cy="9622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keepNext w:val="1"/>
        <w:jc w:val="both"/>
        <w:rPr/>
      </w:pPr>
      <w:r w:rsidDel="00000000" w:rsidR="00000000" w:rsidRPr="00000000">
        <w:rPr>
          <w:rFonts w:ascii="Quicksand" w:cs="Quicksand" w:eastAsia="Quicksand" w:hAnsi="Quicksand"/>
          <w:sz w:val="21"/>
          <w:szCs w:val="21"/>
        </w:rPr>
        <w:drawing>
          <wp:inline distB="0" distT="0" distL="0" distR="0">
            <wp:extent cx="5602488" cy="531405"/>
            <wp:effectExtent b="0" l="0" r="0" t="0"/>
            <wp:docPr id="206116550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2488" cy="531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Figura 4 - Excerto do extrato da CDA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Além de comprovado pelos recibos de entrega das declarações, o próprio Processo Administrativo nº X, do qual o originou o débito objeto dessa execução, demonstra as datas em que as declarações foram entregues:</w:t>
      </w:r>
    </w:p>
    <w:p w:rsidR="00000000" w:rsidDel="00000000" w:rsidP="00000000" w:rsidRDefault="00000000" w:rsidRPr="00000000" w14:paraId="0000004F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</w:rPr>
        <w:drawing>
          <wp:inline distB="0" distT="0" distL="0" distR="0">
            <wp:extent cx="5579745" cy="1520190"/>
            <wp:effectExtent b="0" l="0" r="0" t="0"/>
            <wp:docPr descr="Tabela&#10;&#10;Descrição gerada automaticamente com confiança média" id="2061165510" name="image7.png"/>
            <a:graphic>
              <a:graphicData uri="http://schemas.openxmlformats.org/drawingml/2006/picture">
                <pic:pic>
                  <pic:nvPicPr>
                    <pic:cNvPr descr="Tabela&#10;&#10;Descrição gerada automaticamente com confiança média"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520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</wp:posOffset>
                </wp:positionH>
                <wp:positionV relativeFrom="paragraph">
                  <wp:posOffset>436146</wp:posOffset>
                </wp:positionV>
                <wp:extent cx="2988017" cy="195580"/>
                <wp:effectExtent b="0" l="0" r="0" t="0"/>
                <wp:wrapNone/>
                <wp:docPr id="2061165491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3858342" y="3688560"/>
                          <a:ext cx="2975317" cy="18288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C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</wp:posOffset>
                </wp:positionH>
                <wp:positionV relativeFrom="paragraph">
                  <wp:posOffset>436146</wp:posOffset>
                </wp:positionV>
                <wp:extent cx="2988017" cy="195580"/>
                <wp:effectExtent b="0" l="0" r="0" t="0"/>
                <wp:wrapNone/>
                <wp:docPr id="206116549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8017" cy="1955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1402959</wp:posOffset>
                </wp:positionH>
                <wp:positionV relativeFrom="paragraph">
                  <wp:posOffset>1069193</wp:posOffset>
                </wp:positionV>
                <wp:extent cx="1032607" cy="399561"/>
                <wp:effectExtent b="0" l="0" r="0" t="0"/>
                <wp:wrapNone/>
                <wp:docPr id="2061165498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836047" y="3586570"/>
                          <a:ext cx="1019907" cy="386861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C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1402959</wp:posOffset>
                </wp:positionH>
                <wp:positionV relativeFrom="paragraph">
                  <wp:posOffset>1069193</wp:posOffset>
                </wp:positionV>
                <wp:extent cx="1032607" cy="399561"/>
                <wp:effectExtent b="0" l="0" r="0" t="0"/>
                <wp:wrapNone/>
                <wp:docPr id="2061165498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2607" cy="3995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2915236</wp:posOffset>
                </wp:positionH>
                <wp:positionV relativeFrom="paragraph">
                  <wp:posOffset>1069193</wp:posOffset>
                </wp:positionV>
                <wp:extent cx="687949" cy="399415"/>
                <wp:effectExtent b="0" l="0" r="0" t="0"/>
                <wp:wrapNone/>
                <wp:docPr id="2061165499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008376" y="3586643"/>
                          <a:ext cx="675249" cy="38671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C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2915236</wp:posOffset>
                </wp:positionH>
                <wp:positionV relativeFrom="paragraph">
                  <wp:posOffset>1069193</wp:posOffset>
                </wp:positionV>
                <wp:extent cx="687949" cy="399415"/>
                <wp:effectExtent b="0" l="0" r="0" t="0"/>
                <wp:wrapNone/>
                <wp:docPr id="2061165499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949" cy="399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471382</wp:posOffset>
                </wp:positionH>
                <wp:positionV relativeFrom="paragraph">
                  <wp:posOffset>488527</wp:posOffset>
                </wp:positionV>
                <wp:extent cx="2459566" cy="97367"/>
                <wp:effectExtent b="0" l="0" r="0" t="0"/>
                <wp:wrapNone/>
                <wp:docPr id="206116548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122567" y="3737667"/>
                          <a:ext cx="2446866" cy="84667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 cap="flat" cmpd="sng" w="12700">
                          <a:solidFill>
                            <a:srgbClr val="45454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471382</wp:posOffset>
                </wp:positionH>
                <wp:positionV relativeFrom="paragraph">
                  <wp:posOffset>488527</wp:posOffset>
                </wp:positionV>
                <wp:extent cx="2459566" cy="97367"/>
                <wp:effectExtent b="0" l="0" r="0" t="0"/>
                <wp:wrapNone/>
                <wp:docPr id="206116548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59566" cy="973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1301115</wp:posOffset>
                </wp:positionH>
                <wp:positionV relativeFrom="paragraph">
                  <wp:posOffset>82126</wp:posOffset>
                </wp:positionV>
                <wp:extent cx="1629833" cy="97367"/>
                <wp:effectExtent b="0" l="0" r="0" t="0"/>
                <wp:wrapNone/>
                <wp:docPr id="2061165489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537434" y="3737667"/>
                          <a:ext cx="1617133" cy="84667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 cap="flat" cmpd="sng" w="12700">
                          <a:solidFill>
                            <a:srgbClr val="45454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1301115</wp:posOffset>
                </wp:positionH>
                <wp:positionV relativeFrom="paragraph">
                  <wp:posOffset>82126</wp:posOffset>
                </wp:positionV>
                <wp:extent cx="1629833" cy="97367"/>
                <wp:effectExtent b="0" l="0" r="0" t="0"/>
                <wp:wrapNone/>
                <wp:docPr id="206116548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9833" cy="973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4662382</wp:posOffset>
                </wp:positionH>
                <wp:positionV relativeFrom="paragraph">
                  <wp:posOffset>90593</wp:posOffset>
                </wp:positionV>
                <wp:extent cx="986366" cy="88689"/>
                <wp:effectExtent b="0" l="0" r="0" t="0"/>
                <wp:wrapNone/>
                <wp:docPr id="206116548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859167" y="3742006"/>
                          <a:ext cx="973666" cy="75989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 cap="flat" cmpd="sng" w="12700">
                          <a:solidFill>
                            <a:srgbClr val="45454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4662382</wp:posOffset>
                </wp:positionH>
                <wp:positionV relativeFrom="paragraph">
                  <wp:posOffset>90593</wp:posOffset>
                </wp:positionV>
                <wp:extent cx="986366" cy="88689"/>
                <wp:effectExtent b="0" l="0" r="0" t="0"/>
                <wp:wrapNone/>
                <wp:docPr id="206116548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6366" cy="886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Figura 5 - Excerto do PAF 10580.608296/2023-86 (documento anexo)</w:t>
      </w:r>
    </w:p>
    <w:p w:rsidR="00000000" w:rsidDel="00000000" w:rsidP="00000000" w:rsidRDefault="00000000" w:rsidRPr="00000000" w14:paraId="00000052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Diante disso, analisando-se as datas de entrega das declarações, o vencimento dos tributos e cotejando os fatos com a legislação e jurisprudência dominante dos Tribunais pátrios, fica claro que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termo inicial da prescrição</w:t>
      </w: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 se deu nas seguintes datas:</w:t>
      </w:r>
    </w:p>
    <w:p w:rsidR="00000000" w:rsidDel="00000000" w:rsidP="00000000" w:rsidRDefault="00000000" w:rsidRPr="00000000" w14:paraId="00000054">
      <w:pPr>
        <w:spacing w:after="0" w:lineRule="auto"/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3897"/>
        <w:tblGridChange w:id="0">
          <w:tblGrid>
            <w:gridCol w:w="2972"/>
            <w:gridCol w:w="3897"/>
          </w:tblGrid>
        </w:tblGridChange>
      </w:tblGrid>
      <w:tr>
        <w:trPr>
          <w:cantSplit w:val="0"/>
          <w:trHeight w:val="256" w:hRule="atLeast"/>
          <w:tblHeader w:val="0"/>
        </w:trPr>
        <w:tc>
          <w:tcPr>
            <w:shd w:fill="7f7f7f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Quicksand" w:cs="Quicksand" w:eastAsia="Quicksand" w:hAnsi="Quicksand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Período de apuração</w:t>
            </w:r>
          </w:p>
        </w:tc>
        <w:tc>
          <w:tcPr>
            <w:shd w:fill="7f7f7f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Quicksand" w:cs="Quicksand" w:eastAsia="Quicksand" w:hAnsi="Quicksand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Termo inicial do prazo prescricional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Quicksand" w:cs="Quicksand" w:eastAsia="Quicksand" w:hAnsi="Quicksand"/>
                <w:sz w:val="21"/>
                <w:szCs w:val="21"/>
              </w:rPr>
            </w:pPr>
            <w:r w:rsidDel="00000000" w:rsidR="00000000" w:rsidRPr="00000000">
              <w:rPr>
                <w:rFonts w:ascii="Quicksand" w:cs="Quicksand" w:eastAsia="Quicksand" w:hAnsi="Quicksand"/>
                <w:sz w:val="21"/>
                <w:szCs w:val="21"/>
                <w:rtl w:val="0"/>
              </w:rPr>
              <w:t xml:space="preserve">2018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Quicksand" w:cs="Quicksand" w:eastAsia="Quicksand" w:hAnsi="Quicksand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sz w:val="21"/>
                <w:szCs w:val="21"/>
                <w:rtl w:val="0"/>
              </w:rPr>
              <w:t xml:space="preserve">27/01/2020</w:t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Quicksand" w:cs="Quicksand" w:eastAsia="Quicksand" w:hAnsi="Quicksand"/>
                <w:sz w:val="21"/>
                <w:szCs w:val="21"/>
              </w:rPr>
            </w:pPr>
            <w:r w:rsidDel="00000000" w:rsidR="00000000" w:rsidRPr="00000000">
              <w:rPr>
                <w:rFonts w:ascii="Quicksand" w:cs="Quicksand" w:eastAsia="Quicksand" w:hAnsi="Quicksand"/>
                <w:sz w:val="21"/>
                <w:szCs w:val="21"/>
                <w:rtl w:val="0"/>
              </w:rPr>
              <w:t xml:space="preserve">2019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Quicksand" w:cs="Quicksand" w:eastAsia="Quicksand" w:hAnsi="Quicksand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sz w:val="21"/>
                <w:szCs w:val="21"/>
                <w:rtl w:val="0"/>
              </w:rPr>
              <w:t xml:space="preserve">30/06/2020</w:t>
            </w:r>
          </w:p>
        </w:tc>
      </w:tr>
    </w:tbl>
    <w:p w:rsidR="00000000" w:rsidDel="00000000" w:rsidP="00000000" w:rsidRDefault="00000000" w:rsidRPr="00000000" w14:paraId="0000005B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De outra banda, no que concerne ao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termo final</w:t>
      </w: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, invocam-se os artigos 1º do Decreto 20.910/32 e 1º da Lei 9.873/99, que têm a seguinte dicção, respectivamente:</w:t>
      </w:r>
    </w:p>
    <w:p w:rsidR="00000000" w:rsidDel="00000000" w:rsidP="00000000" w:rsidRDefault="00000000" w:rsidRPr="00000000" w14:paraId="0000005D">
      <w:pPr>
        <w:spacing w:line="24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 w:rsidDel="00000000" w:rsidR="00000000" w:rsidRPr="00000000">
        <w:rPr>
          <w:rFonts w:ascii="Quicksand" w:cs="Quicksand" w:eastAsia="Quicksand" w:hAnsi="Quicksand"/>
          <w:sz w:val="18"/>
          <w:szCs w:val="18"/>
          <w:rtl w:val="0"/>
        </w:rPr>
        <w:t xml:space="preserve">Art. 1º (Decreto 20.910/32) -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18"/>
          <w:szCs w:val="18"/>
          <w:rtl w:val="0"/>
        </w:rPr>
        <w:t xml:space="preserve">As dívidas passivas da União</w:t>
      </w:r>
      <w:r w:rsidDel="00000000" w:rsidR="00000000" w:rsidRPr="00000000">
        <w:rPr>
          <w:rFonts w:ascii="Quicksand" w:cs="Quicksand" w:eastAsia="Quicksand" w:hAnsi="Quicksand"/>
          <w:sz w:val="18"/>
          <w:szCs w:val="18"/>
          <w:rtl w:val="0"/>
        </w:rPr>
        <w:t xml:space="preserve">, dos Estados e dos Municípios, bem assim todo e qualquer direito ou ação contra a Fazenda Federal, Estadual ou Municipal, seja qual for a sua natureza,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18"/>
          <w:szCs w:val="18"/>
          <w:rtl w:val="0"/>
        </w:rPr>
        <w:t xml:space="preserve">prescrevem em cinco anos</w:t>
      </w:r>
      <w:r w:rsidDel="00000000" w:rsidR="00000000" w:rsidRPr="00000000">
        <w:rPr>
          <w:rFonts w:ascii="Quicksand" w:cs="Quicksand" w:eastAsia="Quicksand" w:hAnsi="Quicksand"/>
          <w:sz w:val="18"/>
          <w:szCs w:val="18"/>
          <w:rtl w:val="0"/>
        </w:rPr>
        <w:t xml:space="preserve"> contados da data do ato ou fato do qual se originarem.</w:t>
      </w:r>
    </w:p>
    <w:p w:rsidR="00000000" w:rsidDel="00000000" w:rsidP="00000000" w:rsidRDefault="00000000" w:rsidRPr="00000000" w14:paraId="0000005E">
      <w:pPr>
        <w:spacing w:line="240" w:lineRule="auto"/>
        <w:ind w:left="1701" w:firstLine="0"/>
        <w:jc w:val="both"/>
        <w:rPr>
          <w:rFonts w:ascii="Quicksand" w:cs="Quicksand" w:eastAsia="Quicksand" w:hAnsi="Quicksand"/>
          <w:sz w:val="18"/>
          <w:szCs w:val="18"/>
        </w:rPr>
      </w:pPr>
      <w:r w:rsidDel="00000000" w:rsidR="00000000" w:rsidRPr="00000000">
        <w:rPr>
          <w:rFonts w:ascii="Quicksand" w:cs="Quicksand" w:eastAsia="Quicksand" w:hAnsi="Quicksand"/>
          <w:sz w:val="18"/>
          <w:szCs w:val="18"/>
          <w:rtl w:val="0"/>
        </w:rPr>
        <w:t xml:space="preserve">Art. 1º (Decreto 9.873/99) -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18"/>
          <w:szCs w:val="18"/>
          <w:rtl w:val="0"/>
        </w:rPr>
        <w:t xml:space="preserve">Prescreve em cinco anos a ação punitiva da Administração Pública Federal</w:t>
      </w:r>
      <w:r w:rsidDel="00000000" w:rsidR="00000000" w:rsidRPr="00000000">
        <w:rPr>
          <w:rFonts w:ascii="Quicksand" w:cs="Quicksand" w:eastAsia="Quicksand" w:hAnsi="Quicksand"/>
          <w:sz w:val="18"/>
          <w:szCs w:val="18"/>
          <w:rtl w:val="0"/>
        </w:rPr>
        <w:t xml:space="preserve">, direta e indireta, no exercício do poder de polícia, objetivando apurar infração à legislação em vigor, contados da data da prática do ato ou, no caso de infração permanente ou continuada, do dia em que tiver cessado.</w:t>
      </w:r>
    </w:p>
    <w:p w:rsidR="00000000" w:rsidDel="00000000" w:rsidP="00000000" w:rsidRDefault="00000000" w:rsidRPr="00000000" w14:paraId="0000005F">
      <w:pPr>
        <w:jc w:val="both"/>
        <w:rPr>
          <w:rFonts w:ascii="Quicksand" w:cs="Quicksand" w:eastAsia="Quicksand" w:hAnsi="Quicksand"/>
          <w:b w:val="1"/>
          <w:bCs w:val="1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Desse modo, nos termos dos dispositivos acima colacionados e do art. 174 do CTN, a Procuradoria da Fazenda Nacional teria o prazo de 05 (cinco) anos para realizar a cobrança judicial do crédito tributário, pelo que se ilustra abaixo:</w:t>
      </w:r>
    </w:p>
    <w:tbl>
      <w:tblPr>
        <w:tblStyle w:val="Table2"/>
        <w:tblW w:w="68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34"/>
        <w:gridCol w:w="3435"/>
        <w:tblGridChange w:id="0">
          <w:tblGrid>
            <w:gridCol w:w="3434"/>
            <w:gridCol w:w="3435"/>
          </w:tblGrid>
        </w:tblGridChange>
      </w:tblGrid>
      <w:tr>
        <w:trPr>
          <w:cantSplit w:val="0"/>
          <w:trHeight w:val="256" w:hRule="atLeast"/>
          <w:tblHeader w:val="0"/>
        </w:trPr>
        <w:tc>
          <w:tcPr>
            <w:shd w:fill="7f7f7f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Quicksand" w:cs="Quicksand" w:eastAsia="Quicksand" w:hAnsi="Quicksand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Data da Constituição definitiva/termo inicial da prescrição</w:t>
            </w:r>
          </w:p>
        </w:tc>
        <w:tc>
          <w:tcPr>
            <w:shd w:fill="7f7f7f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Quicksand" w:cs="Quicksand" w:eastAsia="Quicksand" w:hAnsi="Quicksand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Quicksand" w:cs="Quicksand" w:eastAsia="Quicksand" w:hAnsi="Quicksand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Data da consumação do prazo prescricional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Quicksand" w:cs="Quicksand" w:eastAsia="Quicksand" w:hAnsi="Quicksand"/>
                <w:sz w:val="21"/>
                <w:szCs w:val="21"/>
              </w:rPr>
            </w:pPr>
            <w:r w:rsidDel="00000000" w:rsidR="00000000" w:rsidRPr="00000000">
              <w:rPr>
                <w:rFonts w:ascii="Quicksand" w:cs="Quicksand" w:eastAsia="Quicksand" w:hAnsi="Quicksand"/>
                <w:sz w:val="21"/>
                <w:szCs w:val="21"/>
                <w:rtl w:val="0"/>
              </w:rPr>
              <w:t xml:space="preserve">27/01/2020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Quicksand" w:cs="Quicksand" w:eastAsia="Quicksand" w:hAnsi="Quicksand"/>
                <w:sz w:val="21"/>
                <w:szCs w:val="21"/>
              </w:rPr>
            </w:pPr>
            <w:r w:rsidDel="00000000" w:rsidR="00000000" w:rsidRPr="00000000">
              <w:rPr>
                <w:rFonts w:ascii="Quicksand" w:cs="Quicksand" w:eastAsia="Quicksand" w:hAnsi="Quicksand"/>
                <w:sz w:val="21"/>
                <w:szCs w:val="21"/>
                <w:rtl w:val="0"/>
              </w:rPr>
              <w:t xml:space="preserve">27/01/2025</w:t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Quicksand" w:cs="Quicksand" w:eastAsia="Quicksand" w:hAnsi="Quicksand"/>
                <w:sz w:val="21"/>
                <w:szCs w:val="21"/>
              </w:rPr>
            </w:pPr>
            <w:r w:rsidDel="00000000" w:rsidR="00000000" w:rsidRPr="00000000">
              <w:rPr>
                <w:rFonts w:ascii="Quicksand" w:cs="Quicksand" w:eastAsia="Quicksand" w:hAnsi="Quicksand"/>
                <w:sz w:val="21"/>
                <w:szCs w:val="21"/>
                <w:rtl w:val="0"/>
              </w:rPr>
              <w:t xml:space="preserve">30/06/2020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Quicksand" w:cs="Quicksand" w:eastAsia="Quicksand" w:hAnsi="Quicksand"/>
                <w:sz w:val="21"/>
                <w:szCs w:val="21"/>
              </w:rPr>
            </w:pPr>
            <w:r w:rsidDel="00000000" w:rsidR="00000000" w:rsidRPr="00000000">
              <w:rPr>
                <w:rFonts w:ascii="Quicksand" w:cs="Quicksand" w:eastAsia="Quicksand" w:hAnsi="Quicksand"/>
                <w:sz w:val="21"/>
                <w:szCs w:val="21"/>
                <w:rtl w:val="0"/>
              </w:rPr>
              <w:t xml:space="preserve">30/06/2025</w:t>
            </w:r>
          </w:p>
        </w:tc>
      </w:tr>
    </w:tbl>
    <w:p w:rsidR="00000000" w:rsidDel="00000000" w:rsidP="00000000" w:rsidRDefault="00000000" w:rsidRPr="00000000" w14:paraId="00000066">
      <w:pPr>
        <w:jc w:val="both"/>
        <w:rPr>
          <w:rFonts w:ascii="Quicksand" w:cs="Quicksand" w:eastAsia="Quicksand" w:hAnsi="Quicksand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lineRule="auto"/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Em que pese o prazo de cinco anos destinado à cobrança judicial do crédito tributário, observa-se, todavia, consoante atesta a certidão em anexo, até o presente (xxxxxx) não houve a realização da cobrança judicial, consubstanciada na execução fiscal devidamente proposta</w:t>
      </w:r>
    </w:p>
    <w:p w:rsidR="00000000" w:rsidDel="00000000" w:rsidP="00000000" w:rsidRDefault="00000000" w:rsidRPr="00000000" w14:paraId="00000068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Na oportunidade, mister pontuar que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não houve nenhuma causa interruptiva ou suspensiva da prescrição</w:t>
      </w: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, nesse interregno, consoante corrobora o extrato de débito anexo, cujo trecho em que se vê o campo de consulta à realização de negociações se verifica a inexistência de qualquer evento:</w:t>
      </w:r>
    </w:p>
    <w:p w:rsidR="00000000" w:rsidDel="00000000" w:rsidP="00000000" w:rsidRDefault="00000000" w:rsidRPr="00000000" w14:paraId="00000069">
      <w:pPr>
        <w:spacing w:before="240" w:lineRule="auto"/>
        <w:jc w:val="both"/>
        <w:rPr>
          <w:rFonts w:ascii="Quicksand" w:cs="Quicksand" w:eastAsia="Quicksand" w:hAnsi="Quicksand"/>
          <w:b w:val="1"/>
          <w:bCs w:val="1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Sendo assim, considerando que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entre os marcos citados,</w:t>
      </w: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30/06/2020 e 30/06/2025, ocorreu o quinquênio legal</w:t>
      </w: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, determinado pelo art. 174 do CTN, sem que houvesse efetuado qualquer formalização de parcelamento que pudesse ensejar a interrupção do prazo prescricional em relação a tais créditos,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impõe-se admitir que ocorreu a prescrição do referido crédito tributário.</w:t>
      </w:r>
    </w:p>
    <w:p w:rsidR="00000000" w:rsidDel="00000000" w:rsidP="00000000" w:rsidRDefault="00000000" w:rsidRPr="00000000" w14:paraId="0000006A">
      <w:pPr>
        <w:keepNext w:val="1"/>
        <w:jc w:val="both"/>
        <w:rPr/>
      </w:pPr>
      <w:r w:rsidDel="00000000" w:rsidR="00000000" w:rsidRPr="00000000">
        <w:rPr>
          <w:rFonts w:ascii="Quicksand" w:cs="Quicksand" w:eastAsia="Quicksand" w:hAnsi="Quicksand"/>
          <w:sz w:val="21"/>
          <w:szCs w:val="21"/>
        </w:rPr>
        <w:drawing>
          <wp:inline distB="0" distT="0" distL="0" distR="0">
            <wp:extent cx="5579745" cy="800735"/>
            <wp:effectExtent b="0" l="0" r="0" t="0"/>
            <wp:docPr descr="Uma imagem contendo Gráfico de barras&#10;&#10;Descrição gerada automaticamente" id="2061165513" name="image10.png"/>
            <a:graphic>
              <a:graphicData uri="http://schemas.openxmlformats.org/drawingml/2006/picture">
                <pic:pic>
                  <pic:nvPicPr>
                    <pic:cNvPr descr="Uma imagem contendo Gráfico de barras&#10;&#10;Descrição gerada automaticamente"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800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icksand" w:cs="Quicksand" w:eastAsia="Quicksand" w:hAnsi="Quicksand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Figura 6 - Excerto do extrato da CDA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Nem mesmo o protesto realizado no dia 03/07/2025 teve o condão de interromper o curso do prazo prescricional, uma vez que desde 30/06/2025 o crédito tributário já se tornara inexistente pelo alcance da prescrição.</w:t>
      </w:r>
    </w:p>
    <w:p w:rsidR="00000000" w:rsidDel="00000000" w:rsidP="00000000" w:rsidRDefault="00000000" w:rsidRPr="00000000" w14:paraId="0000006E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Para fins de ilustração, a linha do tempo abaixo demonstra de forma cristalina o curso do crédito tributário discutido e a ocorrência da prescrição:</w:t>
      </w:r>
    </w:p>
    <w:p w:rsidR="00000000" w:rsidDel="00000000" w:rsidP="00000000" w:rsidRDefault="00000000" w:rsidRPr="00000000" w14:paraId="0000006F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1781175</wp:posOffset>
                </wp:positionH>
                <wp:positionV relativeFrom="paragraph">
                  <wp:posOffset>209550</wp:posOffset>
                </wp:positionV>
                <wp:extent cx="1240155" cy="468630"/>
                <wp:effectExtent b="0" l="0" r="0" t="0"/>
                <wp:wrapNone/>
                <wp:docPr id="2061165493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730685" y="3550448"/>
                          <a:ext cx="1230630" cy="459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lt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icksand" w:cs="Quicksand" w:eastAsia="Quicksand" w:hAnsi="Quicks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Termo final do prazo prescricional.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1781175</wp:posOffset>
                </wp:positionH>
                <wp:positionV relativeFrom="paragraph">
                  <wp:posOffset>209550</wp:posOffset>
                </wp:positionV>
                <wp:extent cx="1240155" cy="468630"/>
                <wp:effectExtent b="0" l="0" r="0" t="0"/>
                <wp:wrapNone/>
                <wp:docPr id="2061165493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0155" cy="4686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4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shd w:fill="e4e4e4" w:val="clear"/>
        </w:rPr>
        <mc:AlternateContent>
          <mc:Choice Requires="wpg">
            <w:drawing>
              <wp:inline distB="0" distT="0" distL="0" distR="0">
                <wp:extent cx="5579745" cy="1093136"/>
                <wp:effectExtent b="0" l="0" r="0" t="0"/>
                <wp:docPr id="206116550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745" cy="1093136"/>
                          <a:chOff x="0" y="0"/>
                          <a:chExt cx="5579750" cy="9336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579745" cy="924963"/>
                            <a:chOff x="0" y="0"/>
                            <a:chExt cx="5579745" cy="924963"/>
                          </a:xfrm>
                        </wpg:grpSpPr>
                        <wps:wsp>
                          <wps:cNvSpPr/>
                          <wps:cNvPr id="28" name="Shape 28"/>
                          <wps:spPr>
                            <a:xfrm>
                              <a:off x="0" y="0"/>
                              <a:ext cx="5579725" cy="924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0" y="284197"/>
                              <a:ext cx="5579745" cy="369985"/>
                            </a:xfrm>
                            <a:prstGeom prst="notchedRight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rgbClr val="7F7F7F">
                                <a:alpha val="8196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229880" y="0"/>
                              <a:ext cx="915380" cy="3699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1" name="Shape 31"/>
                          <wps:spPr>
                            <a:xfrm>
                              <a:off x="229880" y="0"/>
                              <a:ext cx="915380" cy="3699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Quicksand" w:cs="Quicksand" w:eastAsia="Quicksand" w:hAnsi="Quicksand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27/01/2020 e 30/06/2020</w:t>
                                </w:r>
                              </w:p>
                            </w:txbxContent>
                          </wps:txbx>
                          <wps:bodyPr anchorCtr="0" anchor="b" bIns="64000" lIns="64000" spcFirstLastPara="1" rIns="64000" wrap="square" tIns="6400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634470" y="423406"/>
                              <a:ext cx="92496" cy="92496"/>
                            </a:xfrm>
                            <a:prstGeom prst="ellipse">
                              <a:avLst/>
                            </a:prstGeom>
                            <a:solidFill>
                              <a:srgbClr val="D3D3D3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2030946" y="652445"/>
                              <a:ext cx="854176" cy="221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4" name="Shape 34"/>
                          <wps:spPr>
                            <a:xfrm>
                              <a:off x="2030946" y="652445"/>
                              <a:ext cx="854176" cy="221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Quicksand" w:cs="Quicksand" w:eastAsia="Quicksand" w:hAnsi="Quicksand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27/01/2025 e 30/06/2025</w:t>
                                </w:r>
                              </w:p>
                            </w:txbxContent>
                          </wps:txbx>
                          <wps:bodyPr anchorCtr="0" anchor="t" bIns="64000" lIns="64000" spcFirstLastPara="1" rIns="64000" wrap="square" tIns="64000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2414292" y="426460"/>
                              <a:ext cx="92496" cy="92496"/>
                            </a:xfrm>
                            <a:prstGeom prst="ellipse">
                              <a:avLst/>
                            </a:prstGeom>
                            <a:solidFill>
                              <a:srgbClr val="E4E4E4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3224477" y="0"/>
                              <a:ext cx="913252" cy="3699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7" name="Shape 37"/>
                          <wps:spPr>
                            <a:xfrm>
                              <a:off x="3224477" y="0"/>
                              <a:ext cx="913252" cy="3699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Quicksand" w:cs="Quicksand" w:eastAsia="Quicksand" w:hAnsi="Quicksand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03/07/2025</w:t>
                                </w:r>
                              </w:p>
                            </w:txbxContent>
                          </wps:txbx>
                          <wps:bodyPr anchorCtr="0" anchor="b" bIns="64000" lIns="64000" spcFirstLastPara="1" rIns="64000" wrap="square" tIns="64000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3636563" y="420083"/>
                              <a:ext cx="92496" cy="92496"/>
                            </a:xfrm>
                            <a:prstGeom prst="ellipse">
                              <a:avLst/>
                            </a:prstGeom>
                            <a:solidFill>
                              <a:schemeClr val="lt2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4267603" y="554978"/>
                              <a:ext cx="1208853" cy="3699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79745" cy="1093136"/>
                <wp:effectExtent b="0" l="0" r="0" t="0"/>
                <wp:docPr id="2061165504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745" cy="109313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-74660</wp:posOffset>
                </wp:positionH>
                <wp:positionV relativeFrom="paragraph">
                  <wp:posOffset>617538</wp:posOffset>
                </wp:positionV>
                <wp:extent cx="1514768" cy="544097"/>
                <wp:effectExtent b="0" l="0" r="0" t="0"/>
                <wp:wrapNone/>
                <wp:docPr id="206116547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3379" y="3512714"/>
                          <a:ext cx="1505243" cy="5345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lt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icksand" w:cs="Quicksand" w:eastAsia="Quicksand" w:hAnsi="Quicks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Constituição definitiva do crédito / termo inicial do prazo prescricional.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-74660</wp:posOffset>
                </wp:positionH>
                <wp:positionV relativeFrom="paragraph">
                  <wp:posOffset>617538</wp:posOffset>
                </wp:positionV>
                <wp:extent cx="1514768" cy="544097"/>
                <wp:effectExtent b="0" l="0" r="0" t="0"/>
                <wp:wrapNone/>
                <wp:docPr id="206116547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4768" cy="5440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3271203</wp:posOffset>
                </wp:positionH>
                <wp:positionV relativeFrom="paragraph">
                  <wp:posOffset>632827</wp:posOffset>
                </wp:positionV>
                <wp:extent cx="846455" cy="424180"/>
                <wp:effectExtent b="0" l="0" r="0" t="0"/>
                <wp:wrapNone/>
                <wp:docPr id="206116548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927535" y="3572673"/>
                          <a:ext cx="836930" cy="414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lt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icksand" w:cs="Quicksand" w:eastAsia="Quicksand" w:hAnsi="Quicks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Protesto da CDA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3271203</wp:posOffset>
                </wp:positionH>
                <wp:positionV relativeFrom="paragraph">
                  <wp:posOffset>632827</wp:posOffset>
                </wp:positionV>
                <wp:extent cx="846455" cy="424180"/>
                <wp:effectExtent b="0" l="0" r="0" t="0"/>
                <wp:wrapNone/>
                <wp:docPr id="206116548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6455" cy="424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5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Quicksand" w:cs="Quicksand" w:eastAsia="Quicksand" w:hAnsi="Quicksand"/>
          <w:b w:val="1"/>
          <w:bCs w:val="1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Diante do exposto, não tendo o cuidado de diligenciar o cancelamento do aludido crédito, incorreu a União em vício, ao promover a presente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Quicksand" w:cs="Quicksand" w:eastAsia="Quicksand" w:hAnsi="Quicksand"/>
          <w:b w:val="1"/>
          <w:bCs w:val="1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Diante disso, requer-se o cancelamento da inscrição nº  xxxxxx, bem como o cancelamento do respectivo protesto, sem a cobrança de quaisquer emolumentos ao executado.</w:t>
      </w:r>
    </w:p>
    <w:p w:rsidR="00000000" w:rsidDel="00000000" w:rsidP="00000000" w:rsidRDefault="00000000" w:rsidRPr="00000000" w14:paraId="00000078">
      <w:pPr>
        <w:jc w:val="both"/>
        <w:rPr>
          <w:rFonts w:ascii="Quicksand" w:cs="Quicksand" w:eastAsia="Quicksand" w:hAnsi="Quicksand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DOS PEDIDOS</w:t>
      </w:r>
    </w:p>
    <w:p w:rsidR="00000000" w:rsidDel="00000000" w:rsidP="00000000" w:rsidRDefault="00000000" w:rsidRPr="00000000" w14:paraId="0000007A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Pelas razões expostas, requer, urgentemente, o cancelamento integral dos valores consignados na inscrição nº xxxxxx, posto que fulminados pela prescrição, bem como a emissão da Certidão Negativa que ateste sua regularidade perante o Fisco.</w:t>
      </w:r>
    </w:p>
    <w:p w:rsidR="00000000" w:rsidDel="00000000" w:rsidP="00000000" w:rsidRDefault="00000000" w:rsidRPr="00000000" w14:paraId="0000007B">
      <w:pPr>
        <w:jc w:val="both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right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Termos em que pede deferimento.</w:t>
      </w:r>
    </w:p>
    <w:p w:rsidR="00000000" w:rsidDel="00000000" w:rsidP="00000000" w:rsidRDefault="00000000" w:rsidRPr="00000000" w14:paraId="0000007D">
      <w:pPr>
        <w:jc w:val="right"/>
        <w:rPr>
          <w:rFonts w:ascii="Quicksand" w:cs="Quicksand" w:eastAsia="Quicksand" w:hAnsi="Quicksand"/>
          <w:sz w:val="21"/>
          <w:szCs w:val="21"/>
        </w:rPr>
      </w:pPr>
      <w:bookmarkStart w:colFirst="0" w:colLast="0" w:name="_heading=h.6bp7s8dxv5ob" w:id="1"/>
      <w:bookmarkEnd w:id="1"/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 xml:space="preserve">Brumado/BA, 17 de março de 2026.</w:t>
      </w:r>
    </w:p>
    <w:p w:rsidR="00000000" w:rsidDel="00000000" w:rsidP="00000000" w:rsidRDefault="00000000" w:rsidRPr="00000000" w14:paraId="0000007E">
      <w:pPr>
        <w:jc w:val="right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right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right"/>
        <w:rPr>
          <w:rFonts w:ascii="Quicksand" w:cs="Quicksand" w:eastAsia="Quicksand" w:hAnsi="Quicksand"/>
          <w:b w:val="1"/>
          <w:bCs w:val="1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ADVOGADO(A) </w:t>
      </w:r>
      <w:r w:rsidDel="00000000" w:rsidR="00000000" w:rsidRPr="00000000">
        <w:rPr>
          <w:rFonts w:ascii="Symbol" w:cs="Symbol" w:eastAsia="Symbol" w:hAnsi="Symbol"/>
          <w:b w:val="1"/>
          <w:bCs w:val="1"/>
          <w:sz w:val="21"/>
          <w:szCs w:val="21"/>
          <w:rtl w:val="0"/>
        </w:rPr>
        <w:t xml:space="preserve">⏐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sz w:val="21"/>
          <w:szCs w:val="21"/>
          <w:rtl w:val="0"/>
        </w:rPr>
        <w:t xml:space="preserve"> OAB/BA</w:t>
      </w:r>
    </w:p>
    <w:p w:rsidR="00000000" w:rsidDel="00000000" w:rsidP="00000000" w:rsidRDefault="00000000" w:rsidRPr="00000000" w14:paraId="00000081">
      <w:pPr>
        <w:jc w:val="right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16"/>
          <w:szCs w:val="16"/>
          <w:rtl w:val="0"/>
        </w:rPr>
        <w:t xml:space="preserve">Documento assinado digitalmente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6384"/>
        </w:tabs>
        <w:spacing w:after="0" w:lineRule="auto"/>
        <w:ind w:left="720" w:firstLine="0"/>
        <w:jc w:val="right"/>
        <w:rPr>
          <w:rFonts w:ascii="Quicksand" w:cs="Quicksand" w:eastAsia="Quicksand" w:hAnsi="Quicksand"/>
          <w:color w:val="ffffff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color w:val="ffffff"/>
          <w:sz w:val="21"/>
          <w:szCs w:val="21"/>
          <w:rtl w:val="0"/>
        </w:rPr>
        <w:t xml:space="preserve">Bianca C. Marques | OAB BA 37.883</w:t>
      </w:r>
    </w:p>
    <w:p w:rsidR="00000000" w:rsidDel="00000000" w:rsidP="00000000" w:rsidRDefault="00000000" w:rsidRPr="00000000" w14:paraId="00000083">
      <w:pPr>
        <w:tabs>
          <w:tab w:val="left" w:leader="none" w:pos="6384"/>
        </w:tabs>
        <w:spacing w:after="0" w:lineRule="auto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84">
      <w:pPr>
        <w:tabs>
          <w:tab w:val="left" w:leader="none" w:pos="6384"/>
        </w:tabs>
        <w:spacing w:after="0" w:lineRule="auto"/>
        <w:ind w:left="720" w:firstLine="0"/>
        <w:jc w:val="right"/>
        <w:rPr>
          <w:rFonts w:ascii="Quicksand" w:cs="Quicksand" w:eastAsia="Quicksand" w:hAnsi="Quicksand"/>
          <w:color w:val="ffffff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color w:val="ffffff"/>
          <w:sz w:val="21"/>
          <w:szCs w:val="21"/>
          <w:rtl w:val="0"/>
        </w:rPr>
        <w:t xml:space="preserve">Ednalva S. A. Neta | </w:t>
      </w:r>
    </w:p>
    <w:sectPr>
      <w:headerReference r:id="rId17" w:type="default"/>
      <w:headerReference r:id="rId18" w:type="first"/>
      <w:footerReference r:id="rId19" w:type="first"/>
      <w:pgSz w:h="16838" w:w="11906" w:orient="portrait"/>
      <w:pgMar w:bottom="1418" w:top="1701" w:left="1701" w:right="1418" w:header="709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Symbol"/>
  <w:font w:name="Quicksand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701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-701283</wp:posOffset>
              </wp:positionV>
              <wp:extent cx="7558331" cy="930600"/>
              <wp:effectExtent b="0" l="0" r="0" t="0"/>
              <wp:wrapNone/>
              <wp:docPr id="2061165495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1571597" y="3319463"/>
                        <a:ext cx="7548806" cy="921075"/>
                      </a:xfrm>
                      <a:prstGeom prst="rect">
                        <a:avLst/>
                      </a:prstGeom>
                      <a:solidFill>
                        <a:srgbClr val="7B7B7B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0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-701283</wp:posOffset>
              </wp:positionV>
              <wp:extent cx="7558331" cy="930600"/>
              <wp:effectExtent b="0" l="0" r="0" t="0"/>
              <wp:wrapNone/>
              <wp:docPr id="2061165495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8331" cy="930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-610412</wp:posOffset>
              </wp:positionH>
              <wp:positionV relativeFrom="paragraph">
                <wp:posOffset>-486726</wp:posOffset>
              </wp:positionV>
              <wp:extent cx="2205420" cy="556830"/>
              <wp:effectExtent b="0" l="0" r="0" t="0"/>
              <wp:wrapNone/>
              <wp:docPr id="206116548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248053" y="3506348"/>
                        <a:ext cx="2195895" cy="547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0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Quicksand" w:cs="Quicksand" w:eastAsia="Quicksand" w:hAnsi="Quicksand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advogado@escritório.adv.br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30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Quicksand" w:cs="Quicksand" w:eastAsia="Quicksand" w:hAnsi="Quicksand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Quicksand" w:cs="Quicksand" w:eastAsia="Quicksand" w:hAnsi="Quicksand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www.escritorio.adv.br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-610412</wp:posOffset>
              </wp:positionH>
              <wp:positionV relativeFrom="paragraph">
                <wp:posOffset>-486726</wp:posOffset>
              </wp:positionV>
              <wp:extent cx="2205420" cy="556830"/>
              <wp:effectExtent b="0" l="0" r="0" t="0"/>
              <wp:wrapNone/>
              <wp:docPr id="206116548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05420" cy="5568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3376149</wp:posOffset>
              </wp:positionH>
              <wp:positionV relativeFrom="paragraph">
                <wp:posOffset>-406081</wp:posOffset>
              </wp:positionV>
              <wp:extent cx="2205420" cy="556830"/>
              <wp:effectExtent b="0" l="0" r="0" t="0"/>
              <wp:wrapNone/>
              <wp:docPr id="2061165485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4248053" y="3506348"/>
                        <a:ext cx="2195895" cy="547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0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Quicksand" w:cs="Quicksand" w:eastAsia="Quicksand" w:hAnsi="Quicksand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Endereço do escritório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3376149</wp:posOffset>
              </wp:positionH>
              <wp:positionV relativeFrom="paragraph">
                <wp:posOffset>-406081</wp:posOffset>
              </wp:positionV>
              <wp:extent cx="2205420" cy="556830"/>
              <wp:effectExtent b="0" l="0" r="0" t="0"/>
              <wp:wrapNone/>
              <wp:docPr id="2061165485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05420" cy="5568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36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13308" cy="628571"/>
          <wp:effectExtent b="0" l="0" r="0" t="0"/>
          <wp:docPr descr="Uma imagem contendo Ícone&#10;&#10;Descrição gerada automaticamente" id="2061165511" name="image8.png"/>
          <a:graphic>
            <a:graphicData uri="http://schemas.openxmlformats.org/drawingml/2006/picture">
              <pic:pic>
                <pic:nvPicPr>
                  <pic:cNvPr descr="Uma imagem contendo Ícone&#10;&#10;Descrição gerada automaticamente" id="0" name="image8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3308" cy="62857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4608411</wp:posOffset>
              </wp:positionH>
              <wp:positionV relativeFrom="paragraph">
                <wp:posOffset>-67857</wp:posOffset>
              </wp:positionV>
              <wp:extent cx="1097280" cy="903605"/>
              <wp:effectExtent b="0" l="0" r="0" t="0"/>
              <wp:wrapNone/>
              <wp:docPr id="2061165497" name=""/>
              <a:graphic>
                <a:graphicData uri="http://schemas.microsoft.com/office/word/2010/wordprocessingShape">
                  <wps:wsp>
                    <wps:cNvSpPr/>
                    <wps:cNvPr id="20" name="Shape 20"/>
                    <wps:spPr>
                      <a:xfrm>
                        <a:off x="4802123" y="3332960"/>
                        <a:ext cx="1087755" cy="894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0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4608411</wp:posOffset>
              </wp:positionH>
              <wp:positionV relativeFrom="paragraph">
                <wp:posOffset>-67857</wp:posOffset>
              </wp:positionV>
              <wp:extent cx="1097280" cy="903605"/>
              <wp:effectExtent b="0" l="0" r="0" t="0"/>
              <wp:wrapNone/>
              <wp:docPr id="2061165497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7280" cy="9036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36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762404" cy="1000652"/>
          <wp:effectExtent b="0" l="0" r="0" t="0"/>
          <wp:docPr descr="Texto&#10;&#10;Descrição gerada automaticamente com confiança média" id="2061165512" name="image11.jpg"/>
          <a:graphic>
            <a:graphicData uri="http://schemas.openxmlformats.org/drawingml/2006/picture">
              <pic:pic>
                <pic:nvPicPr>
                  <pic:cNvPr descr="Texto&#10;&#10;Descrição gerada automaticamente com confiança média" id="0" name="image11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62404" cy="100065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BC73A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 w:val="1"/>
    <w:rsid w:val="00CF660C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CF660C"/>
  </w:style>
  <w:style w:type="paragraph" w:styleId="Rodap">
    <w:name w:val="footer"/>
    <w:basedOn w:val="Normal"/>
    <w:link w:val="RodapChar"/>
    <w:uiPriority w:val="99"/>
    <w:unhideWhenUsed w:val="1"/>
    <w:rsid w:val="00CF660C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CF660C"/>
  </w:style>
  <w:style w:type="character" w:styleId="TextodoEspaoReservado">
    <w:name w:val="Placeholder Text"/>
    <w:basedOn w:val="Fontepargpadro"/>
    <w:uiPriority w:val="99"/>
    <w:semiHidden w:val="1"/>
    <w:rsid w:val="00987ECD"/>
    <w:rPr>
      <w:color w:val="808080"/>
    </w:rPr>
  </w:style>
  <w:style w:type="paragraph" w:styleId="PargrafodaLista">
    <w:name w:val="List Paragraph"/>
    <w:basedOn w:val="Normal"/>
    <w:uiPriority w:val="34"/>
    <w:qFormat w:val="1"/>
    <w:rsid w:val="00CB36D5"/>
    <w:pPr>
      <w:ind w:left="720"/>
      <w:contextualSpacing w:val="1"/>
    </w:pPr>
  </w:style>
  <w:style w:type="character" w:styleId="Hyperlink">
    <w:name w:val="Hyperlink"/>
    <w:basedOn w:val="Fontepargpadro"/>
    <w:uiPriority w:val="99"/>
    <w:unhideWhenUsed w:val="1"/>
    <w:rsid w:val="0031629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31629C"/>
    <w:rPr>
      <w:color w:val="605e5c"/>
      <w:shd w:color="auto" w:fill="e1dfdd" w:val="clear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457AC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457AC6"/>
    <w:rPr>
      <w:rFonts w:ascii="Segoe UI" w:cs="Segoe UI" w:hAnsi="Segoe UI"/>
      <w:sz w:val="18"/>
      <w:szCs w:val="18"/>
    </w:rPr>
  </w:style>
  <w:style w:type="paragraph" w:styleId="Legenda">
    <w:name w:val="caption"/>
    <w:basedOn w:val="Normal"/>
    <w:next w:val="Normal"/>
    <w:uiPriority w:val="35"/>
    <w:unhideWhenUsed w:val="1"/>
    <w:qFormat w:val="1"/>
    <w:rsid w:val="00D32A21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Textodenotadefim">
    <w:name w:val="endnote text"/>
    <w:basedOn w:val="Normal"/>
    <w:link w:val="TextodenotadefimChar"/>
    <w:uiPriority w:val="99"/>
    <w:semiHidden w:val="1"/>
    <w:unhideWhenUsed w:val="1"/>
    <w:rsid w:val="004F7571"/>
    <w:pPr>
      <w:spacing w:after="0" w:line="240" w:lineRule="auto"/>
    </w:pPr>
    <w:rPr>
      <w:sz w:val="20"/>
      <w:szCs w:val="20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 w:val="1"/>
    <w:rsid w:val="004F75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 w:val="1"/>
    <w:unhideWhenUsed w:val="1"/>
    <w:rsid w:val="004F7571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 w:val="1"/>
    <w:unhideWhenUsed w:val="1"/>
    <w:rsid w:val="004F7571"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 w:val="1"/>
    <w:rsid w:val="004F757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 w:val="1"/>
    <w:unhideWhenUsed w:val="1"/>
    <w:rsid w:val="004F7571"/>
    <w:rPr>
      <w:vertAlign w:val="superscript"/>
    </w:rPr>
  </w:style>
  <w:style w:type="table" w:styleId="Tabelacomgrade">
    <w:name w:val="Table Grid"/>
    <w:basedOn w:val="Tabelanormal"/>
    <w:uiPriority w:val="39"/>
    <w:rsid w:val="00AC171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image" Target="media/image1.emf"/><Relationship Id="rId2" Type="http://schemas.openxmlformats.org/officeDocument/2006/relationships/image" Target="media/image2.emf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0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header" Target="header1.xml"/><Relationship Id="rId16" Type="http://schemas.openxmlformats.org/officeDocument/2006/relationships/image" Target="media/image10.png"/><Relationship Id="rId5" Type="http://schemas.openxmlformats.org/officeDocument/2006/relationships/fontTable" Target="fontTable.xml"/><Relationship Id="rId19" Type="http://schemas.openxmlformats.org/officeDocument/2006/relationships/footer" Target="footer1.xml"/><Relationship Id="rId6" Type="http://schemas.openxmlformats.org/officeDocument/2006/relationships/numbering" Target="numbering.xml"/><Relationship Id="rId18" Type="http://schemas.openxmlformats.org/officeDocument/2006/relationships/header" Target="header2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Quicksand-regular.ttf"/><Relationship Id="rId4" Type="http://schemas.openxmlformats.org/officeDocument/2006/relationships/font" Target="fonts/Quicksand-bold.ttf"/></Relationships>
</file>

<file path=word/_rels/footer1.xml.rels><?xml version="1.0" encoding="UTF-8" standalone="yes"?><Relationships xmlns="http://schemas.openxmlformats.org/package/2006/relationships"><Relationship Id="rId3" Type="http://schemas.openxmlformats.org/officeDocument/2006/relationships/image" Target="media/image30.png"/></Relationships>
</file>

<file path=word/_rels/header1.xml.rels><?xml version="1.0" encoding="UTF-8" standalone="yes"?><Relationships xmlns="http://schemas.openxmlformats.org/package/2006/relationships"><Relationship Id="rId3" Type="http://schemas.openxmlformats.org/officeDocument/2006/relationships/image" Target="media/image8.png"/><Relationship Id="rId4" Type="http://schemas.openxmlformats.org/officeDocument/2006/relationships/image" Target="media/image30.png"/></Relationships>
</file>

<file path=word/_rels/header2.xml.rels><?xml version="1.0" encoding="UTF-8" standalone="yes"?><Relationships xmlns="http://schemas.openxmlformats.org/package/2006/relationships"><Relationship Id="rId3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XNXVIiTvMX56EbcO1Zqs4qudYg==">CgMxLjAyDmgudW41ZjJhM2ZmcjNmMg5oLjZicDdzOGR4djVvYjgAciExRk9Ncy1ndG9tazZCd2lMTnlORjNYc2FLaDM4LTZiTFA=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2026-03-17T13:14:00Z</dcterms:created>
  <dc:creator>PESSOAL</dc:creator>
</cp:coreProperties>
</file>