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b/>
          <w:bCs/>
          <w:sz w:val="22"/>
          <w:szCs w:val="22"/>
        </w:rPr>
        <w:t xml:space="preserve">УТВЕРЖДЕНО</w:t>
      </w:r>
    </w:p>
    <w:p>
      <w:pPr>
        <w:spacing w:after="40"/>
        <w:jc w:val="right"/>
      </w:pPr>
      <w:r>
        <w:rPr>
          <w:b w:val="false"/>
          <w:bCs w:val="false"/>
          <w:sz w:val="22"/>
          <w:szCs w:val="22"/>
        </w:rPr>
        <w:t xml:space="preserve">Политбюро проекта</w:t>
      </w:r>
    </w:p>
    <w:p>
      <w:pPr>
        <w:spacing w:after="40"/>
        <w:jc w:val="right"/>
      </w:pPr>
      <w:r>
        <w:rPr>
          <w:b w:val="false"/>
          <w:bCs w:val="false"/>
          <w:sz w:val="22"/>
          <w:szCs w:val="22"/>
        </w:rPr>
        <w:t xml:space="preserve">Akcent Role Play</w:t>
      </w:r>
    </w:p>
    <w:p>
      <w:pPr>
        <w:spacing w:after="40"/>
        <w:jc w:val="right"/>
      </w:pPr>
      <w:r>
        <w:rPr>
          <w:b w:val="false"/>
          <w:bCs w:val="false"/>
          <w:sz w:val="22"/>
          <w:szCs w:val="22"/>
        </w:rPr>
        <w:t xml:space="preserve">«___» ____________ 2026 г.</w:t>
      </w:r>
    </w:p>
    <w:p>
      <w:pPr>
        <w:spacing w:before="1200"/>
        <w:jc w:val="center"/>
      </w:pPr>
      <w:r>
        <w:rPr>
          <w:color w:val="A51C1C"/>
          <w:sz w:val="72"/>
          <w:szCs w:val="72"/>
        </w:rPr>
        <w:t xml:space="preserve">★</w:t>
      </w:r>
    </w:p>
    <w:p>
      <w:pPr>
        <w:spacing w:after="120" w:before="200"/>
        <w:jc w:val="center"/>
      </w:pPr>
      <w:r>
        <w:rPr>
          <w:b/>
          <w:bCs/>
          <w:color w:val="A51C1C"/>
          <w:spacing w:val="40"/>
          <w:sz w:val="46"/>
          <w:szCs w:val="46"/>
        </w:rPr>
        <w:t xml:space="preserve">ПРАВИЛА ДОРОЖНОГО ДВИЖЕНИЯ</w:t>
      </w:r>
    </w:p>
    <w:p>
      <w:pPr>
        <w:spacing w:after="80"/>
        <w:jc w:val="center"/>
      </w:pPr>
      <w:r>
        <w:rPr>
          <w:sz w:val="30"/>
          <w:szCs w:val="30"/>
        </w:rPr>
        <w:t xml:space="preserve">сервера Akcent Role Play</w:t>
      </w:r>
    </w:p>
    <w:p>
      <w:pPr>
        <w:spacing w:after="60" w:before="600"/>
        <w:jc w:val="center"/>
      </w:pPr>
      <w:r>
        <w:rPr>
          <w:i/>
          <w:iCs/>
          <w:color w:val="5A5A5A"/>
          <w:sz w:val="22"/>
          <w:szCs w:val="22"/>
        </w:rPr>
        <w:t xml:space="preserve">Составлены по мотивам Правил дорожного движения СССР 1980 года</w:t>
      </w:r>
    </w:p>
    <w:p>
      <w:pPr>
        <w:spacing w:after="60" w:before="0"/>
        <w:jc w:val="center"/>
      </w:pPr>
      <w:r>
        <w:rPr>
          <w:i/>
          <w:iCs/>
          <w:color w:val="5A5A5A"/>
          <w:sz w:val="22"/>
          <w:szCs w:val="22"/>
        </w:rPr>
        <w:t xml:space="preserve">Действуют внутри роли (IC)</w:t>
      </w:r>
    </w:p>
    <w:p>
      <w:r>
        <w:br w:type="page"/>
      </w:r>
    </w:p>
    <w:p>
      <w:pPr>
        <w:spacing w:after="200"/>
      </w:pPr>
      <w:r>
        <w:rPr>
          <w:b/>
          <w:bCs/>
          <w:color w:val="A51C1C"/>
          <w:sz w:val="32"/>
          <w:szCs w:val="32"/>
        </w:rPr>
        <w:t xml:space="preserve">Содержание</w:t>
      </w:r>
    </w:p>
    <w:p>
      <w:pPr>
        <w:spacing w:after="70"/>
      </w:pPr>
      <w:r>
        <w:rPr>
          <w:color w:val="A51C1C"/>
          <w:sz w:val="20"/>
          <w:szCs w:val="20"/>
        </w:rPr>
        <w:t xml:space="preserve">★  </w:t>
      </w:r>
      <w:r>
        <w:t xml:space="preserve">1. Общие положения</w:t>
      </w:r>
    </w:p>
    <w:p>
      <w:pPr>
        <w:spacing w:after="70"/>
      </w:pPr>
      <w:r>
        <w:rPr>
          <w:color w:val="A51C1C"/>
          <w:sz w:val="20"/>
          <w:szCs w:val="20"/>
        </w:rPr>
        <w:t xml:space="preserve">★  </w:t>
      </w:r>
      <w:r>
        <w:t xml:space="preserve">2. Общие обязанности водителей</w:t>
      </w:r>
    </w:p>
    <w:p>
      <w:pPr>
        <w:spacing w:after="70"/>
      </w:pPr>
      <w:r>
        <w:rPr>
          <w:color w:val="A51C1C"/>
          <w:sz w:val="20"/>
          <w:szCs w:val="20"/>
        </w:rPr>
        <w:t xml:space="preserve">★  </w:t>
      </w:r>
      <w:r>
        <w:t xml:space="preserve">3. Обязанности пешеходов</w:t>
      </w:r>
    </w:p>
    <w:p>
      <w:pPr>
        <w:spacing w:after="70"/>
      </w:pPr>
      <w:r>
        <w:rPr>
          <w:color w:val="A51C1C"/>
          <w:sz w:val="20"/>
          <w:szCs w:val="20"/>
        </w:rPr>
        <w:t xml:space="preserve">★  </w:t>
      </w:r>
      <w:r>
        <w:t xml:space="preserve">4. Обязанности пассажиров</w:t>
      </w:r>
    </w:p>
    <w:p>
      <w:pPr>
        <w:spacing w:after="70"/>
      </w:pPr>
      <w:r>
        <w:rPr>
          <w:color w:val="A51C1C"/>
          <w:sz w:val="20"/>
          <w:szCs w:val="20"/>
        </w:rPr>
        <w:t xml:space="preserve">★  </w:t>
      </w:r>
      <w:r>
        <w:t xml:space="preserve">5. Применение специальных сигналов</w:t>
      </w:r>
    </w:p>
    <w:p>
      <w:pPr>
        <w:spacing w:after="70"/>
      </w:pPr>
      <w:r>
        <w:rPr>
          <w:color w:val="A51C1C"/>
          <w:sz w:val="20"/>
          <w:szCs w:val="20"/>
        </w:rPr>
        <w:t xml:space="preserve">★  </w:t>
      </w:r>
      <w:r>
        <w:t xml:space="preserve">6. Сигналы светофора и регулировщика</w:t>
      </w:r>
    </w:p>
    <w:p>
      <w:pPr>
        <w:spacing w:after="70"/>
      </w:pPr>
      <w:r>
        <w:rPr>
          <w:color w:val="A51C1C"/>
          <w:sz w:val="20"/>
          <w:szCs w:val="20"/>
        </w:rPr>
        <w:t xml:space="preserve">★  </w:t>
      </w:r>
      <w:r>
        <w:t xml:space="preserve">7. Предупредительные сигналы</w:t>
      </w:r>
    </w:p>
    <w:p>
      <w:pPr>
        <w:spacing w:after="70"/>
      </w:pPr>
      <w:r>
        <w:rPr>
          <w:color w:val="A51C1C"/>
          <w:sz w:val="20"/>
          <w:szCs w:val="20"/>
        </w:rPr>
        <w:t xml:space="preserve">★  </w:t>
      </w:r>
      <w:r>
        <w:t xml:space="preserve">8. Начало движения, маневрирование</w:t>
      </w:r>
    </w:p>
    <w:p>
      <w:pPr>
        <w:spacing w:after="70"/>
      </w:pPr>
      <w:r>
        <w:rPr>
          <w:color w:val="A51C1C"/>
          <w:sz w:val="20"/>
          <w:szCs w:val="20"/>
        </w:rPr>
        <w:t xml:space="preserve">★  </w:t>
      </w:r>
      <w:r>
        <w:t xml:space="preserve">9. Расположение транспортных средств на проезжей части</w:t>
      </w:r>
    </w:p>
    <w:p>
      <w:pPr>
        <w:spacing w:after="70"/>
      </w:pPr>
      <w:r>
        <w:rPr>
          <w:color w:val="A51C1C"/>
          <w:sz w:val="20"/>
          <w:szCs w:val="20"/>
        </w:rPr>
        <w:t xml:space="preserve">★  </w:t>
      </w:r>
      <w:r>
        <w:t xml:space="preserve">10. Скорость движения</w:t>
      </w:r>
    </w:p>
    <w:p>
      <w:pPr>
        <w:spacing w:after="70"/>
      </w:pPr>
      <w:r>
        <w:rPr>
          <w:color w:val="A51C1C"/>
          <w:sz w:val="20"/>
          <w:szCs w:val="20"/>
        </w:rPr>
        <w:t xml:space="preserve">★  </w:t>
      </w:r>
      <w:r>
        <w:t xml:space="preserve">11. Обгон и встречный разъезд</w:t>
      </w:r>
    </w:p>
    <w:p>
      <w:pPr>
        <w:spacing w:after="70"/>
      </w:pPr>
      <w:r>
        <w:rPr>
          <w:color w:val="A51C1C"/>
          <w:sz w:val="20"/>
          <w:szCs w:val="20"/>
        </w:rPr>
        <w:t xml:space="preserve">★  </w:t>
      </w:r>
      <w:r>
        <w:t xml:space="preserve">12. Остановка и стоянка</w:t>
      </w:r>
    </w:p>
    <w:p>
      <w:pPr>
        <w:spacing w:after="70"/>
      </w:pPr>
      <w:r>
        <w:rPr>
          <w:color w:val="A51C1C"/>
          <w:sz w:val="20"/>
          <w:szCs w:val="20"/>
        </w:rPr>
        <w:t xml:space="preserve">★  </w:t>
      </w:r>
      <w:r>
        <w:t xml:space="preserve">13. Проезд перекрёстков</w:t>
      </w:r>
    </w:p>
    <w:p>
      <w:pPr>
        <w:spacing w:after="70"/>
      </w:pPr>
      <w:r>
        <w:rPr>
          <w:color w:val="A51C1C"/>
          <w:sz w:val="20"/>
          <w:szCs w:val="20"/>
        </w:rPr>
        <w:t xml:space="preserve">★  </w:t>
      </w:r>
      <w:r>
        <w:t xml:space="preserve">14. Пешеходные переходы и остановки маршрутного транспорта</w:t>
      </w:r>
    </w:p>
    <w:p>
      <w:pPr>
        <w:spacing w:after="70"/>
      </w:pPr>
      <w:r>
        <w:rPr>
          <w:color w:val="A51C1C"/>
          <w:sz w:val="20"/>
          <w:szCs w:val="20"/>
        </w:rPr>
        <w:t xml:space="preserve">★  </w:t>
      </w:r>
      <w:r>
        <w:t xml:space="preserve">15. Движение через железнодорожные переезды</w:t>
      </w:r>
    </w:p>
    <w:p>
      <w:pPr>
        <w:spacing w:after="70"/>
      </w:pPr>
      <w:r>
        <w:rPr>
          <w:color w:val="A51C1C"/>
          <w:sz w:val="20"/>
          <w:szCs w:val="20"/>
        </w:rPr>
        <w:t xml:space="preserve">★  </w:t>
      </w:r>
      <w:r>
        <w:t xml:space="preserve">16. Движение по автомагистралям</w:t>
      </w:r>
    </w:p>
    <w:p>
      <w:pPr>
        <w:spacing w:after="70"/>
      </w:pPr>
      <w:r>
        <w:rPr>
          <w:color w:val="A51C1C"/>
          <w:sz w:val="20"/>
          <w:szCs w:val="20"/>
        </w:rPr>
        <w:t xml:space="preserve">★  </w:t>
      </w:r>
      <w:r>
        <w:t xml:space="preserve">17. Движение в жилых зонах</w:t>
      </w:r>
    </w:p>
    <w:p>
      <w:pPr>
        <w:spacing w:after="70"/>
      </w:pPr>
      <w:r>
        <w:rPr>
          <w:color w:val="A51C1C"/>
          <w:sz w:val="20"/>
          <w:szCs w:val="20"/>
        </w:rPr>
        <w:t xml:space="preserve">★  </w:t>
      </w:r>
      <w:r>
        <w:t xml:space="preserve">18. Приоритет маршрутного транспорта</w:t>
      </w:r>
    </w:p>
    <w:p>
      <w:pPr>
        <w:spacing w:after="70"/>
      </w:pPr>
      <w:r>
        <w:rPr>
          <w:color w:val="A51C1C"/>
          <w:sz w:val="20"/>
          <w:szCs w:val="20"/>
        </w:rPr>
        <w:t xml:space="preserve">★  </w:t>
      </w:r>
      <w:r>
        <w:t xml:space="preserve">19. Пользование внешними световыми приборами</w:t>
      </w:r>
    </w:p>
    <w:p>
      <w:pPr>
        <w:spacing w:after="70"/>
      </w:pPr>
      <w:r>
        <w:rPr>
          <w:color w:val="A51C1C"/>
          <w:sz w:val="20"/>
          <w:szCs w:val="20"/>
        </w:rPr>
        <w:t xml:space="preserve">★  </w:t>
      </w:r>
      <w:r>
        <w:t xml:space="preserve">20. Буксировка механических транспортных средств</w:t>
      </w:r>
    </w:p>
    <w:p>
      <w:pPr>
        <w:spacing w:after="70"/>
      </w:pPr>
      <w:r>
        <w:rPr>
          <w:color w:val="A51C1C"/>
          <w:sz w:val="20"/>
          <w:szCs w:val="20"/>
        </w:rPr>
        <w:t xml:space="preserve">★  </w:t>
      </w:r>
      <w:r>
        <w:t xml:space="preserve">21. Учебная езда</w:t>
      </w:r>
    </w:p>
    <w:p>
      <w:pPr>
        <w:spacing w:after="70"/>
      </w:pPr>
      <w:r>
        <w:rPr>
          <w:color w:val="A51C1C"/>
          <w:sz w:val="20"/>
          <w:szCs w:val="20"/>
        </w:rPr>
        <w:t xml:space="preserve">★  </w:t>
      </w:r>
      <w:r>
        <w:t xml:space="preserve">22. Перевозка людей</w:t>
      </w:r>
    </w:p>
    <w:p>
      <w:pPr>
        <w:spacing w:after="70"/>
      </w:pPr>
      <w:r>
        <w:rPr>
          <w:color w:val="A51C1C"/>
          <w:sz w:val="20"/>
          <w:szCs w:val="20"/>
        </w:rPr>
        <w:t xml:space="preserve">★  </w:t>
      </w:r>
      <w:r>
        <w:t xml:space="preserve">23. Перевозка грузов</w:t>
      </w:r>
    </w:p>
    <w:p>
      <w:pPr>
        <w:spacing w:after="70"/>
      </w:pPr>
      <w:r>
        <w:rPr>
          <w:color w:val="A51C1C"/>
          <w:sz w:val="20"/>
          <w:szCs w:val="20"/>
        </w:rPr>
        <w:t xml:space="preserve">★  </w:t>
      </w:r>
      <w:r>
        <w:t xml:space="preserve">24. Дополнительные требования к мотоциклам, мопедам и велосипедам</w:t>
      </w:r>
    </w:p>
    <w:p>
      <w:pPr>
        <w:spacing w:after="70"/>
      </w:pPr>
      <w:r>
        <w:rPr>
          <w:color w:val="A51C1C"/>
          <w:sz w:val="20"/>
          <w:szCs w:val="20"/>
        </w:rPr>
        <w:t xml:space="preserve">★  </w:t>
      </w:r>
      <w:r>
        <w:t xml:space="preserve">25. Организованные колонны и сопровождение</w:t>
      </w:r>
    </w:p>
    <w:p>
      <w:pPr>
        <w:spacing w:after="70"/>
      </w:pPr>
      <w:r>
        <w:rPr>
          <w:color w:val="A51C1C"/>
          <w:sz w:val="20"/>
          <w:szCs w:val="20"/>
        </w:rPr>
        <w:t xml:space="preserve">★  </w:t>
      </w:r>
      <w:r>
        <w:t xml:space="preserve">26. Действия водителей при дорожно-транспортном происшествии</w:t>
      </w:r>
    </w:p>
    <w:p>
      <w:pPr>
        <w:spacing w:after="70"/>
      </w:pPr>
      <w:r>
        <w:rPr>
          <w:color w:val="A51C1C"/>
          <w:sz w:val="20"/>
          <w:szCs w:val="20"/>
        </w:rPr>
        <w:t xml:space="preserve">★  </w:t>
      </w:r>
      <w:r>
        <w:t xml:space="preserve">27. Техническое состояние, оборудование и регистрация транспортных средств</w:t>
      </w:r>
    </w:p>
    <w:p>
      <w:pPr>
        <w:spacing w:after="70"/>
      </w:pPr>
      <w:r>
        <w:rPr>
          <w:color w:val="A51C1C"/>
          <w:sz w:val="20"/>
          <w:szCs w:val="20"/>
        </w:rPr>
        <w:t xml:space="preserve">★  </w:t>
      </w:r>
      <w:r>
        <w:t xml:space="preserve">28. Водительские удостоверения и талон предупреждения</w:t>
      </w:r>
    </w:p>
    <w:p>
      <w:pPr>
        <w:spacing w:after="70"/>
      </w:pPr>
      <w:r>
        <w:rPr>
          <w:color w:val="A51C1C"/>
          <w:sz w:val="20"/>
          <w:szCs w:val="20"/>
        </w:rPr>
        <w:t xml:space="preserve">★  </w:t>
      </w:r>
      <w:r>
        <w:t xml:space="preserve">29. Контроль за соблюдением Правил</w:t>
      </w:r>
    </w:p>
    <w:p>
      <w:pPr>
        <w:spacing w:after="70"/>
      </w:pPr>
      <w:r>
        <w:rPr>
          <w:color w:val="A51C1C"/>
          <w:sz w:val="20"/>
          <w:szCs w:val="20"/>
        </w:rPr>
        <w:t xml:space="preserve">★  </w:t>
      </w:r>
      <w:r>
        <w:t xml:space="preserve">30. Особые положения</w:t>
      </w:r>
    </w:p>
    <w:p>
      <w:pPr>
        <w:spacing w:after="70"/>
      </w:pPr>
      <w:r>
        <w:rPr>
          <w:color w:val="A51C1C"/>
          <w:sz w:val="20"/>
          <w:szCs w:val="20"/>
        </w:rPr>
        <w:t xml:space="preserve">★  </w:t>
      </w:r>
      <w:r>
        <w:t xml:space="preserve">Приложение 1. Дорожные знаки</w:t>
      </w:r>
    </w:p>
    <w:p>
      <w:pPr>
        <w:spacing w:after="70"/>
      </w:pPr>
      <w:r>
        <w:rPr>
          <w:color w:val="A51C1C"/>
          <w:sz w:val="20"/>
          <w:szCs w:val="20"/>
        </w:rPr>
        <w:t xml:space="preserve">★  </w:t>
      </w:r>
      <w:r>
        <w:t xml:space="preserve">Приложение 2. Дорожная разметка</w:t>
      </w:r>
    </w:p>
    <w:p>
      <w:pPr>
        <w:spacing w:after="70"/>
      </w:pPr>
      <w:r>
        <w:rPr>
          <w:color w:val="A51C1C"/>
          <w:sz w:val="20"/>
          <w:szCs w:val="20"/>
        </w:rPr>
        <w:t xml:space="preserve">★  </w:t>
      </w:r>
      <w:r>
        <w:t xml:space="preserve">Приложение 3. Сигналы регулировщика</w:t>
      </w:r>
    </w:p>
    <w:p>
      <w:pPr>
        <w:spacing w:after="70"/>
      </w:pPr>
      <w:r>
        <w:rPr>
          <w:color w:val="A51C1C"/>
          <w:sz w:val="20"/>
          <w:szCs w:val="20"/>
        </w:rPr>
        <w:t xml:space="preserve">★  </w:t>
      </w:r>
      <w:r>
        <w:t xml:space="preserve">Приложение 4. Опознавательные знаки и окраска транспортных средств</w:t>
      </w:r>
    </w:p>
    <w:p>
      <w:pPr>
        <w:spacing w:after="70"/>
      </w:pPr>
      <w:r>
        <w:rPr>
          <w:color w:val="A51C1C"/>
          <w:sz w:val="20"/>
          <w:szCs w:val="20"/>
        </w:rPr>
        <w:t xml:space="preserve">★  </w:t>
      </w:r>
      <w:r>
        <w:t xml:space="preserve">Приложение 5. Ограничения скорости (сводная таблица)</w:t>
      </w:r>
    </w:p>
    <w:p>
      <w:pPr>
        <w:spacing w:after="70"/>
      </w:pPr>
      <w:r>
        <w:rPr>
          <w:color w:val="A51C1C"/>
          <w:sz w:val="20"/>
          <w:szCs w:val="20"/>
        </w:rPr>
        <w:t xml:space="preserve">★  </w:t>
      </w:r>
      <w:r>
        <w:t xml:space="preserve">Приложение 6. Неисправности, при которых запрещена эксплуатация</w:t>
      </w:r>
    </w:p>
    <w:p>
      <w:pPr>
        <w:spacing w:after="70"/>
      </w:pPr>
      <w:r>
        <w:rPr>
          <w:color w:val="A51C1C"/>
          <w:sz w:val="20"/>
          <w:szCs w:val="20"/>
        </w:rPr>
        <w:t xml:space="preserve">★  </w:t>
      </w:r>
      <w:r>
        <w:t xml:space="preserve">Приложение 7. Ответственность за основные нарушения</w:t>
      </w:r>
    </w:p>
    <w:p>
      <w:pPr>
        <w:spacing w:after="70"/>
      </w:pPr>
      <w:r>
        <w:rPr>
          <w:color w:val="A51C1C"/>
          <w:sz w:val="20"/>
          <w:szCs w:val="20"/>
        </w:rPr>
        <w:t xml:space="preserve">★  </w:t>
      </w:r>
      <w:r>
        <w:t xml:space="preserve">Приложение 8. Схема дорожно-транспортного происшествия (образец)</w:t>
      </w:r>
    </w:p>
    <w:p>
      <w:pPr>
        <w:pStyle w:val="Heading1"/>
        <w:pageBreakBefore/>
        <w:pBdr>
          <w:bottom w:val="single" w:color="A51C1C" w:sz="6" w:space="4"/>
        </w:pBdr>
        <w:spacing w:after="200" w:before="0"/>
      </w:pPr>
      <w:r>
        <w:t xml:space="preserve">1. Общие положения</w:t>
      </w:r>
    </w:p>
    <w:p>
      <w:pPr>
        <w:spacing w:after="90" w:line="288"/>
        <w:ind w:firstLine="567"/>
        <w:jc w:val="both"/>
      </w:pPr>
      <w:r>
        <w:rPr>
          <w:b/>
          <w:bCs/>
          <w:color w:val="A51C1C"/>
        </w:rPr>
        <w:t xml:space="preserve">1.1. </w:t>
      </w:r>
      <w:r>
        <w:t xml:space="preserve">Настоящие Правила дорожного движения (далее — Правила) устанавливают единый порядок дорожного движения на всей территории игрового мира сервера Akcent Role Play. Правила составлены по мотивам Правил дорожного движения СССР 1980 года, действовавших на территории РСФСР, и приспособлены к условиям игры.</w:t>
      </w:r>
    </w:p>
    <w:p>
      <w:pPr>
        <w:spacing w:after="90" w:line="288"/>
        <w:ind w:firstLine="567"/>
        <w:jc w:val="both"/>
      </w:pPr>
      <w:r>
        <w:rPr>
          <w:b/>
          <w:bCs/>
          <w:color w:val="A51C1C"/>
        </w:rPr>
        <w:t xml:space="preserve">1.2. </w:t>
      </w:r>
      <w:r>
        <w:t xml:space="preserve">Правила действуют внутри роли (IC). Их нарушение влечёт ответственность по Кодексу об административных правонарушениях и Уголовному кодексу сервера. Нарушение Правил не является нарушением Устава сервера, кроме случаев нереалистичного вождения (ст. 3.16 Устава).</w:t>
      </w:r>
    </w:p>
    <w:p>
      <w:pPr>
        <w:spacing w:after="90" w:line="288"/>
        <w:ind w:firstLine="567"/>
        <w:jc w:val="both"/>
      </w:pPr>
      <w:r>
        <w:rPr>
          <w:b/>
          <w:bCs/>
          <w:color w:val="A51C1C"/>
        </w:rPr>
        <w:t xml:space="preserve">1.3. </w:t>
      </w:r>
      <w:r>
        <w:t xml:space="preserve">Участники дорожного движения обязаны знать и соблюдать Правила, сигналы светофоров, знаки и разметку, а также выполнять распоряжения регулировщиков и сотрудников Государственной автомобильной инспекции (ГАИ).</w:t>
      </w:r>
    </w:p>
    <w:p>
      <w:pPr>
        <w:spacing w:after="90" w:line="288"/>
        <w:ind w:firstLine="567"/>
        <w:jc w:val="both"/>
      </w:pPr>
      <w:r>
        <w:rPr>
          <w:b/>
          <w:bCs/>
          <w:color w:val="A51C1C"/>
        </w:rPr>
        <w:t xml:space="preserve">1.4. </w:t>
      </w:r>
      <w:r>
        <w:t xml:space="preserve">Участники дорожного движения должны действовать так, чтобы не создавать опасности для движения и не причинять вреда. Запрещается повреждать или загрязнять покрытие дорог, снимать, загораживать и повреждать дорожные знаки, светофоры и ограждения, оставлять на дороге предметы, создающие помехи движению.</w:t>
      </w:r>
    </w:p>
    <w:p>
      <w:pPr>
        <w:keepNext/>
        <w:spacing w:after="90" w:before="200"/>
      </w:pPr>
      <w:r>
        <w:rPr>
          <w:b/>
          <w:bCs/>
          <w:sz w:val="25"/>
          <w:szCs w:val="25"/>
        </w:rPr>
        <w:t xml:space="preserve">Основные понятия</w:t>
      </w:r>
    </w:p>
    <w:p>
      <w:pPr>
        <w:spacing w:after="90" w:line="288"/>
        <w:ind w:firstLine="567"/>
        <w:jc w:val="both"/>
      </w:pPr>
      <w:r>
        <w:t xml:space="preserve">В Правилах применяются следующие понятия: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Понятие</w:t>
            </w:r>
          </w:p>
        </w:tc>
        <w:tc>
          <w:tcPr>
            <w:tcW w:type="dxa" w:w="6938"/>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Значение</w:t>
            </w:r>
          </w:p>
        </w:tc>
      </w:tr>
      <w:tr>
        <w:trPr>
          <w:cantSplit/>
        </w:trPr>
        <w:tc>
          <w:tcPr>
            <w:tcW w:type="dxa" w:w="27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Дорога</w:t>
            </w:r>
          </w:p>
        </w:tc>
        <w:tc>
          <w:tcPr>
            <w:tcW w:type="dxa" w:w="69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Улица, проспект, переулок, шоссе, мост, проезд и иное место, приспособленное и используемое для движения транспорта. Включает проезжую часть, тротуары и обочины.</w:t>
            </w:r>
          </w:p>
        </w:tc>
      </w:tr>
      <w:tr>
        <w:trPr>
          <w:cantSplit/>
        </w:trPr>
        <w:tc>
          <w:tcPr>
            <w:tcW w:type="dxa" w:w="27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Проезжая часть</w:t>
            </w:r>
          </w:p>
        </w:tc>
        <w:tc>
          <w:tcPr>
            <w:tcW w:type="dxa" w:w="69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Часть дороги, предназначенная для движения транспортных средств.</w:t>
            </w:r>
          </w:p>
        </w:tc>
      </w:tr>
      <w:tr>
        <w:trPr>
          <w:cantSplit/>
        </w:trPr>
        <w:tc>
          <w:tcPr>
            <w:tcW w:type="dxa" w:w="27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Полоса движения</w:t>
            </w:r>
          </w:p>
        </w:tc>
        <w:tc>
          <w:tcPr>
            <w:tcW w:type="dxa" w:w="69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Любая из продольных полос проезжей части, обозначенная или не обозначенная разметкой, шириной, достаточной для движения автомобилей в один ряд.</w:t>
            </w:r>
          </w:p>
        </w:tc>
      </w:tr>
      <w:tr>
        <w:trPr>
          <w:cantSplit/>
        </w:trPr>
        <w:tc>
          <w:tcPr>
            <w:tcW w:type="dxa" w:w="27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Тротуар</w:t>
            </w:r>
          </w:p>
        </w:tc>
        <w:tc>
          <w:tcPr>
            <w:tcW w:type="dxa" w:w="69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Часть дороги, предназначенная для движения пешеходов, примыкающая к проезжей части или отделённая от неё газоном.</w:t>
            </w:r>
          </w:p>
        </w:tc>
      </w:tr>
      <w:tr>
        <w:trPr>
          <w:cantSplit/>
        </w:trPr>
        <w:tc>
          <w:tcPr>
            <w:tcW w:type="dxa" w:w="27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Обочина</w:t>
            </w:r>
          </w:p>
        </w:tc>
        <w:tc>
          <w:tcPr>
            <w:tcW w:type="dxa" w:w="69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Часть дороги вне населённого пункта, примыкающая к проезжей части; используется для остановки и движения пешеходов.</w:t>
            </w:r>
          </w:p>
        </w:tc>
      </w:tr>
      <w:tr>
        <w:trPr>
          <w:cantSplit/>
        </w:trPr>
        <w:tc>
          <w:tcPr>
            <w:tcW w:type="dxa" w:w="27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Перекрёсток</w:t>
            </w:r>
          </w:p>
        </w:tc>
        <w:tc>
          <w:tcPr>
            <w:tcW w:type="dxa" w:w="69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Место пересечения, примыкания или разветвления дорог на одном уровне.</w:t>
            </w:r>
          </w:p>
        </w:tc>
      </w:tr>
      <w:tr>
        <w:trPr>
          <w:cantSplit/>
        </w:trPr>
        <w:tc>
          <w:tcPr>
            <w:tcW w:type="dxa" w:w="27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Главная дорога</w:t>
            </w:r>
          </w:p>
        </w:tc>
        <w:tc>
          <w:tcPr>
            <w:tcW w:type="dxa" w:w="69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Дорога, обозначенная знаком «Главная дорога», или дорога с твёрдым покрытием по отношению к грунтовой, либо любая дорога по отношению к выезду с прилегающей территории (двора, АЗС, стоянки).</w:t>
            </w:r>
          </w:p>
        </w:tc>
      </w:tr>
      <w:tr>
        <w:trPr>
          <w:cantSplit/>
        </w:trPr>
        <w:tc>
          <w:tcPr>
            <w:tcW w:type="dxa" w:w="27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Населённый пункт</w:t>
            </w:r>
          </w:p>
        </w:tc>
        <w:tc>
          <w:tcPr>
            <w:tcW w:type="dxa" w:w="69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Застроенная территория города, посёлка, деревни, въезды на которую обозначены знаками с названием населённого пункта.</w:t>
            </w:r>
          </w:p>
        </w:tc>
      </w:tr>
      <w:tr>
        <w:trPr>
          <w:cantSplit/>
        </w:trPr>
        <w:tc>
          <w:tcPr>
            <w:tcW w:type="dxa" w:w="27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Жилая зона</w:t>
            </w:r>
          </w:p>
        </w:tc>
        <w:tc>
          <w:tcPr>
            <w:tcW w:type="dxa" w:w="69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Дворы жилых домов, территории микрорайонов, внутриквартальные проезды.</w:t>
            </w:r>
          </w:p>
        </w:tc>
      </w:tr>
      <w:tr>
        <w:trPr>
          <w:cantSplit/>
        </w:trPr>
        <w:tc>
          <w:tcPr>
            <w:tcW w:type="dxa" w:w="27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Пешеходный переход</w:t>
            </w:r>
          </w:p>
        </w:tc>
        <w:tc>
          <w:tcPr>
            <w:tcW w:type="dxa" w:w="69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Участок проезжей части, обозначенный знаком «Пешеходный переход» или разметкой «зебра», выделенный для перехода пешеходов.</w:t>
            </w:r>
          </w:p>
        </w:tc>
      </w:tr>
      <w:tr>
        <w:trPr>
          <w:cantSplit/>
        </w:trPr>
        <w:tc>
          <w:tcPr>
            <w:tcW w:type="dxa" w:w="27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Транспортное средство</w:t>
            </w:r>
          </w:p>
        </w:tc>
        <w:tc>
          <w:tcPr>
            <w:tcW w:type="dxa" w:w="69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Автомобиль, мотоцикл, мотороллер, мопед, трактор, автобус, троллейбус, трамвай, а также иное устройство, предназначенное для перевозки людей и грузов по дорогам.</w:t>
            </w:r>
          </w:p>
        </w:tc>
      </w:tr>
      <w:tr>
        <w:trPr>
          <w:cantSplit/>
        </w:trPr>
        <w:tc>
          <w:tcPr>
            <w:tcW w:type="dxa" w:w="27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Маршрутное транспортное средство</w:t>
            </w:r>
          </w:p>
        </w:tc>
        <w:tc>
          <w:tcPr>
            <w:tcW w:type="dxa" w:w="69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Автобус, троллейбус, трамвай и маршрутное такси, движущиеся по установленному маршруту с обозначенными остановками.</w:t>
            </w:r>
          </w:p>
        </w:tc>
      </w:tr>
      <w:tr>
        <w:trPr>
          <w:cantSplit/>
        </w:trPr>
        <w:tc>
          <w:tcPr>
            <w:tcW w:type="dxa" w:w="27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Оперативное транспортное средство</w:t>
            </w:r>
          </w:p>
        </w:tc>
        <w:tc>
          <w:tcPr>
            <w:tcW w:type="dxa" w:w="69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Автомобиль милиции, ГАИ, КГБ, скорой медицинской помощи, пожарной охраны, военной автоинспекции с включённым синим проблесковым маячком и (или) специальным звуковым сигналом.</w:t>
            </w:r>
          </w:p>
        </w:tc>
      </w:tr>
      <w:tr>
        <w:trPr>
          <w:cantSplit/>
        </w:trPr>
        <w:tc>
          <w:tcPr>
            <w:tcW w:type="dxa" w:w="27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Водитель</w:t>
            </w:r>
          </w:p>
        </w:tc>
        <w:tc>
          <w:tcPr>
            <w:tcW w:type="dxa" w:w="69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Лицо, управляющее транспортным средством. К водителю приравнивается инструктор во время учебной езды.</w:t>
            </w:r>
          </w:p>
        </w:tc>
      </w:tr>
      <w:tr>
        <w:trPr>
          <w:cantSplit/>
        </w:trPr>
        <w:tc>
          <w:tcPr>
            <w:tcW w:type="dxa" w:w="27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Пешеход</w:t>
            </w:r>
          </w:p>
        </w:tc>
        <w:tc>
          <w:tcPr>
            <w:tcW w:type="dxa" w:w="69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Лицо, находящееся на дороге вне транспортного средства и не производящее на ней работу.</w:t>
            </w:r>
          </w:p>
        </w:tc>
      </w:tr>
      <w:tr>
        <w:trPr>
          <w:cantSplit/>
        </w:trPr>
        <w:tc>
          <w:tcPr>
            <w:tcW w:type="dxa" w:w="27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Пассажир</w:t>
            </w:r>
          </w:p>
        </w:tc>
        <w:tc>
          <w:tcPr>
            <w:tcW w:type="dxa" w:w="69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Лицо, находящееся в транспортном средстве, кроме водителя.</w:t>
            </w:r>
          </w:p>
        </w:tc>
      </w:tr>
      <w:tr>
        <w:trPr>
          <w:cantSplit/>
        </w:trPr>
        <w:tc>
          <w:tcPr>
            <w:tcW w:type="dxa" w:w="27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Остановка</w:t>
            </w:r>
          </w:p>
        </w:tc>
        <w:tc>
          <w:tcPr>
            <w:tcW w:type="dxa" w:w="69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Прекращение движения на время до 5 минут, а также на большее время, если это необходимо для посадки и высадки пассажиров или погрузки груза.</w:t>
            </w:r>
          </w:p>
        </w:tc>
      </w:tr>
      <w:tr>
        <w:trPr>
          <w:cantSplit/>
        </w:trPr>
        <w:tc>
          <w:tcPr>
            <w:tcW w:type="dxa" w:w="27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Стоянка</w:t>
            </w:r>
          </w:p>
        </w:tc>
        <w:tc>
          <w:tcPr>
            <w:tcW w:type="dxa" w:w="69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Прекращение движения на время более 5 минут по причинам, не связанным с посадкой, высадкой пассажиров или погрузкой груза.</w:t>
            </w:r>
          </w:p>
        </w:tc>
      </w:tr>
      <w:tr>
        <w:trPr>
          <w:cantSplit/>
        </w:trPr>
        <w:tc>
          <w:tcPr>
            <w:tcW w:type="dxa" w:w="27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Вынужденная остановка</w:t>
            </w:r>
          </w:p>
        </w:tc>
        <w:tc>
          <w:tcPr>
            <w:tcW w:type="dxa" w:w="69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Прекращение движения из-за технической неисправности, опасности груза, состояния водителя или пассажира, появления препятствия.</w:t>
            </w:r>
          </w:p>
        </w:tc>
      </w:tr>
      <w:tr>
        <w:trPr>
          <w:cantSplit/>
        </w:trPr>
        <w:tc>
          <w:tcPr>
            <w:tcW w:type="dxa" w:w="27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Обгон</w:t>
            </w:r>
          </w:p>
        </w:tc>
        <w:tc>
          <w:tcPr>
            <w:tcW w:type="dxa" w:w="69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Опережение одного или нескольких движущихся транспортных средств, связанное с выездом из занимаемой полосы.</w:t>
            </w:r>
          </w:p>
        </w:tc>
      </w:tr>
      <w:tr>
        <w:trPr>
          <w:cantSplit/>
        </w:trPr>
        <w:tc>
          <w:tcPr>
            <w:tcW w:type="dxa" w:w="27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Темное время суток</w:t>
            </w:r>
          </w:p>
        </w:tc>
        <w:tc>
          <w:tcPr>
            <w:tcW w:type="dxa" w:w="69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Промежуток времени от конца вечерних сумерек до начала утренних сумерек по игровым часам (с 21:00 до 6:00 игрового времени).</w:t>
            </w:r>
          </w:p>
        </w:tc>
      </w:tr>
      <w:tr>
        <w:trPr>
          <w:cantSplit/>
        </w:trPr>
        <w:tc>
          <w:tcPr>
            <w:tcW w:type="dxa" w:w="27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Недостаточная видимость</w:t>
            </w:r>
          </w:p>
        </w:tc>
        <w:tc>
          <w:tcPr>
            <w:tcW w:type="dxa" w:w="69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Видимость дороги менее 300 метров в условиях тумана, дождя, снегопада и сумерек.</w:t>
            </w:r>
          </w:p>
        </w:tc>
      </w:tr>
      <w:tr>
        <w:trPr>
          <w:cantSplit/>
        </w:trPr>
        <w:tc>
          <w:tcPr>
            <w:tcW w:type="dxa" w:w="27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Уступить дорогу</w:t>
            </w:r>
          </w:p>
        </w:tc>
        <w:tc>
          <w:tcPr>
            <w:tcW w:type="dxa" w:w="69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Требование, означающее, что участник движения не должен начинать, возобновлять или продолжать движение, осуществлять манёвр, если это может вынудить других участников, имеющих преимущество, изменить направление или скорость.</w:t>
            </w:r>
          </w:p>
        </w:tc>
      </w:tr>
      <w:tr>
        <w:trPr>
          <w:cantSplit/>
        </w:trPr>
        <w:tc>
          <w:tcPr>
            <w:tcW w:type="dxa" w:w="27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Опасность для движения</w:t>
            </w:r>
          </w:p>
        </w:tc>
        <w:tc>
          <w:tcPr>
            <w:tcW w:type="dxa" w:w="69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Изменение дорожной обстановки, создающее угрозу дорожно-транспортного происшествия.</w:t>
            </w:r>
          </w:p>
        </w:tc>
      </w:tr>
      <w:tr>
        <w:trPr>
          <w:cantSplit/>
        </w:trPr>
        <w:tc>
          <w:tcPr>
            <w:tcW w:type="dxa" w:w="27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Дорожно-транспортное происшествие (ДТП)</w:t>
            </w:r>
          </w:p>
        </w:tc>
        <w:tc>
          <w:tcPr>
            <w:tcW w:type="dxa" w:w="69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Событие, возникшее в процессе движения транспортного средства и с его участием, при котором погибли или ранены люди, повреждены транспортные средства, грузы, сооружения.</w:t>
            </w:r>
          </w:p>
        </w:tc>
      </w:tr>
    </w:tbl>
    <w:p>
      <w:pPr>
        <w:spacing w:after="100"/>
      </w:pPr>
    </w:p>
    <w:p>
      <w:pPr>
        <w:spacing w:after="90" w:line="288"/>
        <w:ind w:firstLine="567"/>
        <w:jc w:val="both"/>
      </w:pPr>
      <w:r>
        <w:rPr>
          <w:b/>
          <w:bCs/>
          <w:color w:val="A51C1C"/>
        </w:rPr>
        <w:t xml:space="preserve">1.5. </w:t>
      </w:r>
      <w:r>
        <w:t xml:space="preserve">Игровое расстояние определяется по карте и по ощущению расстояния в игре; 1 метр в Правилах соответствует 1 единице игровых координат. Скорость определяется по спидометру транспортного средства и по показаниям радара ГАИ.</w:t>
      </w:r>
    </w:p>
    <w:p>
      <w:pPr>
        <w:pStyle w:val="Heading1"/>
        <w:pageBreakBefore/>
        <w:pBdr>
          <w:bottom w:val="single" w:color="A51C1C" w:sz="6" w:space="4"/>
        </w:pBdr>
        <w:spacing w:after="200" w:before="0"/>
      </w:pPr>
      <w:r>
        <w:t xml:space="preserve">2. Общие обязанности водителей</w:t>
      </w:r>
    </w:p>
    <w:p>
      <w:pPr>
        <w:spacing w:after="90" w:line="288"/>
        <w:ind w:firstLine="567"/>
        <w:jc w:val="both"/>
      </w:pPr>
      <w:r>
        <w:rPr>
          <w:b/>
          <w:bCs/>
          <w:color w:val="A51C1C"/>
        </w:rPr>
        <w:t xml:space="preserve">2.1. </w:t>
      </w:r>
      <w:r>
        <w:t xml:space="preserve">Водитель механического транспортного средства обязан иметь при себе и по требованию работника милиции или ГАИ передавать для проверки:</w:t>
      </w:r>
    </w:p>
    <w:p>
      <w:pPr>
        <w:spacing w:after="40" w:line="276"/>
        <w:ind w:left="1000" w:hanging="400"/>
        <w:jc w:val="both"/>
      </w:pPr>
      <w:r>
        <w:rPr>
          <w:b/>
          <w:bCs/>
        </w:rPr>
        <w:t xml:space="preserve">а) </w:t>
      </w:r>
      <w:r>
        <w:t xml:space="preserve">водительское удостоверение на право управления транспортным средством соответствующей категории с талоном предупреждения;</w:t>
      </w:r>
    </w:p>
    <w:p>
      <w:pPr>
        <w:spacing w:after="40" w:line="276"/>
        <w:ind w:left="1000" w:hanging="400"/>
        <w:jc w:val="both"/>
      </w:pPr>
      <w:r>
        <w:rPr>
          <w:b/>
          <w:bCs/>
        </w:rPr>
        <w:t xml:space="preserve">б) </w:t>
      </w:r>
      <w:r>
        <w:t xml:space="preserve">регистрационный документ (технический паспорт) на транспортное средство;</w:t>
      </w:r>
    </w:p>
    <w:p>
      <w:pPr>
        <w:spacing w:after="40" w:line="276"/>
        <w:ind w:left="1000" w:hanging="400"/>
        <w:jc w:val="both"/>
      </w:pPr>
      <w:r>
        <w:rPr>
          <w:b/>
          <w:bCs/>
        </w:rPr>
        <w:t xml:space="preserve">в) </w:t>
      </w:r>
      <w:r>
        <w:t xml:space="preserve">для служебного транспорта — путевой лист;</w:t>
      </w:r>
    </w:p>
    <w:p>
      <w:pPr>
        <w:spacing w:after="40" w:line="276"/>
        <w:ind w:left="1000" w:hanging="400"/>
        <w:jc w:val="both"/>
      </w:pPr>
      <w:r>
        <w:rPr>
          <w:b/>
          <w:bCs/>
        </w:rPr>
        <w:t xml:space="preserve">г) </w:t>
      </w:r>
      <w:r>
        <w:t xml:space="preserve">при управлении чужим транспортным средством — доверенность (разрешение) владельца, если владелец не находится в транспортном средстве;</w:t>
      </w:r>
    </w:p>
    <w:p>
      <w:pPr>
        <w:spacing w:after="40" w:line="276"/>
        <w:ind w:left="1000" w:hanging="400"/>
        <w:jc w:val="both"/>
      </w:pPr>
      <w:r>
        <w:rPr>
          <w:b/>
          <w:bCs/>
        </w:rPr>
        <w:t xml:space="preserve">д) </w:t>
      </w:r>
      <w:r>
        <w:t xml:space="preserve">для мотоциклов — дополнительно мотошлем, надетый на голову.</w:t>
      </w:r>
    </w:p>
    <w:p>
      <w:pPr>
        <w:spacing w:after="90" w:line="288"/>
        <w:ind w:firstLine="567"/>
        <w:jc w:val="both"/>
      </w:pPr>
      <w:r>
        <w:rPr>
          <w:b/>
          <w:bCs/>
          <w:color w:val="A51C1C"/>
        </w:rPr>
        <w:t xml:space="preserve">2.2. </w:t>
      </w:r>
      <w:r>
        <w:t xml:space="preserve">Водитель обязан перед выездом проверить и в пути обеспечить исправное техническое состояние транспортного средства. Запрещается движение при неисправности тормозной системы, рулевого управления, неработающих фарах в тёмное время суток, а также при иных неисправностях, указанных в Приложении 6.</w:t>
      </w:r>
    </w:p>
    <w:p>
      <w:pPr>
        <w:spacing w:after="90" w:line="288"/>
        <w:ind w:firstLine="567"/>
        <w:jc w:val="both"/>
      </w:pPr>
      <w:r>
        <w:rPr>
          <w:b/>
          <w:bCs/>
          <w:color w:val="A51C1C"/>
        </w:rPr>
        <w:t xml:space="preserve">2.3. </w:t>
      </w:r>
      <w:r>
        <w:t xml:space="preserve">Водитель обязан останавливаться по требованию работника милиции, ГАИ и народного дружинника с повязкой, выполнять их законные требования, а при необходимости — пройти освидетельствование на состояние опьянения.</w:t>
      </w:r>
    </w:p>
    <w:p>
      <w:pPr>
        <w:spacing w:after="90" w:line="288"/>
        <w:ind w:firstLine="567"/>
        <w:jc w:val="both"/>
      </w:pPr>
      <w:r>
        <w:rPr>
          <w:b/>
          <w:bCs/>
          <w:color w:val="A51C1C"/>
        </w:rPr>
        <w:t xml:space="preserve">2.4. </w:t>
      </w:r>
      <w:r>
        <w:t xml:space="preserve">Водитель обязан предоставлять транспортное средство работникам милиции и ГАИ для преследования лиц, совершивших преступление, и для доставки в больницу пострадавших в случаях, не терпящих отлагательства. Об этом работник выдаёт водителю справку с указанием времени, расстояния и своей фамилии.</w:t>
      </w:r>
    </w:p>
    <w:p>
      <w:pPr>
        <w:spacing w:after="90" w:line="288"/>
        <w:ind w:firstLine="567"/>
        <w:jc w:val="both"/>
      </w:pPr>
      <w:r>
        <w:rPr>
          <w:b/>
          <w:bCs/>
          <w:color w:val="A51C1C"/>
        </w:rPr>
        <w:t xml:space="preserve">2.5. </w:t>
      </w:r>
      <w:r>
        <w:t xml:space="preserve">Водитель обязан предоставлять транспортное средство медицинским работникам для перевозки граждан, нуждающихся в срочной медицинской помощи.</w:t>
      </w:r>
    </w:p>
    <w:p>
      <w:pPr>
        <w:spacing w:after="90" w:line="288"/>
        <w:ind w:firstLine="567"/>
        <w:jc w:val="both"/>
      </w:pPr>
      <w:r>
        <w:rPr>
          <w:b/>
          <w:bCs/>
          <w:color w:val="A51C1C"/>
        </w:rPr>
        <w:t xml:space="preserve">2.6. </w:t>
      </w:r>
      <w:r>
        <w:t xml:space="preserve">Водителю запрещается:</w:t>
      </w:r>
    </w:p>
    <w:p>
      <w:pPr>
        <w:spacing w:after="40" w:line="276"/>
        <w:ind w:left="1000" w:hanging="400"/>
        <w:jc w:val="both"/>
      </w:pPr>
      <w:r>
        <w:rPr>
          <w:b/>
          <w:bCs/>
        </w:rPr>
        <w:t xml:space="preserve">а) </w:t>
      </w:r>
      <w:r>
        <w:t xml:space="preserve">управлять транспортным средством в состоянии алкогольного, наркотического или иного опьянения, под воздействием лекарств, снижающих внимание, в болезненном или утомлённом состоянии;</w:t>
      </w:r>
    </w:p>
    <w:p>
      <w:pPr>
        <w:spacing w:after="40" w:line="276"/>
        <w:ind w:left="1000" w:hanging="400"/>
        <w:jc w:val="both"/>
      </w:pPr>
      <w:r>
        <w:rPr>
          <w:b/>
          <w:bCs/>
        </w:rPr>
        <w:t xml:space="preserve">б) </w:t>
      </w:r>
      <w:r>
        <w:t xml:space="preserve">передавать управление лицам, находящимся в состоянии опьянения, не имеющим при себе водительского удостоверения или не имеющим права управления транспортом данной категории;</w:t>
      </w:r>
    </w:p>
    <w:p>
      <w:pPr>
        <w:spacing w:after="40" w:line="276"/>
        <w:ind w:left="1000" w:hanging="400"/>
        <w:jc w:val="both"/>
      </w:pPr>
      <w:r>
        <w:rPr>
          <w:b/>
          <w:bCs/>
        </w:rPr>
        <w:t xml:space="preserve">в) </w:t>
      </w:r>
      <w:r>
        <w:t xml:space="preserve">пересекать организованные колонны и занимать место в них;</w:t>
      </w:r>
    </w:p>
    <w:p>
      <w:pPr>
        <w:spacing w:after="40" w:line="276"/>
        <w:ind w:left="1000" w:hanging="400"/>
        <w:jc w:val="both"/>
      </w:pPr>
      <w:r>
        <w:rPr>
          <w:b/>
          <w:bCs/>
        </w:rPr>
        <w:t xml:space="preserve">г) </w:t>
      </w:r>
      <w:r>
        <w:t xml:space="preserve">употреблять спиртные напитки после ДТП с его участием до освидетельствования или до решения работника ГАИ;</w:t>
      </w:r>
    </w:p>
    <w:p>
      <w:pPr>
        <w:spacing w:after="40" w:line="276"/>
        <w:ind w:left="1000" w:hanging="400"/>
        <w:jc w:val="both"/>
      </w:pPr>
      <w:r>
        <w:rPr>
          <w:b/>
          <w:bCs/>
        </w:rPr>
        <w:t xml:space="preserve">д) </w:t>
      </w:r>
      <w:r>
        <w:t xml:space="preserve">пользоваться во время движения переносной рацией или телефонной трубкой, держа её в руке (кроме водителей оперативных транспортных средств);</w:t>
      </w:r>
    </w:p>
    <w:p>
      <w:pPr>
        <w:spacing w:after="40" w:line="276"/>
        <w:ind w:left="1000" w:hanging="400"/>
        <w:jc w:val="both"/>
      </w:pPr>
      <w:r>
        <w:rPr>
          <w:b/>
          <w:bCs/>
        </w:rPr>
        <w:t xml:space="preserve">е) </w:t>
      </w:r>
      <w:r>
        <w:t xml:space="preserve">оставлять транспортное средство с работающим двигателем без присмотра и не приняв мер, исключающих его самопроизвольное движение;</w:t>
      </w:r>
    </w:p>
    <w:p>
      <w:pPr>
        <w:spacing w:after="40" w:line="276"/>
        <w:ind w:left="1000" w:hanging="400"/>
        <w:jc w:val="both"/>
      </w:pPr>
      <w:r>
        <w:rPr>
          <w:b/>
          <w:bCs/>
        </w:rPr>
        <w:t xml:space="preserve">ж) </w:t>
      </w:r>
      <w:r>
        <w:t xml:space="preserve">устанавливать на транспортное средство специальные световые и звуковые сигналы, не предусмотренные его назначением, нестандартные световые приборы (неоновую подсветку, цветные фары), наносить на кузов надписи и окраску, присвоенные оперативному транспорту.</w:t>
      </w:r>
    </w:p>
    <w:p>
      <w:pPr>
        <w:spacing w:after="90" w:line="288"/>
        <w:ind w:firstLine="567"/>
        <w:jc w:val="both"/>
      </w:pPr>
      <w:r>
        <w:rPr>
          <w:b/>
          <w:bCs/>
          <w:color w:val="A51C1C"/>
        </w:rPr>
        <w:t xml:space="preserve">2.7. </w:t>
      </w:r>
      <w:r>
        <w:t xml:space="preserve">Водитель, причастный к ДТП, обязан действовать в соответствии с разделом 26 Правил.</w:t>
      </w:r>
    </w:p>
    <w:p>
      <w:pPr>
        <w:pStyle w:val="Heading1"/>
        <w:pageBreakBefore/>
        <w:pBdr>
          <w:bottom w:val="single" w:color="A51C1C" w:sz="6" w:space="4"/>
        </w:pBdr>
        <w:spacing w:after="200" w:before="0"/>
      </w:pPr>
      <w:r>
        <w:t xml:space="preserve">3. Обязанности пешеходов</w:t>
      </w:r>
    </w:p>
    <w:p>
      <w:pPr>
        <w:spacing w:after="90" w:line="288"/>
        <w:ind w:firstLine="567"/>
        <w:jc w:val="both"/>
      </w:pPr>
      <w:r>
        <w:rPr>
          <w:b/>
          <w:bCs/>
          <w:color w:val="A51C1C"/>
        </w:rPr>
        <w:t xml:space="preserve">3.1. </w:t>
      </w:r>
      <w:r>
        <w:t xml:space="preserve">Пешеходы должны двигаться по тротуарам и пешеходным дорожкам, а при их отсутствии — по обочинам. Вне населённых пунктов при отсутствии обочины и тротуара пешеходы двигаются по краю проезжей части навстречу движению транспорта.</w:t>
      </w:r>
    </w:p>
    <w:p>
      <w:pPr>
        <w:spacing w:after="90" w:line="288"/>
        <w:ind w:firstLine="567"/>
        <w:jc w:val="both"/>
      </w:pPr>
      <w:r>
        <w:rPr>
          <w:b/>
          <w:bCs/>
          <w:color w:val="A51C1C"/>
        </w:rPr>
        <w:t xml:space="preserve">3.2. </w:t>
      </w:r>
      <w:r>
        <w:t xml:space="preserve">Пешеходы должны пересекать проезжую часть по пешеходным переходам, а при их отсутствии — на перекрёстках по линии тротуаров или обочин. При отсутствии в зоне видимости перехода или перекрёстка разрешается переходить дорогу под прямым углом к краю проезжей части на участках без разделительной полосы и ограждений, где она хорошо просматривается в обе стороны.</w:t>
      </w:r>
    </w:p>
    <w:p>
      <w:pPr>
        <w:spacing w:after="90" w:line="288"/>
        <w:ind w:firstLine="567"/>
        <w:jc w:val="both"/>
      </w:pPr>
      <w:r>
        <w:rPr>
          <w:b/>
          <w:bCs/>
          <w:color w:val="A51C1C"/>
        </w:rPr>
        <w:t xml:space="preserve">3.3. </w:t>
      </w:r>
      <w:r>
        <w:t xml:space="preserve">В местах, где движение регулируется, пешеходы должны руководствоваться сигналами регулировщика или пешеходного светофора, а при его отсутствии — транспортного светофора.</w:t>
      </w:r>
    </w:p>
    <w:p>
      <w:pPr>
        <w:spacing w:after="90" w:line="288"/>
        <w:ind w:firstLine="567"/>
        <w:jc w:val="both"/>
      </w:pPr>
      <w:r>
        <w:rPr>
          <w:b/>
          <w:bCs/>
          <w:color w:val="A51C1C"/>
        </w:rPr>
        <w:t xml:space="preserve">3.4. </w:t>
      </w:r>
      <w:r>
        <w:t xml:space="preserve">На нерегулируемых пешеходных переходах пешеходы могут выходить на проезжую часть после того, как оценят расстояние до приближающихся транспортных средств, их скорость и убедятся, что переход будет для них безопасен.</w:t>
      </w:r>
    </w:p>
    <w:p>
      <w:pPr>
        <w:spacing w:after="90" w:line="288"/>
        <w:ind w:firstLine="567"/>
        <w:jc w:val="both"/>
      </w:pPr>
      <w:r>
        <w:rPr>
          <w:b/>
          <w:bCs/>
          <w:color w:val="A51C1C"/>
        </w:rPr>
        <w:t xml:space="preserve">3.5. </w:t>
      </w:r>
      <w:r>
        <w:t xml:space="preserve">Выйдя на проезжую часть, пешеходы не должны задерживаться или останавливаться, если это не связано с обеспечением безопасности движения. Не успевшие закончить переход должны остановиться на линии, разделяющей потоки противоположных направлений.</w:t>
      </w:r>
    </w:p>
    <w:p>
      <w:pPr>
        <w:spacing w:after="90" w:line="288"/>
        <w:ind w:firstLine="567"/>
        <w:jc w:val="both"/>
      </w:pPr>
      <w:r>
        <w:rPr>
          <w:b/>
          <w:bCs/>
          <w:color w:val="A51C1C"/>
        </w:rPr>
        <w:t xml:space="preserve">3.6. </w:t>
      </w:r>
      <w:r>
        <w:t xml:space="preserve">При приближении оперативного транспортного средства с включёнными синим маячком и специальным звуковым сигналом пешеходы обязаны воздержаться от перехода проезжей части, а находящиеся на ней — уступить дорогу и незамедлительно освободить проезжую часть.</w:t>
      </w:r>
    </w:p>
    <w:p>
      <w:pPr>
        <w:spacing w:after="90" w:line="288"/>
        <w:ind w:firstLine="567"/>
        <w:jc w:val="both"/>
      </w:pPr>
      <w:r>
        <w:rPr>
          <w:b/>
          <w:bCs/>
          <w:color w:val="A51C1C"/>
        </w:rPr>
        <w:t xml:space="preserve">3.7. </w:t>
      </w:r>
      <w:r>
        <w:t xml:space="preserve">Пешеходам запрещается: переходить проезжую часть вне переходов при наличии перехода в зоне видимости; выходить из-за стоящего транспорта, ограничивающего обзор; перелезать через ограждения; находиться на проезжей части автомагистрали; бежать за отъезжающим автобусом; лежать и сидеть на проезжей части.</w:t>
      </w:r>
    </w:p>
    <w:p>
      <w:pPr>
        <w:spacing w:after="90" w:line="288"/>
        <w:ind w:firstLine="567"/>
        <w:jc w:val="both"/>
      </w:pPr>
      <w:r>
        <w:rPr>
          <w:b/>
          <w:bCs/>
          <w:color w:val="A51C1C"/>
        </w:rPr>
        <w:t xml:space="preserve">3.8. </w:t>
      </w:r>
      <w:r>
        <w:t xml:space="preserve">Ожидать маршрутное транспортное средство разрешается только на посадочных площадках, а при их отсутствии — на тротуаре или обочине.</w:t>
      </w:r>
    </w:p>
    <w:p>
      <w:pPr>
        <w:pStyle w:val="Heading1"/>
        <w:pageBreakBefore/>
        <w:pBdr>
          <w:bottom w:val="single" w:color="A51C1C" w:sz="6" w:space="4"/>
        </w:pBdr>
        <w:spacing w:after="200" w:before="0"/>
      </w:pPr>
      <w:r>
        <w:t xml:space="preserve">4. Обязанности пассажиров</w:t>
      </w:r>
    </w:p>
    <w:p>
      <w:pPr>
        <w:spacing w:after="90" w:line="288"/>
        <w:ind w:firstLine="567"/>
        <w:jc w:val="both"/>
      </w:pPr>
      <w:r>
        <w:rPr>
          <w:b/>
          <w:bCs/>
          <w:color w:val="A51C1C"/>
        </w:rPr>
        <w:t xml:space="preserve">4.1. </w:t>
      </w:r>
      <w:r>
        <w:t xml:space="preserve">Пассажиры обязаны осуществлять посадку и высадку со стороны тротуара или обочины и только после полной остановки транспортного средства. Если посадка или высадка невозможна со стороны тротуара, она может осуществляться со стороны проезжей части при условии, что это будет безопасно и не создаст помех другим участникам движения.</w:t>
      </w:r>
    </w:p>
    <w:p>
      <w:pPr>
        <w:spacing w:after="90" w:line="288"/>
        <w:ind w:firstLine="567"/>
        <w:jc w:val="both"/>
      </w:pPr>
      <w:r>
        <w:rPr>
          <w:b/>
          <w:bCs/>
          <w:color w:val="A51C1C"/>
        </w:rPr>
        <w:t xml:space="preserve">4.2. </w:t>
      </w:r>
      <w:r>
        <w:t xml:space="preserve">Пассажирам запрещается: отвлекать водителя от управления во время движения; открывать двери транспортного средства во время его движения; стоять в кузове грузового автомобиля во время движения; высовываться из окон; вести стрельбу из транспортного средства, кроме сотрудников при исполнении в случаях, предусмотренных Уставом сервера.</w:t>
      </w:r>
    </w:p>
    <w:p>
      <w:pPr>
        <w:spacing w:after="90" w:line="288"/>
        <w:ind w:firstLine="567"/>
        <w:jc w:val="both"/>
      </w:pPr>
      <w:r>
        <w:rPr>
          <w:b/>
          <w:bCs/>
          <w:color w:val="A51C1C"/>
        </w:rPr>
        <w:t xml:space="preserve">4.3. </w:t>
      </w:r>
      <w:r>
        <w:t xml:space="preserve">При движении вне населённых пунктов водитель и пассажир на переднем сиденье легкового автомобиля, оборудованного ремнями безопасности, обязаны быть пристёгнуты. Водитель и пассажир мотоцикла обязаны быть в застёгнутых мотошлемах.</w:t>
      </w:r>
    </w:p>
    <w:p>
      <w:pPr>
        <w:pStyle w:val="Heading1"/>
        <w:pageBreakBefore/>
        <w:pBdr>
          <w:bottom w:val="single" w:color="A51C1C" w:sz="6" w:space="4"/>
        </w:pBdr>
        <w:spacing w:after="200" w:before="0"/>
      </w:pPr>
      <w:r>
        <w:t xml:space="preserve">5. Применение специальных сигналов</w:t>
      </w:r>
    </w:p>
    <w:p>
      <w:pPr>
        <w:spacing w:after="90" w:line="288"/>
        <w:ind w:firstLine="567"/>
        <w:jc w:val="both"/>
      </w:pPr>
      <w:r>
        <w:rPr>
          <w:b/>
          <w:bCs/>
          <w:color w:val="A51C1C"/>
        </w:rPr>
        <w:t xml:space="preserve">5.1. </w:t>
      </w:r>
      <w:r>
        <w:t xml:space="preserve">Водители оперативных транспортных средств (милиция, ГАИ, КГБ, скорая медицинская помощь, пожарная охрана, военная автоинспекция), выполняя неотложное служебное задание, могут отступать от требований разделов 6 (кроме сигналов регулировщика), 8–18 Правил и Приложений 1 и 2 при условии обеспечения безопасности движения.</w:t>
      </w:r>
    </w:p>
    <w:p>
      <w:pPr>
        <w:spacing w:after="90" w:line="288"/>
        <w:ind w:firstLine="567"/>
        <w:jc w:val="both"/>
      </w:pPr>
      <w:r>
        <w:rPr>
          <w:b/>
          <w:bCs/>
          <w:color w:val="A51C1C"/>
        </w:rPr>
        <w:t xml:space="preserve">5.2. </w:t>
      </w:r>
      <w:r>
        <w:t xml:space="preserve">Для получения преимущества перед другими участниками движения водители оперативных транспортных средств должны включить синий проблесковый маячок и специальный звуковой сигнал (сирену). Воспользоваться приоритетом они могут, только убедившись, что им уступают дорогу.</w:t>
      </w:r>
    </w:p>
    <w:p>
      <w:pPr>
        <w:spacing w:after="90" w:line="288"/>
        <w:ind w:firstLine="567"/>
        <w:jc w:val="both"/>
      </w:pPr>
      <w:r>
        <w:rPr>
          <w:b/>
          <w:bCs/>
          <w:color w:val="A51C1C"/>
        </w:rPr>
        <w:t xml:space="preserve">5.3. </w:t>
      </w:r>
      <w:r>
        <w:t xml:space="preserve">Синий проблесковый маячок без включения сирены может применяться только для предупреждения о присутствии транспортного средства на месте ДТП, при сопровождении колонны или при несении службы на посту. Такое транспортное средство преимущества не имеет.</w:t>
      </w:r>
    </w:p>
    <w:p>
      <w:pPr>
        <w:spacing w:after="90" w:line="288"/>
        <w:ind w:firstLine="567"/>
        <w:jc w:val="both"/>
      </w:pPr>
      <w:r>
        <w:rPr>
          <w:b/>
          <w:bCs/>
          <w:color w:val="A51C1C"/>
        </w:rPr>
        <w:t xml:space="preserve">5.4. </w:t>
      </w:r>
      <w:r>
        <w:t xml:space="preserve">При приближении транспортного средства с включёнными синим маячком и сиреной водители обязаны уступить ему дорогу: снизить скорость, прижаться к правому краю проезжей части, а при необходимости — остановиться. Обгонять такое транспортное средство запрещается.</w:t>
      </w:r>
    </w:p>
    <w:p>
      <w:pPr>
        <w:spacing w:after="90" w:line="288"/>
        <w:ind w:firstLine="567"/>
        <w:jc w:val="both"/>
      </w:pPr>
      <w:r>
        <w:rPr>
          <w:b/>
          <w:bCs/>
          <w:color w:val="A51C1C"/>
        </w:rPr>
        <w:t xml:space="preserve">5.5. </w:t>
      </w:r>
      <w:r>
        <w:t xml:space="preserve">При приближении к стоящему транспортному средству с включённым синим маячком водитель должен снизить скорость, чтобы иметь возможность немедленно остановиться в случае необходимости.</w:t>
      </w:r>
    </w:p>
    <w:p>
      <w:pPr>
        <w:spacing w:after="90" w:line="288"/>
        <w:ind w:firstLine="567"/>
        <w:jc w:val="both"/>
      </w:pPr>
      <w:r>
        <w:rPr>
          <w:b/>
          <w:bCs/>
          <w:color w:val="A51C1C"/>
        </w:rPr>
        <w:t xml:space="preserve">5.6. </w:t>
      </w:r>
      <w:r>
        <w:t xml:space="preserve">Оранжевый или жёлтый проблесковый маячок устанавливается на транспортных средствах дорожных и коммунальных служб, аварийных машинах, крупногабаритных грузах. Он не даёт преимущества в движении и служит для привлечения внимания.</w:t>
      </w:r>
    </w:p>
    <w:p>
      <w:pPr>
        <w:spacing w:after="90" w:line="288"/>
        <w:ind w:firstLine="567"/>
        <w:jc w:val="both"/>
      </w:pPr>
      <w:r>
        <w:rPr>
          <w:b/>
          <w:bCs/>
          <w:color w:val="A51C1C"/>
        </w:rPr>
        <w:t xml:space="preserve">5.7. </w:t>
      </w:r>
      <w:r>
        <w:t xml:space="preserve">Самовольное включение специальных сигналов, а также их установка на транспортные средства, не являющиеся оперативными, запрещены и влекут ответственность по Кодексу.</w:t>
      </w:r>
    </w:p>
    <w:p>
      <w:pPr>
        <w:spacing w:after="90" w:line="288"/>
        <w:ind w:firstLine="567"/>
        <w:jc w:val="both"/>
      </w:pPr>
      <w:r>
        <w:rPr>
          <w:b/>
          <w:bCs/>
          <w:color w:val="A51C1C"/>
        </w:rPr>
        <w:t xml:space="preserve">5.8. </w:t>
      </w:r>
      <w:r>
        <w:t xml:space="preserve">Включение специальных сигналов без служебной необходимости водителем оперативного транспорта является нарушением устава организации.</w:t>
      </w:r>
    </w:p>
    <w:p>
      <w:pPr>
        <w:pStyle w:val="Heading1"/>
        <w:pageBreakBefore/>
        <w:pBdr>
          <w:bottom w:val="single" w:color="A51C1C" w:sz="6" w:space="4"/>
        </w:pBdr>
        <w:spacing w:after="200" w:before="0"/>
      </w:pPr>
      <w:r>
        <w:t xml:space="preserve">6. Сигналы светофора и регулировщика</w:t>
      </w:r>
    </w:p>
    <w:p>
      <w:pPr>
        <w:spacing w:after="90" w:line="288"/>
        <w:ind w:firstLine="567"/>
        <w:jc w:val="both"/>
      </w:pPr>
      <w:r>
        <w:rPr>
          <w:b/>
          <w:bCs/>
          <w:color w:val="A51C1C"/>
        </w:rPr>
        <w:t xml:space="preserve">6.1. </w:t>
      </w:r>
      <w:r>
        <w:t xml:space="preserve">В светофорах применяются сигналы зелёного, жёлтого, красного цвета. Сигналы светофора имеют следующие значения:</w:t>
      </w:r>
    </w:p>
    <w:p>
      <w:pPr>
        <w:spacing w:after="40" w:line="276"/>
        <w:ind w:left="1000" w:hanging="400"/>
        <w:jc w:val="both"/>
      </w:pPr>
      <w:r>
        <w:rPr>
          <w:b/>
          <w:bCs/>
        </w:rPr>
        <w:t xml:space="preserve">а) </w:t>
      </w:r>
      <w:r>
        <w:t xml:space="preserve">зелёный сигнал разрешает движение;</w:t>
      </w:r>
    </w:p>
    <w:p>
      <w:pPr>
        <w:spacing w:after="40" w:line="276"/>
        <w:ind w:left="1000" w:hanging="400"/>
        <w:jc w:val="both"/>
      </w:pPr>
      <w:r>
        <w:rPr>
          <w:b/>
          <w:bCs/>
        </w:rPr>
        <w:t xml:space="preserve">б) </w:t>
      </w:r>
      <w:r>
        <w:t xml:space="preserve">зелёный мигающий сигнал разрешает движение и информирует, что время его действия истекает и вскоре будет включён запрещающий сигнал;</w:t>
      </w:r>
    </w:p>
    <w:p>
      <w:pPr>
        <w:spacing w:after="40" w:line="276"/>
        <w:ind w:left="1000" w:hanging="400"/>
        <w:jc w:val="both"/>
      </w:pPr>
      <w:r>
        <w:rPr>
          <w:b/>
          <w:bCs/>
        </w:rPr>
        <w:t xml:space="preserve">в) </w:t>
      </w:r>
      <w:r>
        <w:t xml:space="preserve">жёлтый сигнал запрещает движение, кроме случаев, когда водитель уже не может остановиться, не прибегая к экстренному торможению, и предупреждает о предстоящей смене сигналов;</w:t>
      </w:r>
    </w:p>
    <w:p>
      <w:pPr>
        <w:spacing w:after="40" w:line="276"/>
        <w:ind w:left="1000" w:hanging="400"/>
        <w:jc w:val="both"/>
      </w:pPr>
      <w:r>
        <w:rPr>
          <w:b/>
          <w:bCs/>
        </w:rPr>
        <w:t xml:space="preserve">г) </w:t>
      </w:r>
      <w:r>
        <w:t xml:space="preserve">жёлтый мигающий сигнал разрешает движение и информирует о наличии нерегулируемого перекрёстка или пешеходного перехода;</w:t>
      </w:r>
    </w:p>
    <w:p>
      <w:pPr>
        <w:spacing w:after="40" w:line="276"/>
        <w:ind w:left="1000" w:hanging="400"/>
        <w:jc w:val="both"/>
      </w:pPr>
      <w:r>
        <w:rPr>
          <w:b/>
          <w:bCs/>
        </w:rPr>
        <w:t xml:space="preserve">д) </w:t>
      </w:r>
      <w:r>
        <w:t xml:space="preserve">красный сигнал, в том числе мигающий, запрещает движение;</w:t>
      </w:r>
    </w:p>
    <w:p>
      <w:pPr>
        <w:spacing w:after="40" w:line="276"/>
        <w:ind w:left="1000" w:hanging="400"/>
        <w:jc w:val="both"/>
      </w:pPr>
      <w:r>
        <w:rPr>
          <w:b/>
          <w:bCs/>
        </w:rPr>
        <w:t xml:space="preserve">е) </w:t>
      </w:r>
      <w:r>
        <w:t xml:space="preserve">сочетание красного и жёлтого сигналов запрещает движение и информирует о предстоящем включении зелёного сигнала.</w:t>
      </w:r>
    </w:p>
    <w:p>
      <w:pPr>
        <w:spacing w:after="90" w:line="288"/>
        <w:ind w:firstLine="567"/>
        <w:jc w:val="both"/>
      </w:pPr>
      <w:r>
        <w:rPr>
          <w:b/>
          <w:bCs/>
          <w:color w:val="A51C1C"/>
        </w:rPr>
        <w:t xml:space="preserve">6.2. </w:t>
      </w:r>
      <w:r>
        <w:t xml:space="preserve">Сигналы регулировщика имеют приоритет перед сигналами светофоров и требованиями дорожных знаков. Сигналами регулировщика являются положение его корпуса, а также жесты руками, в том числе с жезлом. Значения сигналов регулировщика приведены в Приложении 3.</w:t>
      </w:r>
    </w:p>
    <w:p>
      <w:pPr>
        <w:spacing w:after="90" w:line="288"/>
        <w:ind w:firstLine="567"/>
        <w:jc w:val="both"/>
      </w:pPr>
      <w:r>
        <w:rPr>
          <w:b/>
          <w:bCs/>
          <w:color w:val="A51C1C"/>
        </w:rPr>
        <w:t xml:space="preserve">6.3. </w:t>
      </w:r>
      <w:r>
        <w:t xml:space="preserve">Для привлечения внимания участников движения регулировщик и работник ГАИ подают сигнал свистком.</w:t>
      </w:r>
    </w:p>
    <w:p>
      <w:pPr>
        <w:spacing w:after="90" w:line="288"/>
        <w:ind w:firstLine="567"/>
        <w:jc w:val="both"/>
      </w:pPr>
      <w:r>
        <w:rPr>
          <w:b/>
          <w:bCs/>
          <w:color w:val="A51C1C"/>
        </w:rPr>
        <w:t xml:space="preserve">6.4. </w:t>
      </w:r>
      <w:r>
        <w:t xml:space="preserve">При запрещающем сигнале светофора или регулировщика водители должны остановиться перед стоп-линией, а при её отсутствии — перед пересекаемой проезжей частью или пешеходным переходом, не создавая помех пешеходам.</w:t>
      </w:r>
    </w:p>
    <w:p>
      <w:pPr>
        <w:spacing w:after="90" w:line="288"/>
        <w:ind w:firstLine="567"/>
        <w:jc w:val="both"/>
      </w:pPr>
      <w:r>
        <w:rPr>
          <w:b/>
          <w:bCs/>
          <w:color w:val="A51C1C"/>
        </w:rPr>
        <w:t xml:space="preserve">6.5. </w:t>
      </w:r>
      <w:r>
        <w:t xml:space="preserve">Водителям, которые при включении жёлтого сигнала или поднятии регулировщиком руки вверх не могут остановиться, не прибегая к экстренному торможению, разрешается дальнейшее движение.</w:t>
      </w:r>
    </w:p>
    <w:p>
      <w:pPr>
        <w:spacing w:after="90" w:line="288"/>
        <w:ind w:firstLine="567"/>
        <w:jc w:val="both"/>
      </w:pPr>
      <w:r>
        <w:rPr>
          <w:b/>
          <w:bCs/>
          <w:color w:val="A51C1C"/>
        </w:rPr>
        <w:t xml:space="preserve">6.6. </w:t>
      </w:r>
      <w:r>
        <w:t xml:space="preserve">Требование работника милиции или ГАИ об остановке подаётся жезлом, указывающим на транспортное средство и затем на место остановки, а также через громкоговорящее устройство. Требование должно быть выполнено немедленно.</w:t>
      </w:r>
    </w:p>
    <w:p>
      <w:pPr>
        <w:pStyle w:val="Heading1"/>
        <w:pageBreakBefore/>
        <w:pBdr>
          <w:bottom w:val="single" w:color="A51C1C" w:sz="6" w:space="4"/>
        </w:pBdr>
        <w:spacing w:after="200" w:before="0"/>
      </w:pPr>
      <w:r>
        <w:t xml:space="preserve">7. Предупредительные сигналы</w:t>
      </w:r>
    </w:p>
    <w:p>
      <w:pPr>
        <w:spacing w:after="90" w:line="288"/>
        <w:ind w:firstLine="567"/>
        <w:jc w:val="both"/>
      </w:pPr>
      <w:r>
        <w:rPr>
          <w:b/>
          <w:bCs/>
          <w:color w:val="A51C1C"/>
        </w:rPr>
        <w:t xml:space="preserve">7.1. </w:t>
      </w:r>
      <w:r>
        <w:t xml:space="preserve">Предупредительными сигналами являются сигналы указателями поворота, рукой, звуковой сигнал, переключение света фар, включение аварийной сигнализации и знак аварийной остановки.</w:t>
      </w:r>
    </w:p>
    <w:p>
      <w:pPr>
        <w:spacing w:after="90" w:line="288"/>
        <w:ind w:firstLine="567"/>
        <w:jc w:val="both"/>
      </w:pPr>
      <w:r>
        <w:rPr>
          <w:b/>
          <w:bCs/>
          <w:color w:val="A51C1C"/>
        </w:rPr>
        <w:t xml:space="preserve">7.2. </w:t>
      </w:r>
      <w:r>
        <w:t xml:space="preserve">Водитель обязан подавать сигналы указателями поворота или рукой перед началом движения, перестроением, поворотом, разворотом и остановкой. Сигнал должен подаваться заблаговременно до начала выполнения манёвра и прекращаться немедленно после его завершения. Подача сигнала не даёт водителю преимущества.</w:t>
      </w:r>
    </w:p>
    <w:p>
      <w:pPr>
        <w:spacing w:after="90" w:line="288"/>
        <w:ind w:firstLine="567"/>
        <w:jc w:val="both"/>
      </w:pPr>
      <w:r>
        <w:rPr>
          <w:b/>
          <w:bCs/>
          <w:color w:val="A51C1C"/>
        </w:rPr>
        <w:t xml:space="preserve">7.3. </w:t>
      </w:r>
      <w:r>
        <w:t xml:space="preserve">Звуковой сигнал может использоваться только для предупреждения других участников движения при необходимости предотвратить ДТП, а вне населённых пунктов — также при обгоне. В населённых пунктах звуковой сигнал без необходимости запрещён.</w:t>
      </w:r>
    </w:p>
    <w:p>
      <w:pPr>
        <w:spacing w:after="90" w:line="288"/>
        <w:ind w:firstLine="567"/>
        <w:jc w:val="both"/>
      </w:pPr>
      <w:r>
        <w:rPr>
          <w:b/>
          <w:bCs/>
          <w:color w:val="A51C1C"/>
        </w:rPr>
        <w:t xml:space="preserve">7.4. </w:t>
      </w:r>
      <w:r>
        <w:t xml:space="preserve">Аварийная световая сигнализация включается: при ДТП; при вынужденной остановке в местах, где остановка запрещена; при ослеплении водителя светом фар; при буксировке (на буксируемом транспортном средстве).</w:t>
      </w:r>
    </w:p>
    <w:p>
      <w:pPr>
        <w:spacing w:after="90" w:line="288"/>
        <w:ind w:firstLine="567"/>
        <w:jc w:val="both"/>
      </w:pPr>
      <w:r>
        <w:rPr>
          <w:b/>
          <w:bCs/>
          <w:color w:val="A51C1C"/>
        </w:rPr>
        <w:t xml:space="preserve">7.5. </w:t>
      </w:r>
      <w:r>
        <w:t xml:space="preserve">При остановке транспортного средства с включённой аварийной сигнализацией, а также при её неисправности водитель обязан выставить знак аварийной остановки на расстоянии не менее 15 метров в населённом пункте и 30 метров вне населённого пункта.</w:t>
      </w:r>
    </w:p>
    <w:p>
      <w:pPr>
        <w:pStyle w:val="Heading1"/>
        <w:pageBreakBefore/>
        <w:pBdr>
          <w:bottom w:val="single" w:color="A51C1C" w:sz="6" w:space="4"/>
        </w:pBdr>
        <w:spacing w:after="200" w:before="0"/>
      </w:pPr>
      <w:r>
        <w:t xml:space="preserve">8. Начало движения, маневрирование</w:t>
      </w:r>
    </w:p>
    <w:p>
      <w:pPr>
        <w:spacing w:after="90" w:line="288"/>
        <w:ind w:firstLine="567"/>
        <w:jc w:val="both"/>
      </w:pPr>
      <w:r>
        <w:rPr>
          <w:b/>
          <w:bCs/>
          <w:color w:val="A51C1C"/>
        </w:rPr>
        <w:t xml:space="preserve">8.1. </w:t>
      </w:r>
      <w:r>
        <w:t xml:space="preserve">Перед началом движения, перестроением, поворотом и остановкой водитель обязан убедиться, что это будет безопасно и не создаст помех другим участникам движения.</w:t>
      </w:r>
    </w:p>
    <w:p>
      <w:pPr>
        <w:spacing w:after="90" w:line="288"/>
        <w:ind w:firstLine="567"/>
        <w:jc w:val="both"/>
      </w:pPr>
      <w:r>
        <w:rPr>
          <w:b/>
          <w:bCs/>
          <w:color w:val="A51C1C"/>
        </w:rPr>
        <w:t xml:space="preserve">8.2. </w:t>
      </w:r>
      <w:r>
        <w:t xml:space="preserve">При выезде на дорогу с прилегающей территории (двора, стоянки, АЗС) водитель должен уступить дорогу пешеходам и транспортным средствам, движущимся по ней.</w:t>
      </w:r>
    </w:p>
    <w:p>
      <w:pPr>
        <w:spacing w:after="90" w:line="288"/>
        <w:ind w:firstLine="567"/>
        <w:jc w:val="both"/>
      </w:pPr>
      <w:r>
        <w:rPr>
          <w:b/>
          <w:bCs/>
          <w:color w:val="A51C1C"/>
        </w:rPr>
        <w:t xml:space="preserve">8.3. </w:t>
      </w:r>
      <w:r>
        <w:t xml:space="preserve">Перед поворотом направо, налево или разворотом водитель обязан заблаговременно занять соответствующее крайнее положение на проезжей части, кроме случаев, когда совершается поворот при въезде на перекрёсток, где организовано круговое движение.</w:t>
      </w:r>
    </w:p>
    <w:p>
      <w:pPr>
        <w:spacing w:after="90" w:line="288"/>
        <w:ind w:firstLine="567"/>
        <w:jc w:val="both"/>
      </w:pPr>
      <w:r>
        <w:rPr>
          <w:b/>
          <w:bCs/>
          <w:color w:val="A51C1C"/>
        </w:rPr>
        <w:t xml:space="preserve">8.4. </w:t>
      </w:r>
      <w:r>
        <w:t xml:space="preserve">Поворот должен осуществляться так, чтобы при выезде с пересечения проезжих частей транспортное средство не оказалось на стороне встречного движения.</w:t>
      </w:r>
    </w:p>
    <w:p>
      <w:pPr>
        <w:spacing w:after="90" w:line="288"/>
        <w:ind w:firstLine="567"/>
        <w:jc w:val="both"/>
      </w:pPr>
      <w:r>
        <w:rPr>
          <w:b/>
          <w:bCs/>
          <w:color w:val="A51C1C"/>
        </w:rPr>
        <w:t xml:space="preserve">8.5. </w:t>
      </w:r>
      <w:r>
        <w:t xml:space="preserve">Разворот запрещается: на пешеходных переходах; в тоннелях; на мостах, путепроводах, эстакадах и под ними; на железнодорожных переездах; в местах с видимостью дороги хотя бы в одном направлении менее 100 метров; в местах расположения остановок маршрутного транспорта.</w:t>
      </w:r>
    </w:p>
    <w:p>
      <w:pPr>
        <w:spacing w:after="90" w:line="288"/>
        <w:ind w:firstLine="567"/>
        <w:jc w:val="both"/>
      </w:pPr>
      <w:r>
        <w:rPr>
          <w:b/>
          <w:bCs/>
          <w:color w:val="A51C1C"/>
        </w:rPr>
        <w:t xml:space="preserve">8.6. </w:t>
      </w:r>
      <w:r>
        <w:t xml:space="preserve">Движение задним ходом разрешается при условии, что этот манёвр будет безопасен. Запрещается движение задним ходом на перекрёстках, пешеходных переходах, железнодорожных переездах, в тоннелях, на автомагистралях.</w:t>
      </w:r>
    </w:p>
    <w:p>
      <w:pPr>
        <w:spacing w:after="90" w:line="288"/>
        <w:ind w:firstLine="567"/>
        <w:jc w:val="both"/>
      </w:pPr>
      <w:r>
        <w:rPr>
          <w:b/>
          <w:bCs/>
          <w:color w:val="A51C1C"/>
        </w:rPr>
        <w:t xml:space="preserve">8.7. </w:t>
      </w:r>
      <w:r>
        <w:t xml:space="preserve">При перестроении водитель должен уступить дорогу транспортным средствам, движущимся попутно без изменения направления движения. При одновременном перестроении транспортных средств водитель должен уступить дорогу транспортному средству, находящемуся справа.</w:t>
      </w:r>
    </w:p>
    <w:p>
      <w:pPr>
        <w:pStyle w:val="Heading1"/>
        <w:pageBreakBefore/>
        <w:pBdr>
          <w:bottom w:val="single" w:color="A51C1C" w:sz="6" w:space="4"/>
        </w:pBdr>
        <w:spacing w:after="200" w:before="0"/>
      </w:pPr>
      <w:r>
        <w:t xml:space="preserve">9. Расположение транспортных средств на проезжей части</w:t>
      </w:r>
    </w:p>
    <w:p>
      <w:pPr>
        <w:spacing w:after="90" w:line="288"/>
        <w:ind w:firstLine="567"/>
        <w:jc w:val="both"/>
      </w:pPr>
      <w:r>
        <w:rPr>
          <w:b/>
          <w:bCs/>
          <w:color w:val="A51C1C"/>
        </w:rPr>
        <w:t xml:space="preserve">9.1. </w:t>
      </w:r>
      <w:r>
        <w:t xml:space="preserve">Движение транспортных средств осуществляется по правой стороне проезжей части.</w:t>
      </w:r>
    </w:p>
    <w:p>
      <w:pPr>
        <w:spacing w:after="90" w:line="288"/>
        <w:ind w:firstLine="567"/>
        <w:jc w:val="both"/>
      </w:pPr>
      <w:r>
        <w:rPr>
          <w:b/>
          <w:bCs/>
          <w:color w:val="A51C1C"/>
        </w:rPr>
        <w:t xml:space="preserve">9.2. </w:t>
      </w:r>
      <w:r>
        <w:t xml:space="preserve">На дорогах с двусторонним движением, имеющих четыре полосы и более, запрещается выезжать на полосы, предназначенные для встречного движения. На дорогах с двумя полосами для движения в обе стороны выезд на встречную полосу разрешается только для обгона и объезда препятствия при отсутствии сплошной линии разметки.</w:t>
      </w:r>
    </w:p>
    <w:p>
      <w:pPr>
        <w:spacing w:after="90" w:line="288"/>
        <w:ind w:firstLine="567"/>
        <w:jc w:val="both"/>
      </w:pPr>
      <w:r>
        <w:rPr>
          <w:b/>
          <w:bCs/>
          <w:color w:val="A51C1C"/>
        </w:rPr>
        <w:t xml:space="preserve">9.3. </w:t>
      </w:r>
      <w:r>
        <w:t xml:space="preserve">Вне населённых пунктов, а также в населённых пунктах на дорогах с одной полосой для движения в каждом направлении водители должны вести транспортные средства как можно ближе к правому краю проезжей части.</w:t>
      </w:r>
    </w:p>
    <w:p>
      <w:pPr>
        <w:spacing w:after="90" w:line="288"/>
        <w:ind w:firstLine="567"/>
        <w:jc w:val="both"/>
      </w:pPr>
      <w:r>
        <w:rPr>
          <w:b/>
          <w:bCs/>
          <w:color w:val="A51C1C"/>
        </w:rPr>
        <w:t xml:space="preserve">9.4. </w:t>
      </w:r>
      <w:r>
        <w:t xml:space="preserve">Движение транспортных средств по обочинам, тротуарам, пешеходным дорожкам, газонам и через дворы с целью объезда запрещается. Исключение — транспорт, выполняющий работы, и оперативный транспорт при выполнении неотложного задания.</w:t>
      </w:r>
    </w:p>
    <w:p>
      <w:pPr>
        <w:spacing w:after="90" w:line="288"/>
        <w:ind w:firstLine="567"/>
        <w:jc w:val="both"/>
      </w:pPr>
      <w:r>
        <w:rPr>
          <w:b/>
          <w:bCs/>
          <w:color w:val="A51C1C"/>
        </w:rPr>
        <w:t xml:space="preserve">9.5. </w:t>
      </w:r>
      <w:r>
        <w:t xml:space="preserve">Водитель должен соблюдать такую дистанцию до движущегося впереди транспортного средства, которая позволила бы избежать столкновения, а также необходимый боковой интервал.</w:t>
      </w:r>
    </w:p>
    <w:p>
      <w:pPr>
        <w:spacing w:after="90" w:line="288"/>
        <w:ind w:firstLine="567"/>
        <w:jc w:val="both"/>
      </w:pPr>
      <w:r>
        <w:rPr>
          <w:b/>
          <w:bCs/>
          <w:color w:val="A51C1C"/>
        </w:rPr>
        <w:t xml:space="preserve">9.6. </w:t>
      </w:r>
      <w:r>
        <w:t xml:space="preserve">Грузовые автомобили, тракторы и тихоходные транспортные средства вне населённых пунктов должны двигаться по крайней правой полосе.</w:t>
      </w:r>
    </w:p>
    <w:p>
      <w:pPr>
        <w:pStyle w:val="Heading1"/>
        <w:pageBreakBefore/>
        <w:pBdr>
          <w:bottom w:val="single" w:color="A51C1C" w:sz="6" w:space="4"/>
        </w:pBdr>
        <w:spacing w:after="200" w:before="0"/>
      </w:pPr>
      <w:r>
        <w:t xml:space="preserve">10. Скорость движения</w:t>
      </w:r>
    </w:p>
    <w:p>
      <w:pPr>
        <w:spacing w:after="90" w:line="288"/>
        <w:ind w:firstLine="567"/>
        <w:jc w:val="both"/>
      </w:pPr>
      <w:r>
        <w:rPr>
          <w:b/>
          <w:bCs/>
          <w:color w:val="A51C1C"/>
        </w:rPr>
        <w:t xml:space="preserve">10.1. </w:t>
      </w:r>
      <w:r>
        <w:t xml:space="preserve">Водитель должен вести транспортное средство со скоростью, не превышающей установленного ограничения, учитывая интенсивность движения, особенности и состояние транспортного средства и груза, дорожные и метеорологические условия, в частности видимость. Скорость должна обеспечивать водителю возможность постоянного контроля за движением.</w:t>
      </w:r>
    </w:p>
    <w:p>
      <w:pPr>
        <w:spacing w:after="90" w:line="288"/>
        <w:ind w:firstLine="567"/>
        <w:jc w:val="both"/>
      </w:pPr>
      <w:r>
        <w:rPr>
          <w:b/>
          <w:bCs/>
          <w:color w:val="A51C1C"/>
        </w:rPr>
        <w:t xml:space="preserve">10.2. </w:t>
      </w:r>
      <w:r>
        <w:t xml:space="preserve">При возникновении опасности для движения водитель должен принять возможные меры к снижению скорости вплоть до остановки транспортного средства.</w:t>
      </w:r>
    </w:p>
    <w:p>
      <w:pPr>
        <w:spacing w:after="90" w:line="288"/>
        <w:ind w:firstLine="567"/>
        <w:jc w:val="both"/>
      </w:pPr>
      <w:r>
        <w:rPr>
          <w:b/>
          <w:bCs/>
          <w:color w:val="A51C1C"/>
        </w:rPr>
        <w:t xml:space="preserve">10.3. </w:t>
      </w:r>
      <w:r>
        <w:t xml:space="preserve">Устанавливаются следующие ограничения скорости: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900"/>
        <w:gridCol w:w="1900"/>
        <w:gridCol w:w="1938"/>
      </w:tblGrid>
      <w:tr>
        <w:trPr>
          <w:tblHeader/>
        </w:trPr>
        <w:tc>
          <w:tcPr>
            <w:tcW w:type="dxa" w:w="39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Транспортное средство</w:t>
            </w:r>
          </w:p>
        </w:tc>
        <w:tc>
          <w:tcPr>
            <w:tcW w:type="dxa" w:w="19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Населённый пункт</w:t>
            </w:r>
          </w:p>
        </w:tc>
        <w:tc>
          <w:tcPr>
            <w:tcW w:type="dxa" w:w="19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Вне населённого пункта</w:t>
            </w:r>
          </w:p>
        </w:tc>
        <w:tc>
          <w:tcPr>
            <w:tcW w:type="dxa" w:w="1938"/>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Автомагистраль</w:t>
            </w:r>
          </w:p>
        </w:tc>
      </w:tr>
      <w:tr>
        <w:trPr>
          <w:cantSplit/>
        </w:trPr>
        <w:tc>
          <w:tcPr>
            <w:tcW w:type="dxa" w:w="39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Легковые автомобили, мотоциклы</w:t>
            </w:r>
          </w:p>
        </w:tc>
        <w:tc>
          <w:tcPr>
            <w:tcW w:type="dxa" w:w="19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60 км/ч</w:t>
            </w:r>
          </w:p>
        </w:tc>
        <w:tc>
          <w:tcPr>
            <w:tcW w:type="dxa" w:w="19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90 км/ч</w:t>
            </w:r>
          </w:p>
        </w:tc>
        <w:tc>
          <w:tcPr>
            <w:tcW w:type="dxa" w:w="19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110 км/ч</w:t>
            </w:r>
          </w:p>
        </w:tc>
      </w:tr>
      <w:tr>
        <w:trPr>
          <w:cantSplit/>
        </w:trPr>
        <w:tc>
          <w:tcPr>
            <w:tcW w:type="dxa" w:w="39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Грузовые автомобили, автобусы</w:t>
            </w:r>
          </w:p>
        </w:tc>
        <w:tc>
          <w:tcPr>
            <w:tcW w:type="dxa" w:w="19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60 км/ч</w:t>
            </w:r>
          </w:p>
        </w:tc>
        <w:tc>
          <w:tcPr>
            <w:tcW w:type="dxa" w:w="19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70 км/ч</w:t>
            </w:r>
          </w:p>
        </w:tc>
        <w:tc>
          <w:tcPr>
            <w:tcW w:type="dxa" w:w="19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90 км/ч</w:t>
            </w:r>
          </w:p>
        </w:tc>
      </w:tr>
      <w:tr>
        <w:trPr>
          <w:cantSplit/>
        </w:trPr>
        <w:tc>
          <w:tcPr>
            <w:tcW w:type="dxa" w:w="39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Транспортные средства, буксирующие другие</w:t>
            </w:r>
          </w:p>
        </w:tc>
        <w:tc>
          <w:tcPr>
            <w:tcW w:type="dxa" w:w="19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50 км/ч</w:t>
            </w:r>
          </w:p>
        </w:tc>
        <w:tc>
          <w:tcPr>
            <w:tcW w:type="dxa" w:w="19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50 км/ч</w:t>
            </w:r>
          </w:p>
        </w:tc>
        <w:tc>
          <w:tcPr>
            <w:tcW w:type="dxa" w:w="19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50 км/ч</w:t>
            </w:r>
          </w:p>
        </w:tc>
      </w:tr>
      <w:tr>
        <w:trPr>
          <w:cantSplit/>
        </w:trPr>
        <w:tc>
          <w:tcPr>
            <w:tcW w:type="dxa" w:w="39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Перевозка людей в кузове грузового автомобиля</w:t>
            </w:r>
          </w:p>
        </w:tc>
        <w:tc>
          <w:tcPr>
            <w:tcW w:type="dxa" w:w="19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50 км/ч</w:t>
            </w:r>
          </w:p>
        </w:tc>
        <w:tc>
          <w:tcPr>
            <w:tcW w:type="dxa" w:w="19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50 км/ч</w:t>
            </w:r>
          </w:p>
        </w:tc>
        <w:tc>
          <w:tcPr>
            <w:tcW w:type="dxa" w:w="19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60 км/ч</w:t>
            </w:r>
          </w:p>
        </w:tc>
      </w:tr>
      <w:tr>
        <w:trPr>
          <w:cantSplit/>
        </w:trPr>
        <w:tc>
          <w:tcPr>
            <w:tcW w:type="dxa" w:w="39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Мопеды, тракторы, самоходные машины</w:t>
            </w:r>
          </w:p>
        </w:tc>
        <w:tc>
          <w:tcPr>
            <w:tcW w:type="dxa" w:w="19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40 км/ч</w:t>
            </w:r>
          </w:p>
        </w:tc>
        <w:tc>
          <w:tcPr>
            <w:tcW w:type="dxa" w:w="19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40 км/ч</w:t>
            </w:r>
          </w:p>
        </w:tc>
        <w:tc>
          <w:tcPr>
            <w:tcW w:type="dxa" w:w="19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движение запрещено</w:t>
            </w:r>
          </w:p>
        </w:tc>
      </w:tr>
      <w:tr>
        <w:trPr>
          <w:cantSplit/>
        </w:trPr>
        <w:tc>
          <w:tcPr>
            <w:tcW w:type="dxa" w:w="39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Учебная езда</w:t>
            </w:r>
          </w:p>
        </w:tc>
        <w:tc>
          <w:tcPr>
            <w:tcW w:type="dxa" w:w="19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40 км/ч</w:t>
            </w:r>
          </w:p>
        </w:tc>
        <w:tc>
          <w:tcPr>
            <w:tcW w:type="dxa" w:w="19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50 км/ч</w:t>
            </w:r>
          </w:p>
        </w:tc>
        <w:tc>
          <w:tcPr>
            <w:tcW w:type="dxa" w:w="19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движение запрещено</w:t>
            </w:r>
          </w:p>
        </w:tc>
      </w:tr>
    </w:tbl>
    <w:p>
      <w:pPr>
        <w:spacing w:after="100"/>
      </w:pPr>
    </w:p>
    <w:p>
      <w:pPr>
        <w:spacing w:after="90" w:line="288"/>
        <w:ind w:firstLine="567"/>
        <w:jc w:val="both"/>
      </w:pPr>
      <w:r>
        <w:rPr>
          <w:b/>
          <w:bCs/>
          <w:color w:val="A51C1C"/>
        </w:rPr>
        <w:t xml:space="preserve">10.4. </w:t>
      </w:r>
      <w:r>
        <w:t xml:space="preserve">В жилых зонах, дворах и на территории рынков, вокзалов и стоянок скорость не должна превышать 20 км/ч.</w:t>
      </w:r>
    </w:p>
    <w:p>
      <w:pPr>
        <w:spacing w:after="90" w:line="288"/>
        <w:ind w:firstLine="567"/>
        <w:jc w:val="both"/>
      </w:pPr>
      <w:r>
        <w:rPr>
          <w:b/>
          <w:bCs/>
          <w:color w:val="A51C1C"/>
        </w:rPr>
        <w:t xml:space="preserve">10.5. </w:t>
      </w:r>
      <w:r>
        <w:t xml:space="preserve">Знаками могут устанавливаться иные ограничения скорости на отдельных участках дорог. Требование знака имеет приоритет над общими ограничениями.</w:t>
      </w:r>
    </w:p>
    <w:p>
      <w:pPr>
        <w:spacing w:after="90" w:line="288"/>
        <w:ind w:firstLine="567"/>
        <w:jc w:val="both"/>
      </w:pPr>
      <w:r>
        <w:rPr>
          <w:b/>
          <w:bCs/>
          <w:color w:val="A51C1C"/>
        </w:rPr>
        <w:t xml:space="preserve">10.6. </w:t>
      </w:r>
      <w:r>
        <w:t xml:space="preserve">Водителю запрещается:</w:t>
      </w:r>
    </w:p>
    <w:p>
      <w:pPr>
        <w:spacing w:after="40" w:line="276"/>
        <w:ind w:left="1000" w:hanging="400"/>
        <w:jc w:val="both"/>
      </w:pPr>
      <w:r>
        <w:rPr>
          <w:b/>
          <w:bCs/>
        </w:rPr>
        <w:t xml:space="preserve">а) </w:t>
      </w:r>
      <w:r>
        <w:t xml:space="preserve">превышать максимальную скорость, установленную Правилами и знаками;</w:t>
      </w:r>
    </w:p>
    <w:p>
      <w:pPr>
        <w:spacing w:after="40" w:line="276"/>
        <w:ind w:left="1000" w:hanging="400"/>
        <w:jc w:val="both"/>
      </w:pPr>
      <w:r>
        <w:rPr>
          <w:b/>
          <w:bCs/>
        </w:rPr>
        <w:t xml:space="preserve">б) </w:t>
      </w:r>
      <w:r>
        <w:t xml:space="preserve">двигаться без необходимости со слишком малой скоростью, создавая помехи другим транспортным средствам;</w:t>
      </w:r>
    </w:p>
    <w:p>
      <w:pPr>
        <w:spacing w:after="40" w:line="276"/>
        <w:ind w:left="1000" w:hanging="400"/>
        <w:jc w:val="both"/>
      </w:pPr>
      <w:r>
        <w:rPr>
          <w:b/>
          <w:bCs/>
        </w:rPr>
        <w:t xml:space="preserve">в) </w:t>
      </w:r>
      <w:r>
        <w:t xml:space="preserve">резко тормозить, если это не требуется для предотвращения ДТП;</w:t>
      </w:r>
    </w:p>
    <w:p>
      <w:pPr>
        <w:spacing w:after="40" w:line="276"/>
        <w:ind w:left="1000" w:hanging="400"/>
        <w:jc w:val="both"/>
      </w:pPr>
      <w:r>
        <w:rPr>
          <w:b/>
          <w:bCs/>
        </w:rPr>
        <w:t xml:space="preserve">г) </w:t>
      </w:r>
      <w:r>
        <w:t xml:space="preserve">участвовать в гонках и соревнованиях на дорогах общего пользования вне мероприятий, согласованных с ГАИ.</w:t>
      </w:r>
    </w:p>
    <w:p>
      <w:pPr>
        <w:spacing w:after="90" w:line="288"/>
        <w:ind w:firstLine="567"/>
        <w:jc w:val="both"/>
      </w:pPr>
      <w:r>
        <w:rPr>
          <w:b/>
          <w:bCs/>
          <w:color w:val="A51C1C"/>
        </w:rPr>
        <w:t xml:space="preserve">10.7. </w:t>
      </w:r>
      <w:r>
        <w:t xml:space="preserve">Контроль скорости осуществляется сотрудниками ГАИ с помощью радара и по показаниям спидометра служебного автомобиля при сопровождении. Показания радара являются доказательством превышения скорости.</w:t>
      </w:r>
    </w:p>
    <w:p>
      <w:pPr>
        <w:pStyle w:val="Heading1"/>
        <w:pageBreakBefore/>
        <w:pBdr>
          <w:bottom w:val="single" w:color="A51C1C" w:sz="6" w:space="4"/>
        </w:pBdr>
        <w:spacing w:after="200" w:before="0"/>
      </w:pPr>
      <w:r>
        <w:t xml:space="preserve">11. Обгон и встречный разъезд</w:t>
      </w:r>
    </w:p>
    <w:p>
      <w:pPr>
        <w:spacing w:after="90" w:line="288"/>
        <w:ind w:firstLine="567"/>
        <w:jc w:val="both"/>
      </w:pPr>
      <w:r>
        <w:rPr>
          <w:b/>
          <w:bCs/>
          <w:color w:val="A51C1C"/>
        </w:rPr>
        <w:t xml:space="preserve">11.1. </w:t>
      </w:r>
      <w:r>
        <w:t xml:space="preserve">Водитель перед обгоном обязан убедиться, что полоса движения, на которую он собирается выехать, свободна на достаточном для обгона расстоянии; движущееся впереди транспортное средство не подало сигнал поворота налево; транспортное средство, следующее сзади, не начало обгон; по завершении обгона он сможет, не создавая помех, вернуться на ранее занимаемую полосу.</w:t>
      </w:r>
    </w:p>
    <w:p>
      <w:pPr>
        <w:spacing w:after="90" w:line="288"/>
        <w:ind w:firstLine="567"/>
        <w:jc w:val="both"/>
      </w:pPr>
      <w:r>
        <w:rPr>
          <w:b/>
          <w:bCs/>
          <w:color w:val="A51C1C"/>
        </w:rPr>
        <w:t xml:space="preserve">11.2. </w:t>
      </w:r>
      <w:r>
        <w:t xml:space="preserve">Водителю обгоняемого транспортного средства запрещается препятствовать обгону повышением скорости или иными действиями.</w:t>
      </w:r>
    </w:p>
    <w:p>
      <w:pPr>
        <w:spacing w:after="90" w:line="288"/>
        <w:ind w:firstLine="567"/>
        <w:jc w:val="both"/>
      </w:pPr>
      <w:r>
        <w:rPr>
          <w:b/>
          <w:bCs/>
          <w:color w:val="A51C1C"/>
        </w:rPr>
        <w:t xml:space="preserve">11.3. </w:t>
      </w:r>
      <w:r>
        <w:t xml:space="preserve">Обгон запрещён:</w:t>
      </w:r>
    </w:p>
    <w:p>
      <w:pPr>
        <w:spacing w:after="40" w:line="276"/>
        <w:ind w:left="1000" w:hanging="400"/>
        <w:jc w:val="both"/>
      </w:pPr>
      <w:r>
        <w:rPr>
          <w:b/>
          <w:bCs/>
        </w:rPr>
        <w:t xml:space="preserve">а) </w:t>
      </w:r>
      <w:r>
        <w:t xml:space="preserve">на регулируемых перекрёстках, а также на нерегулируемых перекрёстках при движении по дороге, не являющейся главной;</w:t>
      </w:r>
    </w:p>
    <w:p>
      <w:pPr>
        <w:spacing w:after="40" w:line="276"/>
        <w:ind w:left="1000" w:hanging="400"/>
        <w:jc w:val="both"/>
      </w:pPr>
      <w:r>
        <w:rPr>
          <w:b/>
          <w:bCs/>
        </w:rPr>
        <w:t xml:space="preserve">б) </w:t>
      </w:r>
      <w:r>
        <w:t xml:space="preserve">на пешеходных переходах;</w:t>
      </w:r>
    </w:p>
    <w:p>
      <w:pPr>
        <w:spacing w:after="40" w:line="276"/>
        <w:ind w:left="1000" w:hanging="400"/>
        <w:jc w:val="both"/>
      </w:pPr>
      <w:r>
        <w:rPr>
          <w:b/>
          <w:bCs/>
        </w:rPr>
        <w:t xml:space="preserve">в) </w:t>
      </w:r>
      <w:r>
        <w:t xml:space="preserve">на железнодорожных переездах и ближе чем за 100 метров перед ними;</w:t>
      </w:r>
    </w:p>
    <w:p>
      <w:pPr>
        <w:spacing w:after="40" w:line="276"/>
        <w:ind w:left="1000" w:hanging="400"/>
        <w:jc w:val="both"/>
      </w:pPr>
      <w:r>
        <w:rPr>
          <w:b/>
          <w:bCs/>
        </w:rPr>
        <w:t xml:space="preserve">г) </w:t>
      </w:r>
      <w:r>
        <w:t xml:space="preserve">на мостах, путепроводах, эстакадах и под ними, а также в тоннелях;</w:t>
      </w:r>
    </w:p>
    <w:p>
      <w:pPr>
        <w:spacing w:after="40" w:line="276"/>
        <w:ind w:left="1000" w:hanging="400"/>
        <w:jc w:val="both"/>
      </w:pPr>
      <w:r>
        <w:rPr>
          <w:b/>
          <w:bCs/>
        </w:rPr>
        <w:t xml:space="preserve">д) </w:t>
      </w:r>
      <w:r>
        <w:t xml:space="preserve">в конце подъёма, на опасных поворотах и на других участках с ограниченной видимостью;</w:t>
      </w:r>
    </w:p>
    <w:p>
      <w:pPr>
        <w:spacing w:after="40" w:line="276"/>
        <w:ind w:left="1000" w:hanging="400"/>
        <w:jc w:val="both"/>
      </w:pPr>
      <w:r>
        <w:rPr>
          <w:b/>
          <w:bCs/>
        </w:rPr>
        <w:t xml:space="preserve">е) </w:t>
      </w:r>
      <w:r>
        <w:t xml:space="preserve">транспортного средства, совершающего обгон или объезд;</w:t>
      </w:r>
    </w:p>
    <w:p>
      <w:pPr>
        <w:spacing w:after="40" w:line="276"/>
        <w:ind w:left="1000" w:hanging="400"/>
        <w:jc w:val="both"/>
      </w:pPr>
      <w:r>
        <w:rPr>
          <w:b/>
          <w:bCs/>
        </w:rPr>
        <w:t xml:space="preserve">ж) </w:t>
      </w:r>
      <w:r>
        <w:t xml:space="preserve">оперативного транспортного средства с включёнными специальными сигналами;</w:t>
      </w:r>
    </w:p>
    <w:p>
      <w:pPr>
        <w:spacing w:after="40" w:line="276"/>
        <w:ind w:left="1000" w:hanging="400"/>
        <w:jc w:val="both"/>
      </w:pPr>
      <w:r>
        <w:rPr>
          <w:b/>
          <w:bCs/>
        </w:rPr>
        <w:t xml:space="preserve">з) </w:t>
      </w:r>
      <w:r>
        <w:t xml:space="preserve">организованной колонны;</w:t>
      </w:r>
    </w:p>
    <w:p>
      <w:pPr>
        <w:spacing w:after="40" w:line="276"/>
        <w:ind w:left="1000" w:hanging="400"/>
        <w:jc w:val="both"/>
      </w:pPr>
      <w:r>
        <w:rPr>
          <w:b/>
          <w:bCs/>
        </w:rPr>
        <w:t xml:space="preserve">и) </w:t>
      </w:r>
      <w:r>
        <w:t xml:space="preserve">в местах, обозначенных знаком «Обгон запрещён» и сплошной линией разметки.</w:t>
      </w:r>
    </w:p>
    <w:p>
      <w:pPr>
        <w:spacing w:after="90" w:line="288"/>
        <w:ind w:firstLine="567"/>
        <w:jc w:val="both"/>
      </w:pPr>
      <w:r>
        <w:rPr>
          <w:b/>
          <w:bCs/>
          <w:color w:val="A51C1C"/>
        </w:rPr>
        <w:t xml:space="preserve">11.4. </w:t>
      </w:r>
      <w:r>
        <w:t xml:space="preserve">Если встречный разъезд затруднён, водитель, на стороне которого имеется препятствие, должен уступить дорогу. На уклонах при наличии препятствия уступает дорогу водитель транспортного средства, движущегося на подъём.</w:t>
      </w:r>
    </w:p>
    <w:p>
      <w:pPr>
        <w:pStyle w:val="Heading1"/>
        <w:pageBreakBefore/>
        <w:pBdr>
          <w:bottom w:val="single" w:color="A51C1C" w:sz="6" w:space="4"/>
        </w:pBdr>
        <w:spacing w:after="200" w:before="0"/>
      </w:pPr>
      <w:r>
        <w:t xml:space="preserve">12. Остановка и стоянка</w:t>
      </w:r>
    </w:p>
    <w:p>
      <w:pPr>
        <w:spacing w:after="90" w:line="288"/>
        <w:ind w:firstLine="567"/>
        <w:jc w:val="both"/>
      </w:pPr>
      <w:r>
        <w:rPr>
          <w:b/>
          <w:bCs/>
          <w:color w:val="A51C1C"/>
        </w:rPr>
        <w:t xml:space="preserve">12.1. </w:t>
      </w:r>
      <w:r>
        <w:t xml:space="preserve">Остановка и стоянка транспортных средств разрешаются на правой стороне дороги на обочине, а при её отсутствии — на проезжей части у её края, в один ряд, параллельно краю проезжей части.</w:t>
      </w:r>
    </w:p>
    <w:p>
      <w:pPr>
        <w:spacing w:after="90" w:line="288"/>
        <w:ind w:firstLine="567"/>
        <w:jc w:val="both"/>
      </w:pPr>
      <w:r>
        <w:rPr>
          <w:b/>
          <w:bCs/>
          <w:color w:val="A51C1C"/>
        </w:rPr>
        <w:t xml:space="preserve">12.2. </w:t>
      </w:r>
      <w:r>
        <w:t xml:space="preserve">Остановка запрещается:</w:t>
      </w:r>
    </w:p>
    <w:p>
      <w:pPr>
        <w:spacing w:after="40" w:line="276"/>
        <w:ind w:left="1000" w:hanging="400"/>
        <w:jc w:val="both"/>
      </w:pPr>
      <w:r>
        <w:rPr>
          <w:b/>
          <w:bCs/>
        </w:rPr>
        <w:t xml:space="preserve">а) </w:t>
      </w:r>
      <w:r>
        <w:t xml:space="preserve">на трамвайных путях и в непосредственной близости от них;</w:t>
      </w:r>
    </w:p>
    <w:p>
      <w:pPr>
        <w:spacing w:after="40" w:line="276"/>
        <w:ind w:left="1000" w:hanging="400"/>
        <w:jc w:val="both"/>
      </w:pPr>
      <w:r>
        <w:rPr>
          <w:b/>
          <w:bCs/>
        </w:rPr>
        <w:t xml:space="preserve">б) </w:t>
      </w:r>
      <w:r>
        <w:t xml:space="preserve">на железнодорожных переездах, в тоннелях, на мостах, путепроводах, эстакадах и под ними;</w:t>
      </w:r>
    </w:p>
    <w:p>
      <w:pPr>
        <w:spacing w:after="40" w:line="276"/>
        <w:ind w:left="1000" w:hanging="400"/>
        <w:jc w:val="both"/>
      </w:pPr>
      <w:r>
        <w:rPr>
          <w:b/>
          <w:bCs/>
        </w:rPr>
        <w:t xml:space="preserve">в) </w:t>
      </w:r>
      <w:r>
        <w:t xml:space="preserve">на пешеходных переходах и ближе 5 метров перед ними;</w:t>
      </w:r>
    </w:p>
    <w:p>
      <w:pPr>
        <w:spacing w:after="40" w:line="276"/>
        <w:ind w:left="1000" w:hanging="400"/>
        <w:jc w:val="both"/>
      </w:pPr>
      <w:r>
        <w:rPr>
          <w:b/>
          <w:bCs/>
        </w:rPr>
        <w:t xml:space="preserve">г) </w:t>
      </w:r>
      <w:r>
        <w:t xml:space="preserve">на перекрёстках и ближе 5 метров от края пересекаемой проезжей части;</w:t>
      </w:r>
    </w:p>
    <w:p>
      <w:pPr>
        <w:spacing w:after="40" w:line="276"/>
        <w:ind w:left="1000" w:hanging="400"/>
        <w:jc w:val="both"/>
      </w:pPr>
      <w:r>
        <w:rPr>
          <w:b/>
          <w:bCs/>
        </w:rPr>
        <w:t xml:space="preserve">д) </w:t>
      </w:r>
      <w:r>
        <w:t xml:space="preserve">ближе 15 метров от остановок маршрутного транспорта;</w:t>
      </w:r>
    </w:p>
    <w:p>
      <w:pPr>
        <w:spacing w:after="40" w:line="276"/>
        <w:ind w:left="1000" w:hanging="400"/>
        <w:jc w:val="both"/>
      </w:pPr>
      <w:r>
        <w:rPr>
          <w:b/>
          <w:bCs/>
        </w:rPr>
        <w:t xml:space="preserve">е) </w:t>
      </w:r>
      <w:r>
        <w:t xml:space="preserve">в местах, где транспортное средство закроет от других водителей сигналы светофора и дорожные знаки;</w:t>
      </w:r>
    </w:p>
    <w:p>
      <w:pPr>
        <w:spacing w:after="40" w:line="276"/>
        <w:ind w:left="1000" w:hanging="400"/>
        <w:jc w:val="both"/>
      </w:pPr>
      <w:r>
        <w:rPr>
          <w:b/>
          <w:bCs/>
        </w:rPr>
        <w:t xml:space="preserve">ж) </w:t>
      </w:r>
      <w:r>
        <w:t xml:space="preserve">у ворот и въездов в здания государственных организаций, больниц, пожарных частей;</w:t>
      </w:r>
    </w:p>
    <w:p>
      <w:pPr>
        <w:spacing w:after="40" w:line="276"/>
        <w:ind w:left="1000" w:hanging="400"/>
        <w:jc w:val="both"/>
      </w:pPr>
      <w:r>
        <w:rPr>
          <w:b/>
          <w:bCs/>
        </w:rPr>
        <w:t xml:space="preserve">з) </w:t>
      </w:r>
      <w:r>
        <w:t xml:space="preserve">в местах, обозначенных знаком «Остановка запрещена».</w:t>
      </w:r>
    </w:p>
    <w:p>
      <w:pPr>
        <w:spacing w:after="90" w:line="288"/>
        <w:ind w:firstLine="567"/>
        <w:jc w:val="both"/>
      </w:pPr>
      <w:r>
        <w:rPr>
          <w:b/>
          <w:bCs/>
          <w:color w:val="A51C1C"/>
        </w:rPr>
        <w:t xml:space="preserve">12.3. </w:t>
      </w:r>
      <w:r>
        <w:t xml:space="preserve">Стоянка запрещается: в местах, где запрещена остановка; вне населённых пунктов на проезжей части; ближе 50 метров от железнодорожных переездов; в местах, обозначенных знаком «Стоянка запрещена»; на газонах, тротуарах и в проходах между домами.</w:t>
      </w:r>
    </w:p>
    <w:p>
      <w:pPr>
        <w:spacing w:after="90" w:line="288"/>
        <w:ind w:firstLine="567"/>
        <w:jc w:val="both"/>
      </w:pPr>
      <w:r>
        <w:rPr>
          <w:b/>
          <w:bCs/>
          <w:color w:val="A51C1C"/>
        </w:rPr>
        <w:t xml:space="preserve">12.4. </w:t>
      </w:r>
      <w:r>
        <w:t xml:space="preserve">Водитель может покинуть своё место или оставить транспортное средство, если им приняты меры, исключающие самопроизвольное движение и использование транспортного средства в отсутствие водителя (транспорт заперт).</w:t>
      </w:r>
    </w:p>
    <w:p>
      <w:pPr>
        <w:spacing w:after="90" w:line="288"/>
        <w:ind w:firstLine="567"/>
        <w:jc w:val="both"/>
      </w:pPr>
      <w:r>
        <w:rPr>
          <w:b/>
          <w:bCs/>
          <w:color w:val="A51C1C"/>
        </w:rPr>
        <w:t xml:space="preserve">12.5. </w:t>
      </w:r>
      <w:r>
        <w:t xml:space="preserve">Транспортное средство, оставленное с нарушением правил остановки и стоянки и создающее помехи движению, может быть перемещено на штрафную стоянку работниками ГАИ. Возврат транспортного средства производится после уплаты штрафа и стоимости хранения.</w:t>
      </w:r>
    </w:p>
    <w:p>
      <w:pPr>
        <w:pStyle w:val="Heading1"/>
        <w:pageBreakBefore/>
        <w:pBdr>
          <w:bottom w:val="single" w:color="A51C1C" w:sz="6" w:space="4"/>
        </w:pBdr>
        <w:spacing w:after="200" w:before="0"/>
      </w:pPr>
      <w:r>
        <w:t xml:space="preserve">13. Проезд перекрёстков</w:t>
      </w:r>
    </w:p>
    <w:p>
      <w:pPr>
        <w:spacing w:after="90" w:line="288"/>
        <w:ind w:firstLine="567"/>
        <w:jc w:val="both"/>
      </w:pPr>
      <w:r>
        <w:rPr>
          <w:b/>
          <w:bCs/>
          <w:color w:val="A51C1C"/>
        </w:rPr>
        <w:t xml:space="preserve">13.1. </w:t>
      </w:r>
      <w:r>
        <w:t xml:space="preserve">Поворачивая направо или налево, водитель должен уступить дорогу пешеходам, переходящим проезжую часть дороги, на которую он поворачивает, а также велосипедистам, пересекающим её по велосипедной дорожке.</w:t>
      </w:r>
    </w:p>
    <w:p>
      <w:pPr>
        <w:keepNext/>
        <w:spacing w:after="90" w:before="200"/>
      </w:pPr>
      <w:r>
        <w:rPr>
          <w:b/>
          <w:bCs/>
          <w:sz w:val="25"/>
          <w:szCs w:val="25"/>
        </w:rPr>
        <w:t xml:space="preserve">Регулируемые перекрёстки</w:t>
      </w:r>
    </w:p>
    <w:p>
      <w:pPr>
        <w:spacing w:after="90" w:line="288"/>
        <w:ind w:firstLine="567"/>
        <w:jc w:val="both"/>
      </w:pPr>
      <w:r>
        <w:rPr>
          <w:b/>
          <w:bCs/>
          <w:color w:val="A51C1C"/>
        </w:rPr>
        <w:t xml:space="preserve">13.2. </w:t>
      </w:r>
      <w:r>
        <w:t xml:space="preserve">Перекрёсток, где очерёдность движения определяется сигналами светофора или регулировщика, считается регулируемым. При зелёном сигнале светофора водитель трамвая, а также водители безрельсовых транспортных средств, поворачивающих налево или разворачивающихся, должны уступить дорогу транспортным средствам, движущимся со встречного направления прямо или направо.</w:t>
      </w:r>
    </w:p>
    <w:p>
      <w:pPr>
        <w:spacing w:after="90" w:line="288"/>
        <w:ind w:firstLine="567"/>
        <w:jc w:val="both"/>
      </w:pPr>
      <w:r>
        <w:rPr>
          <w:b/>
          <w:bCs/>
          <w:color w:val="A51C1C"/>
        </w:rPr>
        <w:t xml:space="preserve">13.3. </w:t>
      </w:r>
      <w:r>
        <w:t xml:space="preserve">При включении разрешающего сигнала водитель должен уступить дорогу транспортным средствам, завершающим движение через перекрёсток, и пешеходам, не закончившим переход.</w:t>
      </w:r>
    </w:p>
    <w:p>
      <w:pPr>
        <w:spacing w:after="90" w:line="288"/>
        <w:ind w:firstLine="567"/>
        <w:jc w:val="both"/>
      </w:pPr>
      <w:r>
        <w:rPr>
          <w:b/>
          <w:bCs/>
          <w:color w:val="A51C1C"/>
        </w:rPr>
        <w:t xml:space="preserve">13.4. </w:t>
      </w:r>
      <w:r>
        <w:t xml:space="preserve">Запрещается выезжать на перекрёсток, если на нём образовался затор, который вынудит водителя остановиться, создав препятствие для движения транспортных средств в поперечном направлении.</w:t>
      </w:r>
    </w:p>
    <w:p>
      <w:pPr>
        <w:keepNext/>
        <w:spacing w:after="90" w:before="200"/>
      </w:pPr>
      <w:r>
        <w:rPr>
          <w:b/>
          <w:bCs/>
          <w:sz w:val="25"/>
          <w:szCs w:val="25"/>
        </w:rPr>
        <w:t xml:space="preserve">Нерегулируемые перекрёстки</w:t>
      </w:r>
    </w:p>
    <w:p>
      <w:pPr>
        <w:spacing w:after="90" w:line="288"/>
        <w:ind w:firstLine="567"/>
        <w:jc w:val="both"/>
      </w:pPr>
      <w:r>
        <w:rPr>
          <w:b/>
          <w:bCs/>
          <w:color w:val="A51C1C"/>
        </w:rPr>
        <w:t xml:space="preserve">13.5. </w:t>
      </w:r>
      <w:r>
        <w:t xml:space="preserve">На перекрёстке неравнозначных дорог водитель транспортного средства, движущегося по второстепенной дороге, должен уступить дорогу транспортным средствам, приближающимся по главной, независимо от направления их дальнейшего движения.</w:t>
      </w:r>
    </w:p>
    <w:p>
      <w:pPr>
        <w:spacing w:after="90" w:line="288"/>
        <w:ind w:firstLine="567"/>
        <w:jc w:val="both"/>
      </w:pPr>
      <w:r>
        <w:rPr>
          <w:b/>
          <w:bCs/>
          <w:color w:val="A51C1C"/>
        </w:rPr>
        <w:t xml:space="preserve">13.6. </w:t>
      </w:r>
      <w:r>
        <w:t xml:space="preserve">На перекрёстке равнозначных дорог водитель безрельсового транспортного средства обязан уступить дорогу транспортным средствам, приближающимся справа («помеха справа»). Этим же правилом руководствуются между собой водители трамваев.</w:t>
      </w:r>
    </w:p>
    <w:p>
      <w:pPr>
        <w:spacing w:after="90" w:line="288"/>
        <w:ind w:firstLine="567"/>
        <w:jc w:val="both"/>
      </w:pPr>
      <w:r>
        <w:rPr>
          <w:b/>
          <w:bCs/>
          <w:color w:val="A51C1C"/>
        </w:rPr>
        <w:t xml:space="preserve">13.7. </w:t>
      </w:r>
      <w:r>
        <w:t xml:space="preserve">На перекрёстке равнозначных дорог трамвай имеет преимущество перед безрельсовыми транспортными средствами независимо от направления его движения.</w:t>
      </w:r>
    </w:p>
    <w:p>
      <w:pPr>
        <w:spacing w:after="90" w:line="288"/>
        <w:ind w:firstLine="567"/>
        <w:jc w:val="both"/>
      </w:pPr>
      <w:r>
        <w:rPr>
          <w:b/>
          <w:bCs/>
          <w:color w:val="A51C1C"/>
        </w:rPr>
        <w:t xml:space="preserve">13.8. </w:t>
      </w:r>
      <w:r>
        <w:t xml:space="preserve">При повороте налево или развороте водитель безрельсового транспортного средства обязан уступить дорогу транспортным средствам, движущимся по равнозначной дороге со встречного направления прямо или направо.</w:t>
      </w:r>
    </w:p>
    <w:p>
      <w:pPr>
        <w:spacing w:after="90" w:line="288"/>
        <w:ind w:firstLine="567"/>
        <w:jc w:val="both"/>
      </w:pPr>
      <w:r>
        <w:rPr>
          <w:b/>
          <w:bCs/>
          <w:color w:val="A51C1C"/>
        </w:rPr>
        <w:t xml:space="preserve">13.9. </w:t>
      </w:r>
      <w:r>
        <w:t xml:space="preserve">Если водитель не может определить наличие покрытия на дороге (тёмное время суток, грязь, снег), а знаки приоритета отсутствуют, он должен считать, что находится на второстепенной дороге.</w:t>
      </w:r>
    </w:p>
    <w:p>
      <w:pPr>
        <w:pStyle w:val="Heading1"/>
        <w:pageBreakBefore/>
        <w:pBdr>
          <w:bottom w:val="single" w:color="A51C1C" w:sz="6" w:space="4"/>
        </w:pBdr>
        <w:spacing w:after="200" w:before="0"/>
      </w:pPr>
      <w:r>
        <w:t xml:space="preserve">14. Пешеходные переходы и остановки маршрутного транспорта</w:t>
      </w:r>
    </w:p>
    <w:p>
      <w:pPr>
        <w:spacing w:after="90" w:line="288"/>
        <w:ind w:firstLine="567"/>
        <w:jc w:val="both"/>
      </w:pPr>
      <w:r>
        <w:rPr>
          <w:b/>
          <w:bCs/>
          <w:color w:val="A51C1C"/>
        </w:rPr>
        <w:t xml:space="preserve">14.1. </w:t>
      </w:r>
      <w:r>
        <w:t xml:space="preserve">Водитель транспортного средства, приближающегося к нерегулируемому пешеходному переходу, обязан снизить скорость или остановиться перед переходом, чтобы пропустить пешеходов, переходящих проезжую часть или вступивших на неё для осуществления перехода.</w:t>
      </w:r>
    </w:p>
    <w:p>
      <w:pPr>
        <w:spacing w:after="90" w:line="288"/>
        <w:ind w:firstLine="567"/>
        <w:jc w:val="both"/>
      </w:pPr>
      <w:r>
        <w:rPr>
          <w:b/>
          <w:bCs/>
          <w:color w:val="A51C1C"/>
        </w:rPr>
        <w:t xml:space="preserve">14.2. </w:t>
      </w:r>
      <w:r>
        <w:t xml:space="preserve">Если перед нерегулируемым пешеходным переходом остановилось или снизило скорость транспортное средство, водители других транспортных средств, движущихся в том же направлении, также обязаны остановиться или снизить скорость. Продолжать движение разрешено с учётом требований предыдущего пункта.</w:t>
      </w:r>
    </w:p>
    <w:p>
      <w:pPr>
        <w:spacing w:after="90" w:line="288"/>
        <w:ind w:firstLine="567"/>
        <w:jc w:val="both"/>
      </w:pPr>
      <w:r>
        <w:rPr>
          <w:b/>
          <w:bCs/>
          <w:color w:val="A51C1C"/>
        </w:rPr>
        <w:t xml:space="preserve">14.3. </w:t>
      </w:r>
      <w:r>
        <w:t xml:space="preserve">На регулируемом пешеходном переходе при включении разрешающего сигнала светофора водитель должен дать пешеходам закончить переход проезжей части данного направления.</w:t>
      </w:r>
    </w:p>
    <w:p>
      <w:pPr>
        <w:spacing w:after="90" w:line="288"/>
        <w:ind w:firstLine="567"/>
        <w:jc w:val="both"/>
      </w:pPr>
      <w:r>
        <w:rPr>
          <w:b/>
          <w:bCs/>
          <w:color w:val="A51C1C"/>
        </w:rPr>
        <w:t xml:space="preserve">14.4. </w:t>
      </w:r>
      <w:r>
        <w:t xml:space="preserve">Водитель обязан пропустить слепых пешеходов, подающих сигнал белой тростью.</w:t>
      </w:r>
    </w:p>
    <w:p>
      <w:pPr>
        <w:spacing w:after="90" w:line="288"/>
        <w:ind w:firstLine="567"/>
        <w:jc w:val="both"/>
      </w:pPr>
      <w:r>
        <w:rPr>
          <w:b/>
          <w:bCs/>
          <w:color w:val="A51C1C"/>
        </w:rPr>
        <w:t xml:space="preserve">14.5. </w:t>
      </w:r>
      <w:r>
        <w:t xml:space="preserve">При приближении к остановившемуся маршрутному транспортному средству, у которого посадка и высадка производятся с проезжей части или с посадочной площадки на ней, водитель должен уступить дорогу пешеходам, идущим к нему или от него.</w:t>
      </w:r>
    </w:p>
    <w:p>
      <w:pPr>
        <w:spacing w:after="90" w:line="288"/>
        <w:ind w:firstLine="567"/>
        <w:jc w:val="both"/>
      </w:pPr>
      <w:r>
        <w:rPr>
          <w:b/>
          <w:bCs/>
          <w:color w:val="A51C1C"/>
        </w:rPr>
        <w:t xml:space="preserve">14.6. </w:t>
      </w:r>
      <w:r>
        <w:t xml:space="preserve">В населённых пунктах водители должны уступать дорогу автобусам и троллейбусам, начинающим движение от обозначенного места остановки.</w:t>
      </w:r>
    </w:p>
    <w:p>
      <w:pPr>
        <w:pStyle w:val="Heading1"/>
        <w:pageBreakBefore/>
        <w:pBdr>
          <w:bottom w:val="single" w:color="A51C1C" w:sz="6" w:space="4"/>
        </w:pBdr>
        <w:spacing w:after="200" w:before="0"/>
      </w:pPr>
      <w:r>
        <w:t xml:space="preserve">15. Движение через железнодорожные переезды</w:t>
      </w:r>
    </w:p>
    <w:p>
      <w:pPr>
        <w:spacing w:after="90" w:line="288"/>
        <w:ind w:firstLine="567"/>
        <w:jc w:val="both"/>
      </w:pPr>
      <w:r>
        <w:rPr>
          <w:b/>
          <w:bCs/>
          <w:color w:val="A51C1C"/>
        </w:rPr>
        <w:t xml:space="preserve">15.1. </w:t>
      </w:r>
      <w:r>
        <w:t xml:space="preserve">Водители транспортных средств могут пересекать железнодорожные пути только по железнодорожным переездам, уступая дорогу поезду (локомотиву, дрезине).</w:t>
      </w:r>
    </w:p>
    <w:p>
      <w:pPr>
        <w:spacing w:after="90" w:line="288"/>
        <w:ind w:firstLine="567"/>
        <w:jc w:val="both"/>
      </w:pPr>
      <w:r>
        <w:rPr>
          <w:b/>
          <w:bCs/>
          <w:color w:val="A51C1C"/>
        </w:rPr>
        <w:t xml:space="preserve">15.2. </w:t>
      </w:r>
      <w:r>
        <w:t xml:space="preserve">При подъезде к переезду, а также при остановке перед ним водитель обязан руководствоваться требованиями сигналов, дорожных знаков и разметки, положением шлагбаума и указаниями дежурного по переезду и убедиться в отсутствии приближающегося поезда.</w:t>
      </w:r>
    </w:p>
    <w:p>
      <w:pPr>
        <w:spacing w:after="90" w:line="288"/>
        <w:ind w:firstLine="567"/>
        <w:jc w:val="both"/>
      </w:pPr>
      <w:r>
        <w:rPr>
          <w:b/>
          <w:bCs/>
          <w:color w:val="A51C1C"/>
        </w:rPr>
        <w:t xml:space="preserve">15.3. </w:t>
      </w:r>
      <w:r>
        <w:t xml:space="preserve">Запрещается выезжать на переезд: при закрытом или начинающем закрываться шлагбауме; при запрещающем сигнале светофора; при запрещающем сигнале дежурного по переезду; если за переездом образовался затор; если к переезду в пределах видимости приближается поезд.</w:t>
      </w:r>
    </w:p>
    <w:p>
      <w:pPr>
        <w:spacing w:after="90" w:line="288"/>
        <w:ind w:firstLine="567"/>
        <w:jc w:val="both"/>
      </w:pPr>
      <w:r>
        <w:rPr>
          <w:b/>
          <w:bCs/>
          <w:color w:val="A51C1C"/>
        </w:rPr>
        <w:t xml:space="preserve">15.4. </w:t>
      </w:r>
      <w:r>
        <w:t xml:space="preserve">Запрещается: объезжать стоящие перед переездом транспортные средства, выезжая на полосу встречного движения; самовольно открывать шлагбаум; останавливаться и стоять на переезде.</w:t>
      </w:r>
    </w:p>
    <w:p>
      <w:pPr>
        <w:spacing w:after="90" w:line="288"/>
        <w:ind w:firstLine="567"/>
        <w:jc w:val="both"/>
      </w:pPr>
      <w:r>
        <w:rPr>
          <w:b/>
          <w:bCs/>
          <w:color w:val="A51C1C"/>
        </w:rPr>
        <w:t xml:space="preserve">15.5. </w:t>
      </w:r>
      <w:r>
        <w:t xml:space="preserve">В случае вынужденной остановки на переезде водитель должен немедленно высадить людей и принять меры для освобождения переезда.</w:t>
      </w:r>
    </w:p>
    <w:p>
      <w:pPr>
        <w:pStyle w:val="Heading1"/>
        <w:pageBreakBefore/>
        <w:pBdr>
          <w:bottom w:val="single" w:color="A51C1C" w:sz="6" w:space="4"/>
        </w:pBdr>
        <w:spacing w:after="200" w:before="0"/>
      </w:pPr>
      <w:r>
        <w:t xml:space="preserve">16. Движение по автомагистралям</w:t>
      </w:r>
    </w:p>
    <w:p>
      <w:pPr>
        <w:spacing w:after="90" w:line="288"/>
        <w:ind w:firstLine="567"/>
        <w:jc w:val="both"/>
      </w:pPr>
      <w:r>
        <w:rPr>
          <w:b/>
          <w:bCs/>
          <w:color w:val="A51C1C"/>
        </w:rPr>
        <w:t xml:space="preserve">16.1. </w:t>
      </w:r>
      <w:r>
        <w:t xml:space="preserve">Автомагистралью является дорога, обозначенная знаком «Автомагистраль», имеющая для каждого направления движения проезжие части, отделённые друг от друга разделительной полосой.</w:t>
      </w:r>
    </w:p>
    <w:p>
      <w:pPr>
        <w:spacing w:after="90" w:line="288"/>
        <w:ind w:firstLine="567"/>
        <w:jc w:val="both"/>
      </w:pPr>
      <w:r>
        <w:rPr>
          <w:b/>
          <w:bCs/>
          <w:color w:val="A51C1C"/>
        </w:rPr>
        <w:t xml:space="preserve">16.2. </w:t>
      </w:r>
      <w:r>
        <w:t xml:space="preserve">На автомагистралях запрещается: движение пешеходов, мопедов, тракторов и самоходных машин; движение грузовых автомобилей далее второй полосы; разворот и въезд в технологические разрывы разделительной полосы; движение задним ходом; учебная езда; остановка вне специальных площадок.</w:t>
      </w:r>
    </w:p>
    <w:p>
      <w:pPr>
        <w:spacing w:after="90" w:line="288"/>
        <w:ind w:firstLine="567"/>
        <w:jc w:val="both"/>
      </w:pPr>
      <w:r>
        <w:rPr>
          <w:b/>
          <w:bCs/>
          <w:color w:val="A51C1C"/>
        </w:rPr>
        <w:t xml:space="preserve">16.3. </w:t>
      </w:r>
      <w:r>
        <w:t xml:space="preserve">При вынужденной остановке на автомагистрали водитель должен включить аварийную сигнализацию и выставить знак аварийной остановки, принять меры, чтобы вывести транспортное средство на обочину.</w:t>
      </w:r>
    </w:p>
    <w:p>
      <w:pPr>
        <w:pStyle w:val="Heading1"/>
        <w:pageBreakBefore/>
        <w:pBdr>
          <w:bottom w:val="single" w:color="A51C1C" w:sz="6" w:space="4"/>
        </w:pBdr>
        <w:spacing w:after="200" w:before="0"/>
      </w:pPr>
      <w:r>
        <w:t xml:space="preserve">17. Движение в жилых зонах</w:t>
      </w:r>
    </w:p>
    <w:p>
      <w:pPr>
        <w:spacing w:after="90" w:line="288"/>
        <w:ind w:firstLine="567"/>
        <w:jc w:val="both"/>
      </w:pPr>
      <w:r>
        <w:rPr>
          <w:b/>
          <w:bCs/>
          <w:color w:val="A51C1C"/>
        </w:rPr>
        <w:t xml:space="preserve">17.1. </w:t>
      </w:r>
      <w:r>
        <w:t xml:space="preserve">В жилых зонах, дворах и на внутриквартальных территориях пешеходы имеют преимущество, однако не должны создавать необоснованных помех для движения транспорта.</w:t>
      </w:r>
    </w:p>
    <w:p>
      <w:pPr>
        <w:spacing w:after="90" w:line="288"/>
        <w:ind w:firstLine="567"/>
        <w:jc w:val="both"/>
      </w:pPr>
      <w:r>
        <w:rPr>
          <w:b/>
          <w:bCs/>
          <w:color w:val="A51C1C"/>
        </w:rPr>
        <w:t xml:space="preserve">17.2. </w:t>
      </w:r>
      <w:r>
        <w:t xml:space="preserve">В жилой зоне запрещаются: сквозное движение; учебная езда; стоянка с работающим двигателем более 5 минут; стоянка грузовых автомобилей; движение со скоростью более 20 км/ч.</w:t>
      </w:r>
    </w:p>
    <w:p>
      <w:pPr>
        <w:spacing w:after="90" w:line="288"/>
        <w:ind w:firstLine="567"/>
        <w:jc w:val="both"/>
      </w:pPr>
      <w:r>
        <w:rPr>
          <w:b/>
          <w:bCs/>
          <w:color w:val="A51C1C"/>
        </w:rPr>
        <w:t xml:space="preserve">17.3. </w:t>
      </w:r>
      <w:r>
        <w:t xml:space="preserve">При выезде из жилой зоны водители должны уступить дорогу другим участникам движения.</w:t>
      </w:r>
    </w:p>
    <w:p>
      <w:pPr>
        <w:pStyle w:val="Heading1"/>
        <w:pageBreakBefore/>
        <w:pBdr>
          <w:bottom w:val="single" w:color="A51C1C" w:sz="6" w:space="4"/>
        </w:pBdr>
        <w:spacing w:after="200" w:before="0"/>
      </w:pPr>
      <w:r>
        <w:t xml:space="preserve">18. Приоритет маршрутного транспорта</w:t>
      </w:r>
    </w:p>
    <w:p>
      <w:pPr>
        <w:spacing w:after="90" w:line="288"/>
        <w:ind w:firstLine="567"/>
        <w:jc w:val="both"/>
      </w:pPr>
      <w:r>
        <w:rPr>
          <w:b/>
          <w:bCs/>
          <w:color w:val="A51C1C"/>
        </w:rPr>
        <w:t xml:space="preserve">18.1. </w:t>
      </w:r>
      <w:r>
        <w:t xml:space="preserve">На перекрёстке равнозначных дорог трамвай имеет преимущество перед безрельсовыми транспортными средствами.</w:t>
      </w:r>
    </w:p>
    <w:p>
      <w:pPr>
        <w:spacing w:after="90" w:line="288"/>
        <w:ind w:firstLine="567"/>
        <w:jc w:val="both"/>
      </w:pPr>
      <w:r>
        <w:rPr>
          <w:b/>
          <w:bCs/>
          <w:color w:val="A51C1C"/>
        </w:rPr>
        <w:t xml:space="preserve">18.2. </w:t>
      </w:r>
      <w:r>
        <w:t xml:space="preserve">Если трамвайные пути расположены на одном уровне с проезжей частью, водителям безрельсовых транспортных средств разрешается движение по трамвайным путям попутного направления, если они не создают помех трамваю.</w:t>
      </w:r>
    </w:p>
    <w:p>
      <w:pPr>
        <w:spacing w:after="90" w:line="288"/>
        <w:ind w:firstLine="567"/>
        <w:jc w:val="both"/>
      </w:pPr>
      <w:r>
        <w:rPr>
          <w:b/>
          <w:bCs/>
          <w:color w:val="A51C1C"/>
        </w:rPr>
        <w:t xml:space="preserve">18.3. </w:t>
      </w:r>
      <w:r>
        <w:t xml:space="preserve">На дорогах с полосой для маршрутных транспортных средств, обозначенной знаком, запрещаются движение и остановка других транспортных средств на этой полосе.</w:t>
      </w:r>
    </w:p>
    <w:p>
      <w:pPr>
        <w:pStyle w:val="Heading1"/>
        <w:pageBreakBefore/>
        <w:pBdr>
          <w:bottom w:val="single" w:color="A51C1C" w:sz="6" w:space="4"/>
        </w:pBdr>
        <w:spacing w:after="200" w:before="0"/>
      </w:pPr>
      <w:r>
        <w:t xml:space="preserve">19. Пользование внешними световыми приборами</w:t>
      </w:r>
    </w:p>
    <w:p>
      <w:pPr>
        <w:spacing w:after="90" w:line="288"/>
        <w:ind w:firstLine="567"/>
        <w:jc w:val="both"/>
      </w:pPr>
      <w:r>
        <w:rPr>
          <w:b/>
          <w:bCs/>
          <w:color w:val="A51C1C"/>
        </w:rPr>
        <w:t xml:space="preserve">19.1. </w:t>
      </w:r>
      <w:r>
        <w:t xml:space="preserve">В тёмное время суток и в условиях недостаточной видимости на движущемся транспортном средстве должны быть включены: на всех механических транспортных средствах — фары дальнего или ближнего света; на прицепах и буксируемых транспортных средствах — габаритные огни.</w:t>
      </w:r>
    </w:p>
    <w:p>
      <w:pPr>
        <w:spacing w:after="90" w:line="288"/>
        <w:ind w:firstLine="567"/>
        <w:jc w:val="both"/>
      </w:pPr>
      <w:r>
        <w:rPr>
          <w:b/>
          <w:bCs/>
          <w:color w:val="A51C1C"/>
        </w:rPr>
        <w:t xml:space="preserve">19.2. </w:t>
      </w:r>
      <w:r>
        <w:t xml:space="preserve">Дальний свет должен быть переключён на ближний: в населённых пунктах при освещённой дороге; при встречном разъезде на расстоянии не менее 150 метров до транспортного средства, а также при большем расстоянии, если водитель встречного транспортного средства периодическим переключением света фар покажет необходимость этого; во всех других случаях для исключения возможности ослепления.</w:t>
      </w:r>
    </w:p>
    <w:p>
      <w:pPr>
        <w:spacing w:after="90" w:line="288"/>
        <w:ind w:firstLine="567"/>
        <w:jc w:val="both"/>
      </w:pPr>
      <w:r>
        <w:rPr>
          <w:b/>
          <w:bCs/>
          <w:color w:val="A51C1C"/>
        </w:rPr>
        <w:t xml:space="preserve">19.3. </w:t>
      </w:r>
      <w:r>
        <w:t xml:space="preserve">При ослеплении водитель должен включить аварийную световую сигнализацию и, не меняя полосу движения, снизить скорость и остановиться.</w:t>
      </w:r>
    </w:p>
    <w:p>
      <w:pPr>
        <w:spacing w:after="90" w:line="288"/>
        <w:ind w:firstLine="567"/>
        <w:jc w:val="both"/>
      </w:pPr>
      <w:r>
        <w:rPr>
          <w:b/>
          <w:bCs/>
          <w:color w:val="A51C1C"/>
        </w:rPr>
        <w:t xml:space="preserve">19.4. </w:t>
      </w:r>
      <w:r>
        <w:t xml:space="preserve">В светлое время суток днём на мотоциклах, а также на транспортных средствах, движущихся в организованной колонне, должны быть включены фары ближнего света.</w:t>
      </w:r>
    </w:p>
    <w:p>
      <w:pPr>
        <w:spacing w:after="90" w:line="288"/>
        <w:ind w:firstLine="567"/>
        <w:jc w:val="both"/>
      </w:pPr>
      <w:r>
        <w:rPr>
          <w:b/>
          <w:bCs/>
          <w:color w:val="A51C1C"/>
        </w:rPr>
        <w:t xml:space="preserve">19.5. </w:t>
      </w:r>
      <w:r>
        <w:t xml:space="preserve">Запрещается использование нестандартных световых приборов: цветных фар, подсветки кузова, мигающих огней, кроме предусмотренных конструкцией и разделом 5.</w:t>
      </w:r>
    </w:p>
    <w:p>
      <w:pPr>
        <w:pStyle w:val="Heading1"/>
        <w:pageBreakBefore/>
        <w:pBdr>
          <w:bottom w:val="single" w:color="A51C1C" w:sz="6" w:space="4"/>
        </w:pBdr>
        <w:spacing w:after="200" w:before="0"/>
      </w:pPr>
      <w:r>
        <w:t xml:space="preserve">20. Буксировка механических транспортных средств</w:t>
      </w:r>
    </w:p>
    <w:p>
      <w:pPr>
        <w:spacing w:after="90" w:line="288"/>
        <w:ind w:firstLine="567"/>
        <w:jc w:val="both"/>
      </w:pPr>
      <w:r>
        <w:rPr>
          <w:b/>
          <w:bCs/>
          <w:color w:val="A51C1C"/>
        </w:rPr>
        <w:t xml:space="preserve">20.1. </w:t>
      </w:r>
      <w:r>
        <w:t xml:space="preserve">Буксировка производится на жёсткой или гибкой сцепке при условии, что за рулём буксируемого транспортного средства находится водитель, кроме случаев, когда конструкция жёсткой сцепки обеспечивает следование буксируемого транспортного средства по траектории буксирующего.</w:t>
      </w:r>
    </w:p>
    <w:p>
      <w:pPr>
        <w:spacing w:after="90" w:line="288"/>
        <w:ind w:firstLine="567"/>
        <w:jc w:val="both"/>
      </w:pPr>
      <w:r>
        <w:rPr>
          <w:b/>
          <w:bCs/>
          <w:color w:val="A51C1C"/>
        </w:rPr>
        <w:t xml:space="preserve">20.2. </w:t>
      </w:r>
      <w:r>
        <w:t xml:space="preserve">При буксировке на гибкой сцепке расстояние между буксирующим и буксируемым транспортными средствами должно быть в пределах 4–6 метров, а на жёсткой сцепке — не более 4 метров.</w:t>
      </w:r>
    </w:p>
    <w:p>
      <w:pPr>
        <w:spacing w:after="90" w:line="288"/>
        <w:ind w:firstLine="567"/>
        <w:jc w:val="both"/>
      </w:pPr>
      <w:r>
        <w:rPr>
          <w:b/>
          <w:bCs/>
          <w:color w:val="A51C1C"/>
        </w:rPr>
        <w:t xml:space="preserve">20.3. </w:t>
      </w:r>
      <w:r>
        <w:t xml:space="preserve">Запрещается буксировка: транспортных средств с недействующим рулевым управлением; двух и более транспортных средств; на гибкой сцепке в гололедицу; мотоциклами; перевозка людей в буксируемом автобусе и в кузове буксируемого грузового автомобиля.</w:t>
      </w:r>
    </w:p>
    <w:p>
      <w:pPr>
        <w:spacing w:after="90" w:line="288"/>
        <w:ind w:firstLine="567"/>
        <w:jc w:val="both"/>
      </w:pPr>
      <w:r>
        <w:rPr>
          <w:b/>
          <w:bCs/>
          <w:color w:val="A51C1C"/>
        </w:rPr>
        <w:t xml:space="preserve">20.4. </w:t>
      </w:r>
      <w:r>
        <w:t xml:space="preserve">Скорость при буксировке не должна превышать 50 км/ч.</w:t>
      </w:r>
    </w:p>
    <w:p>
      <w:pPr>
        <w:spacing w:after="90" w:line="288"/>
        <w:ind w:firstLine="567"/>
        <w:jc w:val="both"/>
      </w:pPr>
      <w:r>
        <w:rPr>
          <w:b/>
          <w:bCs/>
          <w:color w:val="A51C1C"/>
        </w:rPr>
        <w:t xml:space="preserve">20.5. </w:t>
      </w:r>
      <w:r>
        <w:t xml:space="preserve">Буксировка неисправных и задержанных транспортных средств на штрафную стоянку производится эвакуатором ГАИ или служебным тягачом.</w:t>
      </w:r>
    </w:p>
    <w:p>
      <w:pPr>
        <w:pStyle w:val="Heading1"/>
        <w:pageBreakBefore/>
        <w:pBdr>
          <w:bottom w:val="single" w:color="A51C1C" w:sz="6" w:space="4"/>
        </w:pBdr>
        <w:spacing w:after="200" w:before="0"/>
      </w:pPr>
      <w:r>
        <w:t xml:space="preserve">21. Учебная езда</w:t>
      </w:r>
    </w:p>
    <w:p>
      <w:pPr>
        <w:spacing w:after="90" w:line="288"/>
        <w:ind w:firstLine="567"/>
        <w:jc w:val="both"/>
      </w:pPr>
      <w:r>
        <w:rPr>
          <w:b/>
          <w:bCs/>
          <w:color w:val="A51C1C"/>
        </w:rPr>
        <w:t xml:space="preserve">21.1. </w:t>
      </w:r>
      <w:r>
        <w:t xml:space="preserve">Первоначальное обучение вождению должно проводиться на закрытых площадках или автодромах. Учебная езда на дорогах допускается только с инструктором автошколы при наличии у обучаемого первоначальных навыков.</w:t>
      </w:r>
    </w:p>
    <w:p>
      <w:pPr>
        <w:spacing w:after="90" w:line="288"/>
        <w:ind w:firstLine="567"/>
        <w:jc w:val="both"/>
      </w:pPr>
      <w:r>
        <w:rPr>
          <w:b/>
          <w:bCs/>
          <w:color w:val="A51C1C"/>
        </w:rPr>
        <w:t xml:space="preserve">21.2. </w:t>
      </w:r>
      <w:r>
        <w:t xml:space="preserve">Учебный автомобиль должен быть оборудован дополнительными педалями тормоза, зеркалом заднего вида для инструктора и опознавательным знаком «Учебное транспортное средство» (белый треугольник с красной каймой и буквой «У»).</w:t>
      </w:r>
    </w:p>
    <w:p>
      <w:pPr>
        <w:spacing w:after="90" w:line="288"/>
        <w:ind w:firstLine="567"/>
        <w:jc w:val="both"/>
      </w:pPr>
      <w:r>
        <w:rPr>
          <w:b/>
          <w:bCs/>
          <w:color w:val="A51C1C"/>
        </w:rPr>
        <w:t xml:space="preserve">21.3. </w:t>
      </w:r>
      <w:r>
        <w:t xml:space="preserve">Обучаемый при учебной езде должен иметь при себе документ, подтверждающий обучение в автошколе. Ответственность за нарушения Правил при учебной езде несёт инструктор.</w:t>
      </w:r>
    </w:p>
    <w:p>
      <w:pPr>
        <w:spacing w:after="90" w:line="288"/>
        <w:ind w:firstLine="567"/>
        <w:jc w:val="both"/>
      </w:pPr>
      <w:r>
        <w:rPr>
          <w:b/>
          <w:bCs/>
          <w:color w:val="A51C1C"/>
        </w:rPr>
        <w:t xml:space="preserve">21.4. </w:t>
      </w:r>
      <w:r>
        <w:t xml:space="preserve">Учебная езда запрещена на автомагистралях, в жилых зонах и на дорогах, обозначенных знаком «Учебная езда запрещена».</w:t>
      </w:r>
    </w:p>
    <w:p>
      <w:pPr>
        <w:pStyle w:val="Heading1"/>
        <w:pageBreakBefore/>
        <w:pBdr>
          <w:bottom w:val="single" w:color="A51C1C" w:sz="6" w:space="4"/>
        </w:pBdr>
        <w:spacing w:after="200" w:before="0"/>
      </w:pPr>
      <w:r>
        <w:t xml:space="preserve">22. Перевозка людей</w:t>
      </w:r>
    </w:p>
    <w:p>
      <w:pPr>
        <w:spacing w:after="90" w:line="288"/>
        <w:ind w:firstLine="567"/>
        <w:jc w:val="both"/>
      </w:pPr>
      <w:r>
        <w:rPr>
          <w:b/>
          <w:bCs/>
          <w:color w:val="A51C1C"/>
        </w:rPr>
        <w:t xml:space="preserve">22.1. </w:t>
      </w:r>
      <w:r>
        <w:t xml:space="preserve">Перевозка людей в кузове грузового автомобиля с бортовой платформой разрешается, если он оборудован сиденьями, закреплёнными на высоте не менее 30 см от уровня пола, и откидывающимися бортами. Число перевозимых людей не должно превышать количества мест для сидения.</w:t>
      </w:r>
    </w:p>
    <w:p>
      <w:pPr>
        <w:spacing w:after="90" w:line="288"/>
        <w:ind w:firstLine="567"/>
        <w:jc w:val="both"/>
      </w:pPr>
      <w:r>
        <w:rPr>
          <w:b/>
          <w:bCs/>
          <w:color w:val="A51C1C"/>
        </w:rPr>
        <w:t xml:space="preserve">22.2. </w:t>
      </w:r>
      <w:r>
        <w:t xml:space="preserve">Перевозка людей в кузове грузового автомобиля разрешается водителю со стажем более 3 лет и наличием прав категории «С». В игре стаж подтверждается сроком владения правами категории «С» не менее 3 дней.</w:t>
      </w:r>
    </w:p>
    <w:p>
      <w:pPr>
        <w:spacing w:after="90" w:line="288"/>
        <w:ind w:firstLine="567"/>
        <w:jc w:val="both"/>
      </w:pPr>
      <w:r>
        <w:rPr>
          <w:b/>
          <w:bCs/>
          <w:color w:val="A51C1C"/>
        </w:rPr>
        <w:t xml:space="preserve">22.3. </w:t>
      </w:r>
      <w:r>
        <w:t xml:space="preserve">Запрещается перевозить людей: сверх количества мест, предусмотренного конструкцией; в кузове самосвала, автоцистерны, трактора и прицепа; на мотоцикле — более одного пассажира, кроме бокового прицепа; вне кабины автомобиля, кроме случаев, указанных выше.</w:t>
      </w:r>
    </w:p>
    <w:p>
      <w:pPr>
        <w:spacing w:after="90" w:line="288"/>
        <w:ind w:firstLine="567"/>
        <w:jc w:val="both"/>
      </w:pPr>
      <w:r>
        <w:rPr>
          <w:b/>
          <w:bCs/>
          <w:color w:val="A51C1C"/>
        </w:rPr>
        <w:t xml:space="preserve">22.4. </w:t>
      </w:r>
      <w:r>
        <w:t xml:space="preserve">Посадка и высадка пассажиров должны производиться только после полной остановки транспортного средства.</w:t>
      </w:r>
    </w:p>
    <w:p>
      <w:pPr>
        <w:spacing w:after="90" w:line="288"/>
        <w:ind w:firstLine="567"/>
        <w:jc w:val="both"/>
      </w:pPr>
      <w:r>
        <w:rPr>
          <w:b/>
          <w:bCs/>
          <w:color w:val="A51C1C"/>
        </w:rPr>
        <w:t xml:space="preserve">22.5. </w:t>
      </w:r>
      <w:r>
        <w:t xml:space="preserve">Автобусы, перевозящие организованные группы, должны иметь опознавательный знак и сопровождение ГАИ при движении колонной.</w:t>
      </w:r>
    </w:p>
    <w:p>
      <w:pPr>
        <w:pStyle w:val="Heading1"/>
        <w:pageBreakBefore/>
        <w:pBdr>
          <w:bottom w:val="single" w:color="A51C1C" w:sz="6" w:space="4"/>
        </w:pBdr>
        <w:spacing w:after="200" w:before="0"/>
      </w:pPr>
      <w:r>
        <w:t xml:space="preserve">23. Перевозка грузов</w:t>
      </w:r>
    </w:p>
    <w:p>
      <w:pPr>
        <w:spacing w:after="90" w:line="288"/>
        <w:ind w:firstLine="567"/>
        <w:jc w:val="both"/>
      </w:pPr>
      <w:r>
        <w:rPr>
          <w:b/>
          <w:bCs/>
          <w:color w:val="A51C1C"/>
        </w:rPr>
        <w:t xml:space="preserve">23.1. </w:t>
      </w:r>
      <w:r>
        <w:t xml:space="preserve">Масса перевозимого груза и распределение нагрузки на оси не должны превышать величин, установленных заводом-изготовителем.</w:t>
      </w:r>
    </w:p>
    <w:p>
      <w:pPr>
        <w:spacing w:after="90" w:line="288"/>
        <w:ind w:firstLine="567"/>
        <w:jc w:val="both"/>
      </w:pPr>
      <w:r>
        <w:rPr>
          <w:b/>
          <w:bCs/>
          <w:color w:val="A51C1C"/>
        </w:rPr>
        <w:t xml:space="preserve">23.2. </w:t>
      </w:r>
      <w:r>
        <w:t xml:space="preserve">Перед началом и во время движения водитель обязан контролировать размещение, крепление и состояние груза во избежание его падения и создания помех движению.</w:t>
      </w:r>
    </w:p>
    <w:p>
      <w:pPr>
        <w:spacing w:after="90" w:line="288"/>
        <w:ind w:firstLine="567"/>
        <w:jc w:val="both"/>
      </w:pPr>
      <w:r>
        <w:rPr>
          <w:b/>
          <w:bCs/>
          <w:color w:val="A51C1C"/>
        </w:rPr>
        <w:t xml:space="preserve">23.3. </w:t>
      </w:r>
      <w:r>
        <w:t xml:space="preserve">Перевозка груза допускается при условии, что он не ограничивает водителю обзор, не затрудняет управление, не закрывает световые приборы, номерные знаки и не создаёт шума и пыли.</w:t>
      </w:r>
    </w:p>
    <w:p>
      <w:pPr>
        <w:spacing w:after="90" w:line="288"/>
        <w:ind w:firstLine="567"/>
        <w:jc w:val="both"/>
      </w:pPr>
      <w:r>
        <w:rPr>
          <w:b/>
          <w:bCs/>
          <w:color w:val="A51C1C"/>
        </w:rPr>
        <w:t xml:space="preserve">23.4. </w:t>
      </w:r>
      <w:r>
        <w:t xml:space="preserve">Перевозка опасных грузов (взрывчатых веществ, горючего в цистернах, ядовитых веществ), крупногабаритных и тяжеловесных грузов, оружия и боеприпасов производится по специальным правилам и с сопровождением ГАИ или армии.</w:t>
      </w:r>
    </w:p>
    <w:p>
      <w:pPr>
        <w:spacing w:after="90" w:line="288"/>
        <w:ind w:firstLine="567"/>
        <w:jc w:val="both"/>
      </w:pPr>
      <w:r>
        <w:rPr>
          <w:b/>
          <w:bCs/>
          <w:color w:val="A51C1C"/>
        </w:rPr>
        <w:t xml:space="preserve">23.5. </w:t>
      </w:r>
      <w:r>
        <w:t xml:space="preserve">Груз, выступающий за габариты транспортного средства спереди или сзади более чем на 1 метр или сбоку более чем на 0,4 метра, обозначается опознавательным знаком «Крупногабаритный груз», а в тёмное время суток — световозвращающими приспособлениями.</w:t>
      </w:r>
    </w:p>
    <w:p>
      <w:pPr>
        <w:pStyle w:val="Heading1"/>
        <w:pageBreakBefore/>
        <w:pBdr>
          <w:bottom w:val="single" w:color="A51C1C" w:sz="6" w:space="4"/>
        </w:pBdr>
        <w:spacing w:after="200" w:before="0"/>
      </w:pPr>
      <w:r>
        <w:t xml:space="preserve">24. Дополнительные требования к мотоциклам, мопедам и велосипедам</w:t>
      </w:r>
    </w:p>
    <w:p>
      <w:pPr>
        <w:spacing w:after="90" w:line="288"/>
        <w:ind w:firstLine="567"/>
        <w:jc w:val="both"/>
      </w:pPr>
      <w:r>
        <w:rPr>
          <w:b/>
          <w:bCs/>
          <w:color w:val="A51C1C"/>
        </w:rPr>
        <w:t xml:space="preserve">24.1. </w:t>
      </w:r>
      <w:r>
        <w:t xml:space="preserve">Водители мотоциклов, мопедов и велосипедов должны двигаться только по крайней правой полосе в один ряд возможно правее. Допускается движение по обочине, если это не создаёт помех пешеходам.</w:t>
      </w:r>
    </w:p>
    <w:p>
      <w:pPr>
        <w:spacing w:after="90" w:line="288"/>
        <w:ind w:firstLine="567"/>
        <w:jc w:val="both"/>
      </w:pPr>
      <w:r>
        <w:rPr>
          <w:b/>
          <w:bCs/>
          <w:color w:val="A51C1C"/>
        </w:rPr>
        <w:t xml:space="preserve">24.2. </w:t>
      </w:r>
      <w:r>
        <w:t xml:space="preserve">Водителям мотоциклов, мопедов и велосипедов запрещается: ездить, не держась за руль хотя бы одной рукой; перевозить пассажиров без мотошлема; перевозить груз, выступающий более чем на 0,5 метра по длине и ширине за габариты; двигаться по автомагистралям (мопедам и велосипедам); поворачивать налево и разворачиваться на дорогах с трамвайным движением и на дорогах с более чем одной полосой для движения в данном направлении (велосипедам).</w:t>
      </w:r>
    </w:p>
    <w:p>
      <w:pPr>
        <w:spacing w:after="90" w:line="288"/>
        <w:ind w:firstLine="567"/>
        <w:jc w:val="both"/>
      </w:pPr>
      <w:r>
        <w:rPr>
          <w:b/>
          <w:bCs/>
          <w:color w:val="A51C1C"/>
        </w:rPr>
        <w:t xml:space="preserve">24.3. </w:t>
      </w:r>
      <w:r>
        <w:t xml:space="preserve">Управлять мотоциклом разрешено только при наличии водительского удостоверения категории «А». Водитель и пассажир мотоцикла должны быть в застёгнутых мотошлемах.</w:t>
      </w:r>
    </w:p>
    <w:p>
      <w:pPr>
        <w:spacing w:after="90" w:line="288"/>
        <w:ind w:firstLine="567"/>
        <w:jc w:val="both"/>
      </w:pPr>
      <w:r>
        <w:rPr>
          <w:b/>
          <w:bCs/>
          <w:color w:val="A51C1C"/>
        </w:rPr>
        <w:t xml:space="preserve">24.4. </w:t>
      </w:r>
      <w:r>
        <w:t xml:space="preserve">Трюки, езда на одном колесе и иные опасные действия на мотоцикле на дорогах общего пользования запрещены.</w:t>
      </w:r>
    </w:p>
    <w:p>
      <w:pPr>
        <w:pStyle w:val="Heading1"/>
        <w:pageBreakBefore/>
        <w:pBdr>
          <w:bottom w:val="single" w:color="A51C1C" w:sz="6" w:space="4"/>
        </w:pBdr>
        <w:spacing w:after="200" w:before="0"/>
      </w:pPr>
      <w:r>
        <w:t xml:space="preserve">25. Организованные колонны и сопровождение</w:t>
      </w:r>
    </w:p>
    <w:p>
      <w:pPr>
        <w:spacing w:after="90" w:line="288"/>
        <w:ind w:firstLine="567"/>
        <w:jc w:val="both"/>
      </w:pPr>
      <w:r>
        <w:rPr>
          <w:b/>
          <w:bCs/>
          <w:color w:val="A51C1C"/>
        </w:rPr>
        <w:t xml:space="preserve">25.1. </w:t>
      </w:r>
      <w:r>
        <w:t xml:space="preserve">Организованная колонна — группа из трёх и более транспортных средств, следующих непосредственно друг за другом по одной полосе движения с постоянно включёнными фарами, в сопровождении головного транспортного средства с включёнными синим и (или) красным проблесковыми маячками.</w:t>
      </w:r>
    </w:p>
    <w:p>
      <w:pPr>
        <w:spacing w:after="90" w:line="288"/>
        <w:ind w:firstLine="567"/>
        <w:jc w:val="both"/>
      </w:pPr>
      <w:r>
        <w:rPr>
          <w:b/>
          <w:bCs/>
          <w:color w:val="A51C1C"/>
        </w:rPr>
        <w:t xml:space="preserve">25.2. </w:t>
      </w:r>
      <w:r>
        <w:t xml:space="preserve">Движение колонны допускается только по согласованию с ГАИ. Заявка подаётся в ГАИ не позднее чем за 30 минут до начала движения с указанием маршрута, состава и цели.</w:t>
      </w:r>
    </w:p>
    <w:p>
      <w:pPr>
        <w:spacing w:after="90" w:line="288"/>
        <w:ind w:firstLine="567"/>
        <w:jc w:val="both"/>
      </w:pPr>
      <w:r>
        <w:rPr>
          <w:b/>
          <w:bCs/>
          <w:color w:val="A51C1C"/>
        </w:rPr>
        <w:t xml:space="preserve">25.3. </w:t>
      </w:r>
      <w:r>
        <w:t xml:space="preserve">Колонны армии, перевозящие оружие и боеприпасы, сопровождаются нарядом ГАИ или военной автоинспекции. Пересекать такую колонну и занимать место в ней запрещено.</w:t>
      </w:r>
    </w:p>
    <w:p>
      <w:pPr>
        <w:spacing w:after="90" w:line="288"/>
        <w:ind w:firstLine="567"/>
        <w:jc w:val="both"/>
      </w:pPr>
      <w:r>
        <w:rPr>
          <w:b/>
          <w:bCs/>
          <w:color w:val="A51C1C"/>
        </w:rPr>
        <w:t xml:space="preserve">25.4. </w:t>
      </w:r>
      <w:r>
        <w:t xml:space="preserve">Кортежи руководителей государственных организаций сопровождаются ГАИ. Остальные участники движения при приближении кортежа обязаны уступить дорогу.</w:t>
      </w:r>
    </w:p>
    <w:p>
      <w:pPr>
        <w:spacing w:after="90" w:line="288"/>
        <w:ind w:firstLine="567"/>
        <w:jc w:val="both"/>
      </w:pPr>
      <w:r>
        <w:rPr>
          <w:b/>
          <w:bCs/>
          <w:color w:val="A51C1C"/>
        </w:rPr>
        <w:t xml:space="preserve">25.5. </w:t>
      </w:r>
      <w:r>
        <w:t xml:space="preserve">Торжественные колонны (свадебные, праздничные) согласуются с ГАИ и двигаются без специальных сигналов, соблюдая общие Правила.</w:t>
      </w:r>
    </w:p>
    <w:p>
      <w:pPr>
        <w:pStyle w:val="Heading1"/>
        <w:pageBreakBefore/>
        <w:pBdr>
          <w:bottom w:val="single" w:color="A51C1C" w:sz="6" w:space="4"/>
        </w:pBdr>
        <w:spacing w:after="200" w:before="0"/>
      </w:pPr>
      <w:r>
        <w:t xml:space="preserve">26. Действия водителей при дорожно-транспортном происшествии</w:t>
      </w:r>
    </w:p>
    <w:p>
      <w:pPr>
        <w:spacing w:after="90" w:line="288"/>
        <w:ind w:firstLine="567"/>
        <w:jc w:val="both"/>
      </w:pPr>
      <w:r>
        <w:rPr>
          <w:b/>
          <w:bCs/>
          <w:color w:val="A51C1C"/>
        </w:rPr>
        <w:t xml:space="preserve">26.1. </w:t>
      </w:r>
      <w:r>
        <w:t xml:space="preserve">При дорожно-транспортном происшествии водитель, причастный к нему, обязан:</w:t>
      </w:r>
    </w:p>
    <w:p>
      <w:pPr>
        <w:spacing w:after="40" w:line="276"/>
        <w:ind w:left="1000" w:hanging="400"/>
        <w:jc w:val="both"/>
      </w:pPr>
      <w:r>
        <w:rPr>
          <w:b/>
          <w:bCs/>
        </w:rPr>
        <w:t xml:space="preserve">а) </w:t>
      </w:r>
      <w:r>
        <w:t xml:space="preserve">немедленно остановить транспортное средство, включить аварийную световую сигнализацию и выставить знак аварийной остановки;</w:t>
      </w:r>
    </w:p>
    <w:p>
      <w:pPr>
        <w:spacing w:after="40" w:line="276"/>
        <w:ind w:left="1000" w:hanging="400"/>
        <w:jc w:val="both"/>
      </w:pPr>
      <w:r>
        <w:rPr>
          <w:b/>
          <w:bCs/>
        </w:rPr>
        <w:t xml:space="preserve">б) </w:t>
      </w:r>
      <w:r>
        <w:t xml:space="preserve">не перемещать транспортное средство и предметы, имеющие отношение к происшествию;</w:t>
      </w:r>
    </w:p>
    <w:p>
      <w:pPr>
        <w:spacing w:after="40" w:line="276"/>
        <w:ind w:left="1000" w:hanging="400"/>
        <w:jc w:val="both"/>
      </w:pPr>
      <w:r>
        <w:rPr>
          <w:b/>
          <w:bCs/>
        </w:rPr>
        <w:t xml:space="preserve">в) </w:t>
      </w:r>
      <w:r>
        <w:t xml:space="preserve">принять возможные меры для оказания доврачебной помощи пострадавшим, вызвать скорую медицинскую помощь, а в экстренных случаях отправить пострадавших на попутном транспорте, а если это невозможно — доставить на своём транспортном средстве в горбольницу, сообщить свою фамилию и номерной знак и вернуться на место происшествия;</w:t>
      </w:r>
    </w:p>
    <w:p>
      <w:pPr>
        <w:spacing w:after="40" w:line="276"/>
        <w:ind w:left="1000" w:hanging="400"/>
        <w:jc w:val="both"/>
      </w:pPr>
      <w:r>
        <w:rPr>
          <w:b/>
          <w:bCs/>
        </w:rPr>
        <w:t xml:space="preserve">г) </w:t>
      </w:r>
      <w:r>
        <w:t xml:space="preserve">сообщить о случившемся в ГАИ или милицию, записать фамилии и адреса очевидцев и ожидать прибытия работников ГАИ;</w:t>
      </w:r>
    </w:p>
    <w:p>
      <w:pPr>
        <w:spacing w:after="40" w:line="276"/>
        <w:ind w:left="1000" w:hanging="400"/>
        <w:jc w:val="both"/>
      </w:pPr>
      <w:r>
        <w:rPr>
          <w:b/>
          <w:bCs/>
        </w:rPr>
        <w:t xml:space="preserve">д) </w:t>
      </w:r>
      <w:r>
        <w:t xml:space="preserve">освободить проезжую часть, если движение других транспортных средств невозможно, предварительно зафиксировав положение транспортных средств и следов.</w:t>
      </w:r>
    </w:p>
    <w:p>
      <w:pPr>
        <w:spacing w:after="90" w:line="288"/>
        <w:ind w:firstLine="567"/>
        <w:jc w:val="both"/>
      </w:pPr>
      <w:r>
        <w:rPr>
          <w:b/>
          <w:bCs/>
          <w:color w:val="A51C1C"/>
        </w:rPr>
        <w:t xml:space="preserve">26.2. </w:t>
      </w:r>
      <w:r>
        <w:t xml:space="preserve">Если в результате ДТП нет пострадавших и водители в оценке обстоятельств происшествия пришли к единому мнению, они могут при наличии исправных транспортных средств не вызывать ГАИ, а составить схему происшествия, подписать её и сообщить в ГАИ в течение 30 минут.</w:t>
      </w:r>
    </w:p>
    <w:p>
      <w:pPr>
        <w:spacing w:after="90" w:line="288"/>
        <w:ind w:firstLine="567"/>
        <w:jc w:val="both"/>
      </w:pPr>
      <w:r>
        <w:rPr>
          <w:b/>
          <w:bCs/>
          <w:color w:val="A51C1C"/>
        </w:rPr>
        <w:t xml:space="preserve">26.3. </w:t>
      </w:r>
      <w:r>
        <w:t xml:space="preserve">Работник ГАИ на месте ДТП обязан: обеспечить безопасность движения на участке; организовать помощь пострадавшим; опросить участников и очевидцев; составить схему и протокол; при наличии признаков опьянения — направить водителя на освидетельствование.</w:t>
      </w:r>
    </w:p>
    <w:p>
      <w:pPr>
        <w:spacing w:after="90" w:line="288"/>
        <w:ind w:firstLine="567"/>
        <w:jc w:val="both"/>
      </w:pPr>
      <w:r>
        <w:rPr>
          <w:b/>
          <w:bCs/>
          <w:color w:val="A51C1C"/>
        </w:rPr>
        <w:t xml:space="preserve">26.4. </w:t>
      </w:r>
      <w:r>
        <w:t xml:space="preserve">Оставление водителем места ДТП с пострадавшими влечёт уголовную ответственность по статье «Оставление места дорожно-транспортного происшествия».</w:t>
      </w:r>
    </w:p>
    <w:p>
      <w:pPr>
        <w:pStyle w:val="Heading1"/>
        <w:pageBreakBefore/>
        <w:pBdr>
          <w:bottom w:val="single" w:color="A51C1C" w:sz="6" w:space="4"/>
        </w:pBdr>
        <w:spacing w:after="200" w:before="0"/>
      </w:pPr>
      <w:r>
        <w:t xml:space="preserve">27. Техническое состояние, оборудование и регистрация транспортных средств</w:t>
      </w:r>
    </w:p>
    <w:p>
      <w:pPr>
        <w:spacing w:after="90" w:line="288"/>
        <w:ind w:firstLine="567"/>
        <w:jc w:val="both"/>
      </w:pPr>
      <w:r>
        <w:rPr>
          <w:b/>
          <w:bCs/>
          <w:color w:val="A51C1C"/>
        </w:rPr>
        <w:t xml:space="preserve">27.1. </w:t>
      </w:r>
      <w:r>
        <w:t xml:space="preserve">Механические транспортные средства должны быть зарегистрированы в ГАИ в течение 30 минут игрового времени после покупки или изменения регистрационных данных и иметь номерные знаки установленного образца.</w:t>
      </w:r>
    </w:p>
    <w:p>
      <w:pPr>
        <w:spacing w:after="90" w:line="288"/>
        <w:ind w:firstLine="567"/>
        <w:jc w:val="both"/>
      </w:pPr>
      <w:r>
        <w:rPr>
          <w:b/>
          <w:bCs/>
          <w:color w:val="A51C1C"/>
        </w:rPr>
        <w:t xml:space="preserve">27.2. </w:t>
      </w:r>
      <w:r>
        <w:t xml:space="preserve">Номерной знак должен быть закреплён на установленном месте, быть чистым и читаемым. Запрещается установка подложных номерных знаков, их закрытие и изменение.</w:t>
      </w:r>
    </w:p>
    <w:p>
      <w:pPr>
        <w:spacing w:after="90" w:line="288"/>
        <w:ind w:firstLine="567"/>
        <w:jc w:val="both"/>
      </w:pPr>
      <w:r>
        <w:rPr>
          <w:b/>
          <w:bCs/>
          <w:color w:val="A51C1C"/>
        </w:rPr>
        <w:t xml:space="preserve">27.3. </w:t>
      </w:r>
      <w:r>
        <w:t xml:space="preserve">Транспортные средства должны проходить государственный технический осмотр. Срок действия техосмотра — 7 дней реального времени. Талон техосмотра закрепляется на лобовом стекле.</w:t>
      </w:r>
    </w:p>
    <w:p>
      <w:pPr>
        <w:spacing w:after="90" w:line="288"/>
        <w:ind w:firstLine="567"/>
        <w:jc w:val="both"/>
      </w:pPr>
      <w:r>
        <w:rPr>
          <w:b/>
          <w:bCs/>
          <w:color w:val="A51C1C"/>
        </w:rPr>
        <w:t xml:space="preserve">27.4. </w:t>
      </w:r>
      <w:r>
        <w:t xml:space="preserve">Запрещается переоборудование транспортного средства без разрешения ГАИ: изменение окраски кузова под окраску оперативного транспорта, установка нестандартных световых и звуковых приборов, тонировка стёкол, ухудшающая обзор водителю.</w:t>
      </w:r>
    </w:p>
    <w:p>
      <w:pPr>
        <w:spacing w:after="90" w:line="288"/>
        <w:ind w:firstLine="567"/>
        <w:jc w:val="both"/>
      </w:pPr>
      <w:r>
        <w:rPr>
          <w:b/>
          <w:bCs/>
          <w:color w:val="A51C1C"/>
        </w:rPr>
        <w:t xml:space="preserve">27.5. </w:t>
      </w:r>
      <w:r>
        <w:t xml:space="preserve">Перечень неисправностей, при которых запрещается эксплуатация транспортных средств, приведён в Приложении 6.</w:t>
      </w:r>
    </w:p>
    <w:p>
      <w:pPr>
        <w:pStyle w:val="Heading1"/>
        <w:pageBreakBefore/>
        <w:pBdr>
          <w:bottom w:val="single" w:color="A51C1C" w:sz="6" w:space="4"/>
        </w:pBdr>
        <w:spacing w:after="200" w:before="0"/>
      </w:pPr>
      <w:r>
        <w:t xml:space="preserve">28. Водительские удостоверения и талон предупреждения</w:t>
      </w:r>
    </w:p>
    <w:p>
      <w:pPr>
        <w:spacing w:after="90" w:line="288"/>
        <w:ind w:firstLine="567"/>
        <w:jc w:val="both"/>
      </w:pPr>
      <w:r>
        <w:rPr>
          <w:b/>
          <w:bCs/>
          <w:color w:val="A51C1C"/>
        </w:rPr>
        <w:t xml:space="preserve">28.1. </w:t>
      </w:r>
      <w:r>
        <w:t xml:space="preserve">Право на управление транспортными средствами предоставляется гражданам, сдавшим экзамены в ГАИ по теории (знание Правил) и практической езде после обучения в автошколе или самостоятельной подготовки.</w:t>
      </w:r>
    </w:p>
    <w:p>
      <w:pPr>
        <w:spacing w:after="90" w:line="288"/>
        <w:ind w:firstLine="567"/>
        <w:jc w:val="both"/>
      </w:pPr>
      <w:r>
        <w:rPr>
          <w:b/>
          <w:bCs/>
          <w:color w:val="A51C1C"/>
        </w:rPr>
        <w:t xml:space="preserve">28.2. </w:t>
      </w:r>
      <w:r>
        <w:t xml:space="preserve">Устанавливаются следующие категории водительских удостоверений: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Категория</w:t>
            </w:r>
          </w:p>
        </w:tc>
        <w:tc>
          <w:tcPr>
            <w:tcW w:type="dxa" w:w="8238"/>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Транспортные средства</w:t>
            </w:r>
          </w:p>
        </w:tc>
      </w:tr>
      <w:tr>
        <w:trPr>
          <w:cantSplit/>
        </w:trPr>
        <w:tc>
          <w:tcPr>
            <w:tcW w:type="dxa" w:w="14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А</w:t>
            </w:r>
          </w:p>
        </w:tc>
        <w:tc>
          <w:tcPr>
            <w:tcW w:type="dxa" w:w="82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Мотоциклы, мотороллеры и иные мототранспортные средства</w:t>
            </w:r>
          </w:p>
        </w:tc>
      </w:tr>
      <w:tr>
        <w:trPr>
          <w:cantSplit/>
        </w:trPr>
        <w:tc>
          <w:tcPr>
            <w:tcW w:type="dxa" w:w="14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B</w:t>
            </w:r>
          </w:p>
        </w:tc>
        <w:tc>
          <w:tcPr>
            <w:tcW w:type="dxa" w:w="82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Легковые автомобили, а также грузовые автомобили массой до 3 500 кг и с числом мест для сидения не более 8</w:t>
            </w:r>
          </w:p>
        </w:tc>
      </w:tr>
      <w:tr>
        <w:trPr>
          <w:cantSplit/>
        </w:trPr>
        <w:tc>
          <w:tcPr>
            <w:tcW w:type="dxa" w:w="14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C</w:t>
            </w:r>
          </w:p>
        </w:tc>
        <w:tc>
          <w:tcPr>
            <w:tcW w:type="dxa" w:w="82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Грузовые автомобили массой более 3 500 кг</w:t>
            </w:r>
          </w:p>
        </w:tc>
      </w:tr>
      <w:tr>
        <w:trPr>
          <w:cantSplit/>
        </w:trPr>
        <w:tc>
          <w:tcPr>
            <w:tcW w:type="dxa" w:w="14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D</w:t>
            </w:r>
          </w:p>
        </w:tc>
        <w:tc>
          <w:tcPr>
            <w:tcW w:type="dxa" w:w="82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Автобусы и иные автомобили для перевозки пассажиров с числом мест более 8</w:t>
            </w:r>
          </w:p>
        </w:tc>
      </w:tr>
      <w:tr>
        <w:trPr>
          <w:cantSplit/>
        </w:trPr>
        <w:tc>
          <w:tcPr>
            <w:tcW w:type="dxa" w:w="14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E</w:t>
            </w:r>
          </w:p>
        </w:tc>
        <w:tc>
          <w:tcPr>
            <w:tcW w:type="dxa" w:w="82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Составы транспортных средств с тягачом категорий B, C или D (с прицепом)</w:t>
            </w:r>
          </w:p>
        </w:tc>
      </w:tr>
      <w:tr>
        <w:trPr>
          <w:cantSplit/>
        </w:trPr>
        <w:tc>
          <w:tcPr>
            <w:tcW w:type="dxa" w:w="14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Особая отметка</w:t>
            </w:r>
          </w:p>
        </w:tc>
        <w:tc>
          <w:tcPr>
            <w:tcW w:type="dxa" w:w="82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Право управления оперативным транспортом со специальными сигналами — выдаётся сотрудникам организаций</w:t>
            </w:r>
          </w:p>
        </w:tc>
      </w:tr>
    </w:tbl>
    <w:p>
      <w:pPr>
        <w:spacing w:after="100"/>
      </w:pPr>
    </w:p>
    <w:p>
      <w:pPr>
        <w:spacing w:after="90" w:line="288"/>
        <w:ind w:firstLine="567"/>
        <w:jc w:val="both"/>
      </w:pPr>
      <w:r>
        <w:rPr>
          <w:b/>
          <w:bCs/>
          <w:color w:val="A51C1C"/>
        </w:rPr>
        <w:t xml:space="preserve">28.3. </w:t>
      </w:r>
      <w:r>
        <w:t xml:space="preserve">Водительское удостоверение выдаётся с талоном предупреждения. За нарушения, отмеченные в Кодексе об административных правонарушениях, сотрудник ГАИ делает в талоне прокол. Три прокола в течение 7 дней влекут лишение права управления на 1 день. Проколы погашаются через 7 дней.</w:t>
      </w:r>
    </w:p>
    <w:p>
      <w:pPr>
        <w:spacing w:after="90" w:line="288"/>
        <w:ind w:firstLine="567"/>
        <w:jc w:val="both"/>
      </w:pPr>
      <w:r>
        <w:rPr>
          <w:b/>
          <w:bCs/>
          <w:color w:val="A51C1C"/>
        </w:rPr>
        <w:t xml:space="preserve">28.4. </w:t>
      </w:r>
      <w:r>
        <w:t xml:space="preserve">Лишённый права управления сдаёт водительское удостоверение в ГАИ. Удостоверение возвращается по истечении срока лишения после повторной сдачи экзамена по Правилам.</w:t>
      </w:r>
    </w:p>
    <w:p>
      <w:pPr>
        <w:spacing w:after="90" w:line="288"/>
        <w:ind w:firstLine="567"/>
        <w:jc w:val="both"/>
      </w:pPr>
      <w:r>
        <w:rPr>
          <w:b/>
          <w:bCs/>
          <w:color w:val="A51C1C"/>
        </w:rPr>
        <w:t xml:space="preserve">28.5. </w:t>
      </w:r>
      <w:r>
        <w:t xml:space="preserve">Утраченное удостоверение восстанавливается в ГАИ по заявлению после проверки и уплаты пошлины.</w:t>
      </w:r>
    </w:p>
    <w:p>
      <w:pPr>
        <w:pStyle w:val="Heading1"/>
        <w:pageBreakBefore/>
        <w:pBdr>
          <w:bottom w:val="single" w:color="A51C1C" w:sz="6" w:space="4"/>
        </w:pBdr>
        <w:spacing w:after="200" w:before="0"/>
      </w:pPr>
      <w:r>
        <w:t xml:space="preserve">29. Контроль за соблюдением Правил</w:t>
      </w:r>
    </w:p>
    <w:p>
      <w:pPr>
        <w:spacing w:after="90" w:line="288"/>
        <w:ind w:firstLine="567"/>
        <w:jc w:val="both"/>
      </w:pPr>
      <w:r>
        <w:rPr>
          <w:b/>
          <w:bCs/>
          <w:color w:val="A51C1C"/>
        </w:rPr>
        <w:t xml:space="preserve">29.1. </w:t>
      </w:r>
      <w:r>
        <w:t xml:space="preserve">Контроль за соблюдением Правил осуществляют работники Государственной автомобильной инспекции, а также работники милиции и народные дружинники с повязкой «ДНД».</w:t>
      </w:r>
    </w:p>
    <w:p>
      <w:pPr>
        <w:spacing w:after="90" w:line="288"/>
        <w:ind w:firstLine="567"/>
        <w:jc w:val="both"/>
      </w:pPr>
      <w:r>
        <w:rPr>
          <w:b/>
          <w:bCs/>
          <w:color w:val="A51C1C"/>
        </w:rPr>
        <w:t xml:space="preserve">29.2. </w:t>
      </w:r>
      <w:r>
        <w:t xml:space="preserve">Работник ГАИ при обращении к водителю должен представиться: назвать звание и фамилию, кратко сообщить причину остановки.</w:t>
      </w:r>
    </w:p>
    <w:p>
      <w:pPr>
        <w:spacing w:after="90" w:line="288"/>
        <w:ind w:firstLine="567"/>
        <w:jc w:val="both"/>
      </w:pPr>
      <w:r>
        <w:rPr>
          <w:b/>
          <w:bCs/>
          <w:color w:val="A51C1C"/>
        </w:rPr>
        <w:t xml:space="preserve">29.3. </w:t>
      </w:r>
      <w:r>
        <w:t xml:space="preserve">Остановка транспортного средства работником ГАИ допускается: на стационарных постах; при нарушении Правил; при наличии данных о причастности водителя или пассажиров к ДТП или преступлению; при наличии ориентировки на транспортное средство; для проверки документов и технического состояния; при необходимости использования транспортного средства в соответствии с п. 2.4 Правил.</w:t>
      </w:r>
    </w:p>
    <w:p>
      <w:pPr>
        <w:spacing w:after="90" w:line="288"/>
        <w:ind w:firstLine="567"/>
        <w:jc w:val="both"/>
      </w:pPr>
      <w:r>
        <w:rPr>
          <w:b/>
          <w:bCs/>
          <w:color w:val="A51C1C"/>
        </w:rPr>
        <w:t xml:space="preserve">29.4. </w:t>
      </w:r>
      <w:r>
        <w:t xml:space="preserve">При остановке водитель обязан: остановиться в указанном месте, не выходить из транспортного средства без требования работника, держать руки на виду, предъявить документы и выполнить законные требования.</w:t>
      </w:r>
    </w:p>
    <w:p>
      <w:pPr>
        <w:spacing w:after="90" w:line="288"/>
        <w:ind w:firstLine="567"/>
        <w:jc w:val="both"/>
      </w:pPr>
      <w:r>
        <w:rPr>
          <w:b/>
          <w:bCs/>
          <w:color w:val="A51C1C"/>
        </w:rPr>
        <w:t xml:space="preserve">29.5. </w:t>
      </w:r>
      <w:r>
        <w:t xml:space="preserve">Освидетельствование на состояние опьянения проводится с помощью индикаторной трубки «Контроль трезвости» (трубки Мохова–Шинкаренко), а при несогласии водителя с результатом или его отказе — медицинским работником горбольницы. Отказ от освидетельствования приравнивается к управлению в состоянии опьянения.</w:t>
      </w:r>
    </w:p>
    <w:p>
      <w:pPr>
        <w:spacing w:after="90" w:line="288"/>
        <w:ind w:firstLine="567"/>
        <w:jc w:val="both"/>
      </w:pPr>
      <w:r>
        <w:rPr>
          <w:b/>
          <w:bCs/>
          <w:color w:val="A51C1C"/>
        </w:rPr>
        <w:t xml:space="preserve">29.6. </w:t>
      </w:r>
      <w:r>
        <w:t xml:space="preserve">Ответственность за нарушения Правил установлена Кодексом об административных правонарушениях (Глава 17) и Уголовным кодексом сервера (Глава 14). Сводная таблица приведена в Приложении 7.</w:t>
      </w:r>
    </w:p>
    <w:p>
      <w:pPr>
        <w:pStyle w:val="Heading1"/>
        <w:pageBreakBefore/>
        <w:pBdr>
          <w:bottom w:val="single" w:color="A51C1C" w:sz="6" w:space="4"/>
        </w:pBdr>
        <w:spacing w:after="200" w:before="0"/>
      </w:pPr>
      <w:r>
        <w:t xml:space="preserve">30. Особые положения</w:t>
      </w:r>
    </w:p>
    <w:p>
      <w:pPr>
        <w:spacing w:after="90" w:line="288"/>
        <w:ind w:firstLine="567"/>
        <w:jc w:val="both"/>
      </w:pPr>
      <w:r>
        <w:rPr>
          <w:b/>
          <w:bCs/>
          <w:color w:val="A51C1C"/>
        </w:rPr>
        <w:t xml:space="preserve">30.1. </w:t>
      </w:r>
      <w:r>
        <w:t xml:space="preserve">Воздушные суда (вертолёты, самолёты) могут использоваться только организациями, имеющими на это право (армия, КГБ, горбольница — санитарная авиация, ГАИ — патрульный вертолёт), а также гражданами, имеющими свидетельство пилота. Посадка в населённых пунктах вне вертолётных площадок запрещена, кроме экстренных случаев.</w:t>
      </w:r>
    </w:p>
    <w:p>
      <w:pPr>
        <w:spacing w:after="90" w:line="288"/>
        <w:ind w:firstLine="567"/>
        <w:jc w:val="both"/>
      </w:pPr>
      <w:r>
        <w:rPr>
          <w:b/>
          <w:bCs/>
          <w:color w:val="A51C1C"/>
        </w:rPr>
        <w:t xml:space="preserve">30.2. </w:t>
      </w:r>
      <w:r>
        <w:t xml:space="preserve">Маломерные суда (катера, лодки) регистрируются в ГАИ и могут управляться лицами, имеющими удостоверение судоводителя. Движение по водоёмам осуществляется со скоростью, безопасной для купающихся и других судов.</w:t>
      </w:r>
    </w:p>
    <w:p>
      <w:pPr>
        <w:spacing w:after="90" w:line="288"/>
        <w:ind w:firstLine="567"/>
        <w:jc w:val="both"/>
      </w:pPr>
      <w:r>
        <w:rPr>
          <w:b/>
          <w:bCs/>
          <w:color w:val="A51C1C"/>
        </w:rPr>
        <w:t xml:space="preserve">30.3. </w:t>
      </w:r>
      <w:r>
        <w:t xml:space="preserve">Железнодорожный и трамвайный транспорт, если он управляется игроками, подчиняется требованиям Правил в части сигналов светофоров, переездов и приоритетов.</w:t>
      </w:r>
    </w:p>
    <w:p>
      <w:pPr>
        <w:pStyle w:val="Heading1"/>
        <w:pageBreakBefore/>
        <w:pBdr>
          <w:bottom w:val="single" w:color="A51C1C" w:sz="6" w:space="4"/>
        </w:pBdr>
        <w:spacing w:after="200" w:before="0"/>
      </w:pPr>
      <w:r>
        <w:t xml:space="preserve">Приложение 1. Дорожные знаки</w:t>
      </w:r>
    </w:p>
    <w:p>
      <w:pPr>
        <w:spacing w:after="90" w:line="288"/>
        <w:ind w:firstLine="567"/>
        <w:jc w:val="both"/>
      </w:pPr>
      <w:r>
        <w:t xml:space="preserve">Дорожные знаки подразделяются на семь групп. Ниже приведены знаки, применяемые на сервере. Номера знаков — условные, по группам.</w:t>
      </w:r>
    </w:p>
    <w:p>
      <w:pPr>
        <w:keepNext/>
        <w:spacing w:after="90" w:before="200"/>
      </w:pPr>
      <w:r>
        <w:rPr>
          <w:b/>
          <w:bCs/>
          <w:sz w:val="25"/>
          <w:szCs w:val="25"/>
        </w:rPr>
        <w:t xml:space="preserve">Предупреждающие знаки (треугольник с красной каймой)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5438"/>
      </w:tblGrid>
      <w:tr>
        <w:trPr>
          <w:tblHeader/>
        </w:trPr>
        <w:tc>
          <w:tcPr>
            <w:tcW w:type="dxa" w:w="11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w:t>
            </w:r>
          </w:p>
        </w:tc>
        <w:tc>
          <w:tcPr>
            <w:tcW w:type="dxa" w:w="31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Знак</w:t>
            </w:r>
          </w:p>
        </w:tc>
        <w:tc>
          <w:tcPr>
            <w:tcW w:type="dxa" w:w="5438"/>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Значение</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1.1</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Железнодорожный переезд со шлагбаумом</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Предупреждает о приближении к переезду со шлагбаумом</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1.2</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Железнодорожный переезд без шлагбаума</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Предупреждает о переезде без шлагбаума</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1.3</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Пересечение с трамвайной линией</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Впереди трамвайные пути</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1.4</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Пересечение равнозначных дорог</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Перекрёсток равнозначных дорог, действует «помеха справа»</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1.5</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Пересечение с круговым движением</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Впереди перекрёсток с круговым движением</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1.6</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Светофорное регулирование</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Впереди регулируемый перекрёсток или переход</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1.7</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Опасный поворот</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Закругление дороги малого радиуса или с ограниченной видимостью</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1.8</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Крутой спуск / подъём</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Опасный уклон дороги</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1.9</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Скользкая дорога</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Участок дороги с повышенной скользкостью</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1.10</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Неровная дорога</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Выбоины, волнистость покрытия</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1.11</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Сужение дороги</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Сужение проезжей части</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1.12</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Дорожные работы</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Проводятся ремонтные работы</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1.13</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Пешеходный переход</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Впереди пешеходный переход</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1.14</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Дети</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Участок вблизи школы, детского сада, пионерского лагеря</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1.15</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Падение камней</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Участок, где возможны обвалы</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1.16</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Прочие опасности</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Опасность, не обозначенная другими знаками</w:t>
            </w:r>
          </w:p>
        </w:tc>
      </w:tr>
    </w:tbl>
    <w:p>
      <w:pPr>
        <w:spacing w:after="100"/>
      </w:pPr>
    </w:p>
    <w:p>
      <w:pPr>
        <w:keepNext/>
        <w:spacing w:after="90" w:before="200"/>
      </w:pPr>
      <w:r>
        <w:rPr>
          <w:b/>
          <w:bCs/>
          <w:sz w:val="25"/>
          <w:szCs w:val="25"/>
        </w:rPr>
        <w:t xml:space="preserve">Знаки приоритета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5438"/>
      </w:tblGrid>
      <w:tr>
        <w:trPr>
          <w:tblHeader/>
        </w:trPr>
        <w:tc>
          <w:tcPr>
            <w:tcW w:type="dxa" w:w="11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w:t>
            </w:r>
          </w:p>
        </w:tc>
        <w:tc>
          <w:tcPr>
            <w:tcW w:type="dxa" w:w="31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Знак</w:t>
            </w:r>
          </w:p>
        </w:tc>
        <w:tc>
          <w:tcPr>
            <w:tcW w:type="dxa" w:w="5438"/>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Значение</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2.1</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Главная дорога (жёлтый ромб)</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Предоставлено право преимущественного проезда перекрёстков</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2.2</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Конец главной дороги</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Окончание действия знака «Главная дорога»</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2.3</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Пересечение со второстепенной дорогой</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Впереди перекрёсток, вы на главной</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2.4</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Уступите дорогу (перевёрнутый треугольник)</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Необходимо уступить дорогу транспорту на пересекаемой дороге</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2.5</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Движение без остановки запрещено («СТОП»)</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Обязательная остановка перед стоп-линией, затем уступить дорогу</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2.6</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Преимущество встречного движения</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Уступить дорогу встречным на узком участке</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2.7</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Преимущество перед встречным движением</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Встречные уступают вам дорогу на узком участке</w:t>
            </w:r>
          </w:p>
        </w:tc>
      </w:tr>
    </w:tbl>
    <w:p>
      <w:pPr>
        <w:spacing w:after="100"/>
      </w:pPr>
    </w:p>
    <w:p>
      <w:pPr>
        <w:keepNext/>
        <w:spacing w:after="90" w:before="200"/>
      </w:pPr>
      <w:r>
        <w:rPr>
          <w:b/>
          <w:bCs/>
          <w:sz w:val="25"/>
          <w:szCs w:val="25"/>
        </w:rPr>
        <w:t xml:space="preserve">Запрещающие знаки (круг с красной каймой)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5438"/>
      </w:tblGrid>
      <w:tr>
        <w:trPr>
          <w:tblHeader/>
        </w:trPr>
        <w:tc>
          <w:tcPr>
            <w:tcW w:type="dxa" w:w="11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w:t>
            </w:r>
          </w:p>
        </w:tc>
        <w:tc>
          <w:tcPr>
            <w:tcW w:type="dxa" w:w="31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Знак</w:t>
            </w:r>
          </w:p>
        </w:tc>
        <w:tc>
          <w:tcPr>
            <w:tcW w:type="dxa" w:w="5438"/>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Значение</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3.1</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Въезд запрещён («кирпич»)</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Запрещается въезд всех транспортных средств в данном направлении</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3.2</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Движение запрещено</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Запрещается движение всех транспортных средств</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3.3</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Движение механических транспортных средств запрещено</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Запрещено для автомобилей и мотоциклов</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3.4</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Движение грузовых автомобилей запрещено</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Запрещено для грузовых автомобилей</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3.5</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Движение мотоциклов запрещено</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Запрещено для мотоциклов</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3.6</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Поворот направо / налево запрещён</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Запрещается поворот в указанном направлении</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3.7</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Разворот запрещён</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Запрещается разворот</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3.8</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Обгон запрещён</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Запрещается обгон всех транспортных средств, кроме тихоходных</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3.9</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Конец зоны запрещения обгона</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Окончание действия знака 3.8</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3.10</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Ограничение максимальной скорости</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Запрещается движение со скоростью, превышающей указанную</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3.11</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Конец зоны ограничения максимальной скорости</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Окончание действия знака 3.10</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3.12</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Подача звукового сигнала запрещена</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Запрещено пользоваться сигналом, кроме предотвращения ДТП</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3.13</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Остановка запрещена</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Запрещаются остановка и стоянка</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3.14</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Стоянка запрещена</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Запрещается стоянка</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3.15</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Ограничение массы / высоты / ширины</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Запрещается движение транспорта, параметры которого превышают указанные</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3.16</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Контроль (таможня, пост ГАИ)</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Запрещается проезд без остановки у поста</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3.17</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Конец всех ограничений</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Окончание действия запрещающих знаков</w:t>
            </w:r>
          </w:p>
        </w:tc>
      </w:tr>
    </w:tbl>
    <w:p>
      <w:pPr>
        <w:spacing w:after="100"/>
      </w:pPr>
    </w:p>
    <w:p>
      <w:pPr>
        <w:keepNext/>
        <w:spacing w:after="90" w:before="200"/>
      </w:pPr>
      <w:r>
        <w:rPr>
          <w:b/>
          <w:bCs/>
          <w:sz w:val="25"/>
          <w:szCs w:val="25"/>
        </w:rPr>
        <w:t xml:space="preserve">Предписывающие знаки (синий круг)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5438"/>
      </w:tblGrid>
      <w:tr>
        <w:trPr>
          <w:tblHeader/>
        </w:trPr>
        <w:tc>
          <w:tcPr>
            <w:tcW w:type="dxa" w:w="11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w:t>
            </w:r>
          </w:p>
        </w:tc>
        <w:tc>
          <w:tcPr>
            <w:tcW w:type="dxa" w:w="31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Знак</w:t>
            </w:r>
          </w:p>
        </w:tc>
        <w:tc>
          <w:tcPr>
            <w:tcW w:type="dxa" w:w="5438"/>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Значение</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4.1</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Движение прямо / направо / налево</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Разрешается движение только в указанных направлениях</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4.2</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Объезд препятствия справа / слева</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Объезд разрешается только со стороны, указанной стрелкой</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4.3</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Круговое движение</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Движение по кругу в направлении стрелок</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4.4</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Пешеходная дорожка</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Разрешается движение только пешеходам</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4.5</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Ограничение минимальной скорости</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Движение со скоростью не менее указанной</w:t>
            </w:r>
          </w:p>
        </w:tc>
      </w:tr>
    </w:tbl>
    <w:p>
      <w:pPr>
        <w:spacing w:after="100"/>
      </w:pPr>
    </w:p>
    <w:p>
      <w:pPr>
        <w:keepNext/>
        <w:spacing w:after="90" w:before="200"/>
      </w:pPr>
      <w:r>
        <w:rPr>
          <w:b/>
          <w:bCs/>
          <w:sz w:val="25"/>
          <w:szCs w:val="25"/>
        </w:rPr>
        <w:t xml:space="preserve">Информационно-указательные знаки (синий прямоугольник)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5438"/>
      </w:tblGrid>
      <w:tr>
        <w:trPr>
          <w:tblHeader/>
        </w:trPr>
        <w:tc>
          <w:tcPr>
            <w:tcW w:type="dxa" w:w="11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w:t>
            </w:r>
          </w:p>
        </w:tc>
        <w:tc>
          <w:tcPr>
            <w:tcW w:type="dxa" w:w="31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Знак</w:t>
            </w:r>
          </w:p>
        </w:tc>
        <w:tc>
          <w:tcPr>
            <w:tcW w:type="dxa" w:w="5438"/>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Значение</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5.1</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Автомагистраль</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Начало автомагистрали, действуют требования раздела 16</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5.2</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Дорога с односторонним движением</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Движение по всей ширине в одном направлении</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5.3</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Полоса для маршрутных транспортных средств</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Полоса только для автобусов и троллейбусов</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5.4</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Место остановки автобуса / трамвая</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Начало посадочной площадки маршрутного транспорта</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5.5</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Пешеходный переход</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Место перехода пешеходов через проезжую часть</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5.6</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Место стоянки («P»)</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Разрешённое место стоянки</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5.7</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Начало / конец населённого пункта (белый фон)</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Начало и конец действия ограничений населённого пункта</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5.8</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Жилая зона</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Начало жилой зоны, действуют требования раздела 17</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5.9</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Тупик</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Дорога без сквозного проезда</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5.10</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Указатель направлений и расстояний</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Направления движения к населённым пунктам и объектам</w:t>
            </w:r>
          </w:p>
        </w:tc>
      </w:tr>
    </w:tbl>
    <w:p>
      <w:pPr>
        <w:spacing w:after="100"/>
      </w:pPr>
    </w:p>
    <w:p>
      <w:pPr>
        <w:keepNext/>
        <w:spacing w:after="90" w:before="200"/>
      </w:pPr>
      <w:r>
        <w:rPr>
          <w:b/>
          <w:bCs/>
          <w:sz w:val="25"/>
          <w:szCs w:val="25"/>
        </w:rPr>
        <w:t xml:space="preserve">Знаки сервиса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5438"/>
      </w:tblGrid>
      <w:tr>
        <w:trPr>
          <w:tblHeader/>
        </w:trPr>
        <w:tc>
          <w:tcPr>
            <w:tcW w:type="dxa" w:w="11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w:t>
            </w:r>
          </w:p>
        </w:tc>
        <w:tc>
          <w:tcPr>
            <w:tcW w:type="dxa" w:w="31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Знак</w:t>
            </w:r>
          </w:p>
        </w:tc>
        <w:tc>
          <w:tcPr>
            <w:tcW w:type="dxa" w:w="5438"/>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Значение</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6.1</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Пункт медицинской помощи</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Горбольница, медпункт</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6.2</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Автозаправочная станция</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АЗС</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6.3</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Техническое обслуживание автомобилей</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СТО, автосервис</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6.4</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Пост ГАИ</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Стационарный пост Государственной автоинспекции</w:t>
            </w:r>
          </w:p>
        </w:tc>
      </w:tr>
      <w:tr>
        <w:trPr>
          <w:cantSplit/>
        </w:trPr>
        <w:tc>
          <w:tcPr>
            <w:tcW w:type="dxa" w:w="1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6.5</w:t>
            </w:r>
          </w:p>
        </w:tc>
        <w:tc>
          <w:tcPr>
            <w:tcW w:type="dxa" w:w="31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Телефон</w:t>
            </w:r>
          </w:p>
        </w:tc>
        <w:tc>
          <w:tcPr>
            <w:tcW w:type="dxa" w:w="5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Телефон-автомат</w:t>
            </w:r>
          </w:p>
        </w:tc>
      </w:tr>
      <w:tr>
        <w:trPr>
          <w:cantSplit/>
        </w:trPr>
        <w:tc>
          <w:tcPr>
            <w:tcW w:type="dxa" w:w="1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6.6</w:t>
            </w:r>
          </w:p>
        </w:tc>
        <w:tc>
          <w:tcPr>
            <w:tcW w:type="dxa" w:w="31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Пункт питания</w:t>
            </w:r>
          </w:p>
        </w:tc>
        <w:tc>
          <w:tcPr>
            <w:tcW w:type="dxa" w:w="5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Столовая, кафе</w:t>
            </w:r>
          </w:p>
        </w:tc>
      </w:tr>
    </w:tbl>
    <w:p>
      <w:pPr>
        <w:spacing w:after="100"/>
      </w:pPr>
    </w:p>
    <w:p>
      <w:pPr>
        <w:keepNext/>
        <w:spacing w:after="90" w:before="200"/>
      </w:pPr>
      <w:r>
        <w:rPr>
          <w:b/>
          <w:bCs/>
          <w:sz w:val="25"/>
          <w:szCs w:val="25"/>
        </w:rPr>
        <w:t xml:space="preserve">Таблички дополнительной информации</w:t>
      </w:r>
    </w:p>
    <w:p>
      <w:pPr>
        <w:spacing w:after="90" w:line="288"/>
        <w:ind w:firstLine="567"/>
        <w:jc w:val="both"/>
      </w:pPr>
      <w:r>
        <w:t xml:space="preserve">Устанавливаются под знаками и уточняют их действие: расстояние до объекта; зона действия; направление действия; время действия (например, «8–20»); вид транспортного средства, на которое распространяется знак; «Работает эвакуатор».</w:t>
      </w:r>
    </w:p>
    <w:p>
      <w:pPr>
        <w:pStyle w:val="Heading1"/>
        <w:pageBreakBefore/>
        <w:pBdr>
          <w:bottom w:val="single" w:color="A51C1C" w:sz="6" w:space="4"/>
        </w:pBdr>
        <w:spacing w:after="200" w:before="0"/>
      </w:pPr>
      <w:r>
        <w:t xml:space="preserve">Приложение 2. Дорожная разметка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Разметка</w:t>
            </w:r>
          </w:p>
        </w:tc>
        <w:tc>
          <w:tcPr>
            <w:tcW w:type="dxa" w:w="6438"/>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Значение</w:t>
            </w:r>
          </w:p>
        </w:tc>
      </w:tr>
      <w:tr>
        <w:trPr>
          <w:cantSplit/>
        </w:trPr>
        <w:tc>
          <w:tcPr>
            <w:tcW w:type="dxa" w:w="32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Сплошная линия</w:t>
            </w:r>
          </w:p>
        </w:tc>
        <w:tc>
          <w:tcPr>
            <w:tcW w:type="dxa" w:w="6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Разделяет потоки противоположных направлений и обозначает границы полос в опасных местах. Пересекать запрещается.</w:t>
            </w:r>
          </w:p>
        </w:tc>
      </w:tr>
      <w:tr>
        <w:trPr>
          <w:cantSplit/>
        </w:trPr>
        <w:tc>
          <w:tcPr>
            <w:tcW w:type="dxa" w:w="32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Двойная сплошная линия</w:t>
            </w:r>
          </w:p>
        </w:tc>
        <w:tc>
          <w:tcPr>
            <w:tcW w:type="dxa" w:w="6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Разделяет потоки противоположных направлений на дорогах с четырьмя полосами и более. Пересекать запрещается.</w:t>
            </w:r>
          </w:p>
        </w:tc>
      </w:tr>
      <w:tr>
        <w:trPr>
          <w:cantSplit/>
        </w:trPr>
        <w:tc>
          <w:tcPr>
            <w:tcW w:type="dxa" w:w="32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Прерывистая линия</w:t>
            </w:r>
          </w:p>
        </w:tc>
        <w:tc>
          <w:tcPr>
            <w:tcW w:type="dxa" w:w="6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Разделяет потоки и полосы движения. Пересекать разрешается с любой стороны.</w:t>
            </w:r>
          </w:p>
        </w:tc>
      </w:tr>
      <w:tr>
        <w:trPr>
          <w:cantSplit/>
        </w:trPr>
        <w:tc>
          <w:tcPr>
            <w:tcW w:type="dxa" w:w="32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Сплошная с прерывистой</w:t>
            </w:r>
          </w:p>
        </w:tc>
        <w:tc>
          <w:tcPr>
            <w:tcW w:type="dxa" w:w="6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Пересекать разрешается только со стороны прерывистой линии.</w:t>
            </w:r>
          </w:p>
        </w:tc>
      </w:tr>
      <w:tr>
        <w:trPr>
          <w:cantSplit/>
        </w:trPr>
        <w:tc>
          <w:tcPr>
            <w:tcW w:type="dxa" w:w="32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Стоп-линия</w:t>
            </w:r>
          </w:p>
        </w:tc>
        <w:tc>
          <w:tcPr>
            <w:tcW w:type="dxa" w:w="6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Указывает место остановки при запрещающем сигнале светофора или знаке «Движение без остановки запрещено».</w:t>
            </w:r>
          </w:p>
        </w:tc>
      </w:tr>
      <w:tr>
        <w:trPr>
          <w:cantSplit/>
        </w:trPr>
        <w:tc>
          <w:tcPr>
            <w:tcW w:type="dxa" w:w="32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«Зебра» (продольные полосы)</w:t>
            </w:r>
          </w:p>
        </w:tc>
        <w:tc>
          <w:tcPr>
            <w:tcW w:type="dxa" w:w="6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Обозначает пешеходный переход.</w:t>
            </w:r>
          </w:p>
        </w:tc>
      </w:tr>
      <w:tr>
        <w:trPr>
          <w:cantSplit/>
        </w:trPr>
        <w:tc>
          <w:tcPr>
            <w:tcW w:type="dxa" w:w="32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Зигзаг</w:t>
            </w:r>
          </w:p>
        </w:tc>
        <w:tc>
          <w:tcPr>
            <w:tcW w:type="dxa" w:w="6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Обозначает место остановки маршрутного транспорта; остановка других транспортных средств запрещена.</w:t>
            </w:r>
          </w:p>
        </w:tc>
      </w:tr>
      <w:tr>
        <w:trPr>
          <w:cantSplit/>
        </w:trPr>
        <w:tc>
          <w:tcPr>
            <w:tcW w:type="dxa" w:w="32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Стрелки на полосах</w:t>
            </w:r>
          </w:p>
        </w:tc>
        <w:tc>
          <w:tcPr>
            <w:tcW w:type="dxa" w:w="64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Указывают разрешённые направления движения по полосам на перекрёстке.</w:t>
            </w:r>
          </w:p>
        </w:tc>
      </w:tr>
      <w:tr>
        <w:trPr>
          <w:cantSplit/>
        </w:trPr>
        <w:tc>
          <w:tcPr>
            <w:tcW w:type="dxa" w:w="32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Жёлтая сплошная у края</w:t>
            </w:r>
          </w:p>
        </w:tc>
        <w:tc>
          <w:tcPr>
            <w:tcW w:type="dxa" w:w="64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Обозначает места, где запрещена стоянка.</w:t>
            </w:r>
          </w:p>
        </w:tc>
      </w:tr>
    </w:tbl>
    <w:p>
      <w:pPr>
        <w:spacing w:after="100"/>
      </w:pPr>
    </w:p>
    <w:p>
      <w:pPr>
        <w:spacing w:after="110"/>
        <w:ind w:firstLine="567"/>
        <w:jc w:val="both"/>
      </w:pPr>
      <w:r>
        <w:rPr>
          <w:b/>
          <w:bCs/>
          <w:sz w:val="21"/>
          <w:szCs w:val="21"/>
        </w:rPr>
        <w:t xml:space="preserve">Примечание. </w:t>
      </w:r>
      <w:r>
        <w:rPr>
          <w:sz w:val="21"/>
          <w:szCs w:val="21"/>
        </w:rPr>
        <w:t xml:space="preserve">Разметка, противоречащая дорожным знакам, не применяется: действуют знаки. Временные знаки на месте работ имеют приоритет над постоянными.</w:t>
      </w:r>
    </w:p>
    <w:p>
      <w:pPr>
        <w:pStyle w:val="Heading1"/>
        <w:pageBreakBefore/>
        <w:pBdr>
          <w:bottom w:val="single" w:color="A51C1C" w:sz="6" w:space="4"/>
        </w:pBdr>
        <w:spacing w:after="200" w:before="0"/>
      </w:pPr>
      <w:r>
        <w:t xml:space="preserve">Приложение 3. Сигналы регулировщика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Положение регулировщика</w:t>
            </w:r>
          </w:p>
        </w:tc>
        <w:tc>
          <w:tcPr>
            <w:tcW w:type="dxa" w:w="6338"/>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Значение</w:t>
            </w:r>
          </w:p>
        </w:tc>
      </w:tr>
      <w:tr>
        <w:trPr>
          <w:cantSplit/>
        </w:trPr>
        <w:tc>
          <w:tcPr>
            <w:tcW w:type="dxa" w:w="33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Руки вытянуты в стороны или опущены</w:t>
            </w:r>
          </w:p>
        </w:tc>
        <w:tc>
          <w:tcPr>
            <w:tcW w:type="dxa" w:w="63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Со стороны левого и правого бока разрешено движение трамваю прямо, безрельсовым транспортным средствам — прямо и направо; пешеходам разрешено переходить проезжую часть. Со стороны груди и спины движение всех транспортных средств и пешеходов запрещено.</w:t>
            </w:r>
          </w:p>
        </w:tc>
      </w:tr>
      <w:tr>
        <w:trPr>
          <w:cantSplit/>
        </w:trPr>
        <w:tc>
          <w:tcPr>
            <w:tcW w:type="dxa" w:w="33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Правая рука вытянута вперёд</w:t>
            </w:r>
          </w:p>
        </w:tc>
        <w:tc>
          <w:tcPr>
            <w:tcW w:type="dxa" w:w="63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Со стороны левого бока разрешено движение трамваю налево, безрельсовым транспортным средствам — во всех направлениях. Со стороны груди всем транспортным средствам разрешено движение только направо. Со стороны правого бока и спины движение запрещено. Пешеходам разрешается переходить проезжую часть за спиной регулировщика.</w:t>
            </w:r>
          </w:p>
        </w:tc>
      </w:tr>
      <w:tr>
        <w:trPr>
          <w:cantSplit/>
        </w:trPr>
        <w:tc>
          <w:tcPr>
            <w:tcW w:type="dxa" w:w="33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Рука поднята вверх</w:t>
            </w:r>
          </w:p>
        </w:tc>
        <w:tc>
          <w:tcPr>
            <w:tcW w:type="dxa" w:w="63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Движение всех транспортных средств и пешеходов запрещено во всех направлениях, кроме тех, кто не может остановиться, не прибегая к экстренному торможению.</w:t>
            </w:r>
          </w:p>
        </w:tc>
      </w:tr>
      <w:tr>
        <w:trPr>
          <w:cantSplit/>
        </w:trPr>
        <w:tc>
          <w:tcPr>
            <w:tcW w:type="dxa" w:w="33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Жезл направлен на водителя, затем к обочине</w:t>
            </w:r>
          </w:p>
        </w:tc>
        <w:tc>
          <w:tcPr>
            <w:tcW w:type="dxa" w:w="63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Требование остановиться в указанном месте.</w:t>
            </w:r>
          </w:p>
        </w:tc>
      </w:tr>
      <w:tr>
        <w:trPr>
          <w:cantSplit/>
        </w:trPr>
        <w:tc>
          <w:tcPr>
            <w:tcW w:type="dxa" w:w="33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Свисток</w:t>
            </w:r>
          </w:p>
        </w:tc>
        <w:tc>
          <w:tcPr>
            <w:tcW w:type="dxa" w:w="63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Привлечение внимания участников движения.</w:t>
            </w:r>
          </w:p>
        </w:tc>
      </w:tr>
    </w:tbl>
    <w:p>
      <w:pPr>
        <w:spacing w:after="100"/>
      </w:pPr>
    </w:p>
    <w:p>
      <w:pPr>
        <w:pStyle w:val="Heading1"/>
        <w:pageBreakBefore/>
        <w:pBdr>
          <w:bottom w:val="single" w:color="A51C1C" w:sz="6" w:space="4"/>
        </w:pBdr>
        <w:spacing w:after="200" w:before="0"/>
      </w:pPr>
      <w:r>
        <w:t xml:space="preserve">Приложение 4. Опознавательные знаки и окраска транспортных средств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Знак или окраска</w:t>
            </w:r>
          </w:p>
        </w:tc>
        <w:tc>
          <w:tcPr>
            <w:tcW w:type="dxa" w:w="6338"/>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Применение</w:t>
            </w:r>
          </w:p>
        </w:tc>
      </w:tr>
      <w:tr>
        <w:trPr>
          <w:cantSplit/>
        </w:trPr>
        <w:tc>
          <w:tcPr>
            <w:tcW w:type="dxa" w:w="33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«Учебное транспортное средство» (треугольник с буквой «У»)</w:t>
            </w:r>
          </w:p>
        </w:tc>
        <w:tc>
          <w:tcPr>
            <w:tcW w:type="dxa" w:w="63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Автомобили автошколы при учебной езде</w:t>
            </w:r>
          </w:p>
        </w:tc>
      </w:tr>
      <w:tr>
        <w:trPr>
          <w:cantSplit/>
        </w:trPr>
        <w:tc>
          <w:tcPr>
            <w:tcW w:type="dxa" w:w="33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«Перевозка детей»</w:t>
            </w:r>
          </w:p>
        </w:tc>
        <w:tc>
          <w:tcPr>
            <w:tcW w:type="dxa" w:w="63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Автобусы, перевозящие организованные группы детей</w:t>
            </w:r>
          </w:p>
        </w:tc>
      </w:tr>
      <w:tr>
        <w:trPr>
          <w:cantSplit/>
        </w:trPr>
        <w:tc>
          <w:tcPr>
            <w:tcW w:type="dxa" w:w="33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«Длинномерное транспортное средство»</w:t>
            </w:r>
          </w:p>
        </w:tc>
        <w:tc>
          <w:tcPr>
            <w:tcW w:type="dxa" w:w="63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Транспорт длиной более 20 м</w:t>
            </w:r>
          </w:p>
        </w:tc>
      </w:tr>
      <w:tr>
        <w:trPr>
          <w:cantSplit/>
        </w:trPr>
        <w:tc>
          <w:tcPr>
            <w:tcW w:type="dxa" w:w="33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«Крупногабаритный груз»</w:t>
            </w:r>
          </w:p>
        </w:tc>
        <w:tc>
          <w:tcPr>
            <w:tcW w:type="dxa" w:w="63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Груз, выступающий за габариты</w:t>
            </w:r>
          </w:p>
        </w:tc>
      </w:tr>
      <w:tr>
        <w:trPr>
          <w:cantSplit/>
        </w:trPr>
        <w:tc>
          <w:tcPr>
            <w:tcW w:type="dxa" w:w="33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«Опасный груз»</w:t>
            </w:r>
          </w:p>
        </w:tc>
        <w:tc>
          <w:tcPr>
            <w:tcW w:type="dxa" w:w="63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Автоцистерны, перевозка взрывчатых и ядовитых веществ</w:t>
            </w:r>
          </w:p>
        </w:tc>
      </w:tr>
      <w:tr>
        <w:trPr>
          <w:cantSplit/>
        </w:trPr>
        <w:tc>
          <w:tcPr>
            <w:tcW w:type="dxa" w:w="33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«Тихоходное транспортное средство»</w:t>
            </w:r>
          </w:p>
        </w:tc>
        <w:tc>
          <w:tcPr>
            <w:tcW w:type="dxa" w:w="63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Тракторы и самоходные машины</w:t>
            </w:r>
          </w:p>
        </w:tc>
      </w:tr>
      <w:tr>
        <w:trPr>
          <w:cantSplit/>
        </w:trPr>
        <w:tc>
          <w:tcPr>
            <w:tcW w:type="dxa" w:w="33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Жёлтая окраска с синей полосой и надписью «Милиция»</w:t>
            </w:r>
          </w:p>
        </w:tc>
        <w:tc>
          <w:tcPr>
            <w:tcW w:type="dxa" w:w="63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Автомобили милиции и ГАИ</w:t>
            </w:r>
          </w:p>
        </w:tc>
      </w:tr>
      <w:tr>
        <w:trPr>
          <w:cantSplit/>
        </w:trPr>
        <w:tc>
          <w:tcPr>
            <w:tcW w:type="dxa" w:w="33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Белая окраска с красной полосой и надписью «Скорая помощь» или «03»</w:t>
            </w:r>
          </w:p>
        </w:tc>
        <w:tc>
          <w:tcPr>
            <w:tcW w:type="dxa" w:w="63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Автомобили скорой медицинской помощи</w:t>
            </w:r>
          </w:p>
        </w:tc>
      </w:tr>
      <w:tr>
        <w:trPr>
          <w:cantSplit/>
        </w:trPr>
        <w:tc>
          <w:tcPr>
            <w:tcW w:type="dxa" w:w="33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Красная окраска</w:t>
            </w:r>
          </w:p>
        </w:tc>
        <w:tc>
          <w:tcPr>
            <w:tcW w:type="dxa" w:w="63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Автомобили пожарной охраны</w:t>
            </w:r>
          </w:p>
        </w:tc>
      </w:tr>
      <w:tr>
        <w:trPr>
          <w:cantSplit/>
        </w:trPr>
        <w:tc>
          <w:tcPr>
            <w:tcW w:type="dxa" w:w="33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Защитная (зелёная) окраска и военные номерные знаки</w:t>
            </w:r>
          </w:p>
        </w:tc>
        <w:tc>
          <w:tcPr>
            <w:tcW w:type="dxa" w:w="63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Транспорт армии</w:t>
            </w:r>
          </w:p>
        </w:tc>
      </w:tr>
      <w:tr>
        <w:trPr>
          <w:cantSplit/>
        </w:trPr>
        <w:tc>
          <w:tcPr>
            <w:tcW w:type="dxa" w:w="33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Чёрная «Волга» без опознавательных знаков</w:t>
            </w:r>
          </w:p>
        </w:tc>
        <w:tc>
          <w:tcPr>
            <w:tcW w:type="dxa" w:w="63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Служебный транспорт руководства и КГБ (по назначению)</w:t>
            </w:r>
          </w:p>
        </w:tc>
      </w:tr>
    </w:tbl>
    <w:p>
      <w:pPr>
        <w:spacing w:after="100"/>
      </w:pPr>
    </w:p>
    <w:p>
      <w:pPr>
        <w:spacing w:after="110"/>
        <w:ind w:firstLine="567"/>
        <w:jc w:val="both"/>
      </w:pPr>
      <w:r>
        <w:rPr>
          <w:b/>
          <w:bCs/>
          <w:sz w:val="21"/>
          <w:szCs w:val="21"/>
        </w:rPr>
        <w:t xml:space="preserve">Примечание. </w:t>
      </w:r>
      <w:r>
        <w:rPr>
          <w:sz w:val="21"/>
          <w:szCs w:val="21"/>
        </w:rPr>
        <w:t xml:space="preserve">Окраска и надписи оперативного транспорта на личных транспортных средствах запрещены.</w:t>
      </w:r>
    </w:p>
    <w:p>
      <w:pPr>
        <w:pStyle w:val="Heading1"/>
        <w:pageBreakBefore/>
        <w:pBdr>
          <w:bottom w:val="single" w:color="A51C1C" w:sz="6" w:space="4"/>
        </w:pBdr>
        <w:spacing w:after="200" w:before="0"/>
      </w:pPr>
      <w:r>
        <w:t xml:space="preserve">Приложение 5. Ограничения скорости (сводная таблица)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Место</w:t>
            </w:r>
          </w:p>
        </w:tc>
        <w:tc>
          <w:tcPr>
            <w:tcW w:type="dxa" w:w="5038"/>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Максимальная скорость</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Жилая зона, двор, рынок, вокзал, стоянка</w:t>
            </w:r>
          </w:p>
        </w:tc>
        <w:tc>
          <w:tcPr>
            <w:tcW w:type="dxa" w:w="50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20 км/ч</w:t>
            </w:r>
          </w:p>
        </w:tc>
      </w:tr>
      <w:tr>
        <w:trPr>
          <w:cantSplit/>
        </w:trPr>
        <w:tc>
          <w:tcPr>
            <w:tcW w:type="dxa" w:w="46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Населённый пункт (все транспортные средства)</w:t>
            </w:r>
          </w:p>
        </w:tc>
        <w:tc>
          <w:tcPr>
            <w:tcW w:type="dxa" w:w="50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60 км/ч</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Вне населённого пункта — легковые и мотоциклы</w:t>
            </w:r>
          </w:p>
        </w:tc>
        <w:tc>
          <w:tcPr>
            <w:tcW w:type="dxa" w:w="50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90 км/ч</w:t>
            </w:r>
          </w:p>
        </w:tc>
      </w:tr>
      <w:tr>
        <w:trPr>
          <w:cantSplit/>
        </w:trPr>
        <w:tc>
          <w:tcPr>
            <w:tcW w:type="dxa" w:w="46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Вне населённого пункта — грузовые и автобусы</w:t>
            </w:r>
          </w:p>
        </w:tc>
        <w:tc>
          <w:tcPr>
            <w:tcW w:type="dxa" w:w="50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70 км/ч</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Автомагистраль — легковые и мотоциклы</w:t>
            </w:r>
          </w:p>
        </w:tc>
        <w:tc>
          <w:tcPr>
            <w:tcW w:type="dxa" w:w="50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110 км/ч</w:t>
            </w:r>
          </w:p>
        </w:tc>
      </w:tr>
      <w:tr>
        <w:trPr>
          <w:cantSplit/>
        </w:trPr>
        <w:tc>
          <w:tcPr>
            <w:tcW w:type="dxa" w:w="46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Автомагистраль — грузовые и автобусы</w:t>
            </w:r>
          </w:p>
        </w:tc>
        <w:tc>
          <w:tcPr>
            <w:tcW w:type="dxa" w:w="50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90 км/ч</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Буксировка (везде)</w:t>
            </w:r>
          </w:p>
        </w:tc>
        <w:tc>
          <w:tcPr>
            <w:tcW w:type="dxa" w:w="50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50 км/ч</w:t>
            </w:r>
          </w:p>
        </w:tc>
      </w:tr>
      <w:tr>
        <w:trPr>
          <w:cantSplit/>
        </w:trPr>
        <w:tc>
          <w:tcPr>
            <w:tcW w:type="dxa" w:w="46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Перевозка людей в кузове</w:t>
            </w:r>
          </w:p>
        </w:tc>
        <w:tc>
          <w:tcPr>
            <w:tcW w:type="dxa" w:w="50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50 км/ч, на автомагистрали 60 км/ч</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Учебная езда</w:t>
            </w:r>
          </w:p>
        </w:tc>
        <w:tc>
          <w:tcPr>
            <w:tcW w:type="dxa" w:w="50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40 км/ч в населённом пункте, 50 км/ч вне его</w:t>
            </w:r>
          </w:p>
        </w:tc>
      </w:tr>
      <w:tr>
        <w:trPr>
          <w:cantSplit/>
        </w:trPr>
        <w:tc>
          <w:tcPr>
            <w:tcW w:type="dxa" w:w="46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Мопеды, тракторы, самоходные машины</w:t>
            </w:r>
          </w:p>
        </w:tc>
        <w:tc>
          <w:tcPr>
            <w:tcW w:type="dxa" w:w="50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40 км/ч</w:t>
            </w:r>
          </w:p>
        </w:tc>
      </w:tr>
    </w:tbl>
    <w:p>
      <w:pPr>
        <w:spacing w:after="100"/>
      </w:pPr>
    </w:p>
    <w:p>
      <w:pPr>
        <w:pStyle w:val="Heading1"/>
        <w:pageBreakBefore/>
        <w:pBdr>
          <w:bottom w:val="single" w:color="A51C1C" w:sz="6" w:space="4"/>
        </w:pBdr>
        <w:spacing w:after="200" w:before="0"/>
      </w:pPr>
      <w:r>
        <w:t xml:space="preserve">Приложение 6. Неисправности, при которых запрещена эксплуатация</w:t>
      </w:r>
    </w:p>
    <w:p>
      <w:pPr>
        <w:pStyle w:val="ListParagraph"/>
        <w:numPr>
          <w:ilvl w:val="0"/>
          <w:numId w:val="2"/>
        </w:numPr>
        <w:spacing w:after="40" w:line="276"/>
        <w:jc w:val="both"/>
      </w:pPr>
      <w:r>
        <w:t xml:space="preserve">не действует рабочая или стояночная тормозная система;</w:t>
      </w:r>
    </w:p>
    <w:p>
      <w:pPr>
        <w:pStyle w:val="ListParagraph"/>
        <w:numPr>
          <w:ilvl w:val="0"/>
          <w:numId w:val="2"/>
        </w:numPr>
        <w:spacing w:after="40" w:line="276"/>
        <w:jc w:val="both"/>
      </w:pPr>
      <w:r>
        <w:t xml:space="preserve">неисправно рулевое управление (заклинивание, большой люфт);</w:t>
      </w:r>
    </w:p>
    <w:p>
      <w:pPr>
        <w:pStyle w:val="ListParagraph"/>
        <w:numPr>
          <w:ilvl w:val="0"/>
          <w:numId w:val="2"/>
        </w:numPr>
        <w:spacing w:after="40" w:line="276"/>
        <w:jc w:val="both"/>
      </w:pPr>
      <w:r>
        <w:t xml:space="preserve">не работают фары и задние габаритные огни в тёмное время суток;</w:t>
      </w:r>
    </w:p>
    <w:p>
      <w:pPr>
        <w:pStyle w:val="ListParagraph"/>
        <w:numPr>
          <w:ilvl w:val="0"/>
          <w:numId w:val="2"/>
        </w:numPr>
        <w:spacing w:after="40" w:line="276"/>
        <w:jc w:val="both"/>
      </w:pPr>
      <w:r>
        <w:t xml:space="preserve">не работают стоп-сигналы, указатели поворота, звуковой сигнал;</w:t>
      </w:r>
    </w:p>
    <w:p>
      <w:pPr>
        <w:pStyle w:val="ListParagraph"/>
        <w:numPr>
          <w:ilvl w:val="0"/>
          <w:numId w:val="2"/>
        </w:numPr>
        <w:spacing w:after="40" w:line="276"/>
        <w:jc w:val="both"/>
      </w:pPr>
      <w:r>
        <w:t xml:space="preserve">отсутствует или неисправно зеркало заднего вида;</w:t>
      </w:r>
    </w:p>
    <w:p>
      <w:pPr>
        <w:pStyle w:val="ListParagraph"/>
        <w:numPr>
          <w:ilvl w:val="0"/>
          <w:numId w:val="2"/>
        </w:numPr>
        <w:spacing w:after="40" w:line="276"/>
        <w:jc w:val="both"/>
      </w:pPr>
      <w:r>
        <w:t xml:space="preserve">разбито лобовое стекло со стороны водителя;</w:t>
      </w:r>
    </w:p>
    <w:p>
      <w:pPr>
        <w:pStyle w:val="ListParagraph"/>
        <w:numPr>
          <w:ilvl w:val="0"/>
          <w:numId w:val="2"/>
        </w:numPr>
        <w:spacing w:after="40" w:line="276"/>
        <w:jc w:val="both"/>
      </w:pPr>
      <w:r>
        <w:t xml:space="preserve">спущено или повреждено колесо (шина);</w:t>
      </w:r>
    </w:p>
    <w:p>
      <w:pPr>
        <w:pStyle w:val="ListParagraph"/>
        <w:numPr>
          <w:ilvl w:val="0"/>
          <w:numId w:val="2"/>
        </w:numPr>
        <w:spacing w:after="40" w:line="276"/>
        <w:jc w:val="both"/>
      </w:pPr>
      <w:r>
        <w:t xml:space="preserve">течь топлива, двигатель дымит или горит;</w:t>
      </w:r>
    </w:p>
    <w:p>
      <w:pPr>
        <w:pStyle w:val="ListParagraph"/>
        <w:numPr>
          <w:ilvl w:val="0"/>
          <w:numId w:val="2"/>
        </w:numPr>
        <w:spacing w:after="40" w:line="276"/>
        <w:jc w:val="both"/>
      </w:pPr>
      <w:r>
        <w:t xml:space="preserve">кузов повреждён настолько, что угрожает безопасности (визуальное состояние «разбит» в игре);</w:t>
      </w:r>
    </w:p>
    <w:p>
      <w:pPr>
        <w:pStyle w:val="ListParagraph"/>
        <w:numPr>
          <w:ilvl w:val="0"/>
          <w:numId w:val="2"/>
        </w:numPr>
        <w:spacing w:after="40" w:line="276"/>
        <w:jc w:val="both"/>
      </w:pPr>
      <w:r>
        <w:t xml:space="preserve">отсутствуют номерные знаки или они нечитаемы;</w:t>
      </w:r>
    </w:p>
    <w:p>
      <w:pPr>
        <w:pStyle w:val="ListParagraph"/>
        <w:numPr>
          <w:ilvl w:val="0"/>
          <w:numId w:val="2"/>
        </w:numPr>
        <w:spacing w:after="40" w:line="276"/>
        <w:jc w:val="both"/>
      </w:pPr>
      <w:r>
        <w:t xml:space="preserve">установлены нестандартные световые или звуковые приборы, специальные сигналы без права на них.</w:t>
      </w:r>
    </w:p>
    <w:p>
      <w:pPr>
        <w:spacing w:after="90" w:line="288"/>
        <w:ind w:firstLine="567"/>
        <w:jc w:val="both"/>
      </w:pPr>
      <w:r>
        <w:t xml:space="preserve">При возникновении неисправности в пути водитель должен устранить её, а если это невозможно — двигаться к месту ремонта с соблюдением мер предосторожности. При неисправностях тормозной системы, рулевого управления и световых приборов в тёмное время суток движение запрещается, транспортное средство буксируется или эвакуируется.</w:t>
      </w:r>
    </w:p>
    <w:p>
      <w:pPr>
        <w:pStyle w:val="Heading1"/>
        <w:pageBreakBefore/>
        <w:pBdr>
          <w:bottom w:val="single" w:color="A51C1C" w:sz="6" w:space="4"/>
        </w:pBdr>
        <w:spacing w:after="200" w:before="0"/>
      </w:pPr>
      <w:r>
        <w:t xml:space="preserve">Приложение 7. Ответственность за основные нарушения</w:t>
      </w:r>
    </w:p>
    <w:p>
      <w:pPr>
        <w:spacing w:after="90" w:line="288"/>
        <w:ind w:firstLine="567"/>
        <w:jc w:val="both"/>
      </w:pPr>
      <w:r>
        <w:t xml:space="preserve">Выдержка из Кодекса об административных правонарушениях (Глава 17) и Уголовного кодекса (Глава 14) сервера. При расхождении действуют кодексы.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2700"/>
        <w:gridCol w:w="2338"/>
      </w:tblGrid>
      <w:tr>
        <w:trPr>
          <w:tblHeader/>
        </w:trPr>
        <w:tc>
          <w:tcPr>
            <w:tcW w:type="dxa" w:w="46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0"/>
                <w:szCs w:val="20"/>
              </w:rPr>
              <w:t xml:space="preserve">Нарушение</w:t>
            </w:r>
          </w:p>
        </w:tc>
        <w:tc>
          <w:tcPr>
            <w:tcW w:type="dxa" w:w="27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0"/>
                <w:szCs w:val="20"/>
              </w:rPr>
              <w:t xml:space="preserve">Взыскание</w:t>
            </w:r>
          </w:p>
        </w:tc>
        <w:tc>
          <w:tcPr>
            <w:tcW w:type="dxa" w:w="2338"/>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0"/>
                <w:szCs w:val="20"/>
              </w:rPr>
              <w:t xml:space="preserve">Повторно</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0"/>
                <w:szCs w:val="20"/>
              </w:rPr>
              <w:t xml:space="preserve">Превышение скорости до 20 км/ч</w:t>
            </w:r>
          </w:p>
        </w:tc>
        <w:tc>
          <w:tcPr>
            <w:tcW w:type="dxa" w:w="27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0"/>
                <w:szCs w:val="20"/>
              </w:rPr>
              <w:t xml:space="preserve">Предупреждение или 10 руб.</w:t>
            </w:r>
          </w:p>
        </w:tc>
        <w:tc>
          <w:tcPr>
            <w:tcW w:type="dxa" w:w="23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0"/>
                <w:szCs w:val="20"/>
              </w:rPr>
              <w:t xml:space="preserve">20 руб.</w:t>
            </w:r>
          </w:p>
        </w:tc>
      </w:tr>
      <w:tr>
        <w:trPr>
          <w:cantSplit/>
        </w:trPr>
        <w:tc>
          <w:tcPr>
            <w:tcW w:type="dxa" w:w="46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0"/>
                <w:szCs w:val="20"/>
              </w:rPr>
              <w:t xml:space="preserve">Превышение скорости более 20 км/ч</w:t>
            </w:r>
          </w:p>
        </w:tc>
        <w:tc>
          <w:tcPr>
            <w:tcW w:type="dxa" w:w="27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0"/>
                <w:szCs w:val="20"/>
              </w:rPr>
              <w:t xml:space="preserve">30 руб.</w:t>
            </w:r>
          </w:p>
        </w:tc>
        <w:tc>
          <w:tcPr>
            <w:tcW w:type="dxa" w:w="23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0"/>
                <w:szCs w:val="20"/>
              </w:rPr>
              <w:t xml:space="preserve">60 руб. и прокол</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0"/>
                <w:szCs w:val="20"/>
              </w:rPr>
              <w:t xml:space="preserve">Превышение скорости более 40 км/ч</w:t>
            </w:r>
          </w:p>
        </w:tc>
        <w:tc>
          <w:tcPr>
            <w:tcW w:type="dxa" w:w="27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0"/>
                <w:szCs w:val="20"/>
              </w:rPr>
              <w:t xml:space="preserve">50 руб. и прокол</w:t>
            </w:r>
          </w:p>
        </w:tc>
        <w:tc>
          <w:tcPr>
            <w:tcW w:type="dxa" w:w="23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0"/>
                <w:szCs w:val="20"/>
              </w:rPr>
              <w:t xml:space="preserve">Лишение прав на 1 день</w:t>
            </w:r>
          </w:p>
        </w:tc>
      </w:tr>
      <w:tr>
        <w:trPr>
          <w:cantSplit/>
        </w:trPr>
        <w:tc>
          <w:tcPr>
            <w:tcW w:type="dxa" w:w="46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0"/>
                <w:szCs w:val="20"/>
              </w:rPr>
              <w:t xml:space="preserve">Проезд на запрещающий сигнал</w:t>
            </w:r>
          </w:p>
        </w:tc>
        <w:tc>
          <w:tcPr>
            <w:tcW w:type="dxa" w:w="27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0"/>
                <w:szCs w:val="20"/>
              </w:rPr>
              <w:t xml:space="preserve">30 руб. и прокол</w:t>
            </w:r>
          </w:p>
        </w:tc>
        <w:tc>
          <w:tcPr>
            <w:tcW w:type="dxa" w:w="23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0"/>
                <w:szCs w:val="20"/>
              </w:rPr>
              <w:t xml:space="preserve">60 руб. и прокол</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0"/>
                <w:szCs w:val="20"/>
              </w:rPr>
              <w:t xml:space="preserve">Выезд на встречную полосу</w:t>
            </w:r>
          </w:p>
        </w:tc>
        <w:tc>
          <w:tcPr>
            <w:tcW w:type="dxa" w:w="27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0"/>
                <w:szCs w:val="20"/>
              </w:rPr>
              <w:t xml:space="preserve">50 руб. и прокол</w:t>
            </w:r>
          </w:p>
        </w:tc>
        <w:tc>
          <w:tcPr>
            <w:tcW w:type="dxa" w:w="23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0"/>
                <w:szCs w:val="20"/>
              </w:rPr>
              <w:t xml:space="preserve">Лишение прав на 1 день</w:t>
            </w:r>
          </w:p>
        </w:tc>
      </w:tr>
      <w:tr>
        <w:trPr>
          <w:cantSplit/>
        </w:trPr>
        <w:tc>
          <w:tcPr>
            <w:tcW w:type="dxa" w:w="46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0"/>
                <w:szCs w:val="20"/>
              </w:rPr>
              <w:t xml:space="preserve">Непредоставление преимущества пешеходу</w:t>
            </w:r>
          </w:p>
        </w:tc>
        <w:tc>
          <w:tcPr>
            <w:tcW w:type="dxa" w:w="27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0"/>
                <w:szCs w:val="20"/>
              </w:rPr>
              <w:t xml:space="preserve">20 руб.</w:t>
            </w:r>
          </w:p>
        </w:tc>
        <w:tc>
          <w:tcPr>
            <w:tcW w:type="dxa" w:w="23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0"/>
                <w:szCs w:val="20"/>
              </w:rPr>
              <w:t xml:space="preserve">40 руб. и прокол</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0"/>
                <w:szCs w:val="20"/>
              </w:rPr>
              <w:t xml:space="preserve">Нарушение правил остановки и стоянки</w:t>
            </w:r>
          </w:p>
        </w:tc>
        <w:tc>
          <w:tcPr>
            <w:tcW w:type="dxa" w:w="27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0"/>
                <w:szCs w:val="20"/>
              </w:rPr>
              <w:t xml:space="preserve">10 руб.</w:t>
            </w:r>
          </w:p>
        </w:tc>
        <w:tc>
          <w:tcPr>
            <w:tcW w:type="dxa" w:w="23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0"/>
                <w:szCs w:val="20"/>
              </w:rPr>
              <w:t xml:space="preserve">Штрафстоянка</w:t>
            </w:r>
          </w:p>
        </w:tc>
      </w:tr>
      <w:tr>
        <w:trPr>
          <w:cantSplit/>
        </w:trPr>
        <w:tc>
          <w:tcPr>
            <w:tcW w:type="dxa" w:w="46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0"/>
                <w:szCs w:val="20"/>
              </w:rPr>
              <w:t xml:space="preserve">Управление без прав</w:t>
            </w:r>
          </w:p>
        </w:tc>
        <w:tc>
          <w:tcPr>
            <w:tcW w:type="dxa" w:w="27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0"/>
                <w:szCs w:val="20"/>
              </w:rPr>
              <w:t xml:space="preserve">50 руб. и штрафстоянка</w:t>
            </w:r>
          </w:p>
        </w:tc>
        <w:tc>
          <w:tcPr>
            <w:tcW w:type="dxa" w:w="23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0"/>
                <w:szCs w:val="20"/>
              </w:rPr>
              <w:t xml:space="preserve">100 руб. и штрафстоянка</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0"/>
                <w:szCs w:val="20"/>
              </w:rPr>
              <w:t xml:space="preserve">Управление незарегистрированным транспортом</w:t>
            </w:r>
          </w:p>
        </w:tc>
        <w:tc>
          <w:tcPr>
            <w:tcW w:type="dxa" w:w="27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0"/>
                <w:szCs w:val="20"/>
              </w:rPr>
              <w:t xml:space="preserve">50 руб. и штрафстоянка</w:t>
            </w:r>
          </w:p>
        </w:tc>
        <w:tc>
          <w:tcPr>
            <w:tcW w:type="dxa" w:w="23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0"/>
                <w:szCs w:val="20"/>
              </w:rPr>
              <w:t xml:space="preserve">100 руб. и штрафстоянка</w:t>
            </w:r>
          </w:p>
        </w:tc>
      </w:tr>
      <w:tr>
        <w:trPr>
          <w:cantSplit/>
        </w:trPr>
        <w:tc>
          <w:tcPr>
            <w:tcW w:type="dxa" w:w="46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0"/>
                <w:szCs w:val="20"/>
              </w:rPr>
              <w:t xml:space="preserve">Управление в состоянии опьянения</w:t>
            </w:r>
          </w:p>
        </w:tc>
        <w:tc>
          <w:tcPr>
            <w:tcW w:type="dxa" w:w="27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0"/>
                <w:szCs w:val="20"/>
              </w:rPr>
              <w:t xml:space="preserve">100 руб. и лишение прав на 2 дня</w:t>
            </w:r>
          </w:p>
        </w:tc>
        <w:tc>
          <w:tcPr>
            <w:tcW w:type="dxa" w:w="23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0"/>
                <w:szCs w:val="20"/>
              </w:rPr>
              <w:t xml:space="preserve">Уголовная ответственность</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0"/>
                <w:szCs w:val="20"/>
              </w:rPr>
              <w:t xml:space="preserve">Невыполнение требования об остановке</w:t>
            </w:r>
          </w:p>
        </w:tc>
        <w:tc>
          <w:tcPr>
            <w:tcW w:type="dxa" w:w="27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0"/>
                <w:szCs w:val="20"/>
              </w:rPr>
              <w:t xml:space="preserve">50 руб. и прокол</w:t>
            </w:r>
          </w:p>
        </w:tc>
        <w:tc>
          <w:tcPr>
            <w:tcW w:type="dxa" w:w="23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0"/>
                <w:szCs w:val="20"/>
              </w:rPr>
              <w:t xml:space="preserve">Лишение прав на 1 день</w:t>
            </w:r>
          </w:p>
        </w:tc>
      </w:tr>
      <w:tr>
        <w:trPr>
          <w:cantSplit/>
        </w:trPr>
        <w:tc>
          <w:tcPr>
            <w:tcW w:type="dxa" w:w="46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0"/>
                <w:szCs w:val="20"/>
              </w:rPr>
              <w:t xml:space="preserve">Уклонение от остановки с погоней</w:t>
            </w:r>
          </w:p>
        </w:tc>
        <w:tc>
          <w:tcPr>
            <w:tcW w:type="dxa" w:w="27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0"/>
                <w:szCs w:val="20"/>
              </w:rPr>
              <w:t xml:space="preserve">Уголовная ответственность</w:t>
            </w:r>
          </w:p>
        </w:tc>
        <w:tc>
          <w:tcPr>
            <w:tcW w:type="dxa" w:w="23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0"/>
                <w:szCs w:val="20"/>
              </w:rPr>
              <w:t xml:space="preserve">—</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0"/>
                <w:szCs w:val="20"/>
              </w:rPr>
              <w:t xml:space="preserve">ДТП с пострадавшими по вине водителя</w:t>
            </w:r>
          </w:p>
        </w:tc>
        <w:tc>
          <w:tcPr>
            <w:tcW w:type="dxa" w:w="27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0"/>
                <w:szCs w:val="20"/>
              </w:rPr>
              <w:t xml:space="preserve">Уголовная ответственность</w:t>
            </w:r>
          </w:p>
        </w:tc>
        <w:tc>
          <w:tcPr>
            <w:tcW w:type="dxa" w:w="23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0"/>
                <w:szCs w:val="20"/>
              </w:rPr>
              <w:t xml:space="preserve">—</w:t>
            </w:r>
          </w:p>
        </w:tc>
      </w:tr>
      <w:tr>
        <w:trPr>
          <w:cantSplit/>
        </w:trPr>
        <w:tc>
          <w:tcPr>
            <w:tcW w:type="dxa" w:w="46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0"/>
                <w:szCs w:val="20"/>
              </w:rPr>
              <w:t xml:space="preserve">Оставление места ДТП с пострадавшими</w:t>
            </w:r>
          </w:p>
        </w:tc>
        <w:tc>
          <w:tcPr>
            <w:tcW w:type="dxa" w:w="27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0"/>
                <w:szCs w:val="20"/>
              </w:rPr>
              <w:t xml:space="preserve">Уголовная ответственность</w:t>
            </w:r>
          </w:p>
        </w:tc>
        <w:tc>
          <w:tcPr>
            <w:tcW w:type="dxa" w:w="23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0"/>
                <w:szCs w:val="20"/>
              </w:rPr>
              <w:t xml:space="preserve">—</w:t>
            </w:r>
          </w:p>
        </w:tc>
      </w:tr>
    </w:tbl>
    <w:p>
      <w:pPr>
        <w:spacing w:after="100"/>
      </w:pPr>
    </w:p>
    <w:p>
      <w:pPr>
        <w:pStyle w:val="Heading1"/>
        <w:pageBreakBefore/>
        <w:pBdr>
          <w:bottom w:val="single" w:color="A51C1C" w:sz="6" w:space="4"/>
        </w:pBdr>
        <w:spacing w:after="200" w:before="0"/>
      </w:pPr>
      <w:r>
        <w:t xml:space="preserve">Приложение 8. Схема дорожно-транспортного происшествия (образец)</w:t>
      </w:r>
    </w:p>
    <w:p>
      <w:pPr>
        <w:spacing w:after="90" w:line="288"/>
        <w:ind w:firstLine="567"/>
        <w:jc w:val="both"/>
      </w:pPr>
      <w:r>
        <w:t xml:space="preserve">Схема ДТП составляется участниками или работником ГАИ и содержит: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Поле</w:t>
            </w:r>
          </w:p>
        </w:tc>
        <w:tc>
          <w:tcPr>
            <w:tcW w:type="dxa" w:w="6038"/>
            <w:tcBorders>
              <w:top w:val="single" w:color="BFBFBF" w:sz="4"/>
              <w:left w:val="single" w:color="BFBFBF" w:sz="4"/>
              <w:bottom w:val="single" w:color="BFBFBF" w:sz="4"/>
              <w:right w:val="single" w:color="BFBFBF" w:sz="4"/>
            </w:tcBorders>
            <w:shd w:fill="A51C1C" w:color="auto" w:val="clear"/>
            <w:tcMar>
              <w:top w:type="dxa" w:w="60"/>
              <w:left w:type="dxa" w:w="100"/>
              <w:bottom w:type="dxa" w:w="60"/>
              <w:right w:type="dxa" w:w="100"/>
            </w:tcMar>
          </w:tcPr>
          <w:p>
            <w:r>
              <w:rPr>
                <w:b/>
                <w:bCs/>
                <w:color w:val="FFFFFF"/>
                <w:sz w:val="21"/>
                <w:szCs w:val="21"/>
              </w:rPr>
              <w:t xml:space="preserve">Заполнение</w:t>
            </w:r>
          </w:p>
        </w:tc>
      </w:tr>
      <w:tr>
        <w:trPr>
          <w:cantSplit/>
        </w:trPr>
        <w:tc>
          <w:tcPr>
            <w:tcW w:type="dxa" w:w="36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Дата и время</w:t>
            </w:r>
          </w:p>
        </w:tc>
        <w:tc>
          <w:tcPr>
            <w:tcW w:type="dxa" w:w="60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По игровым часам и по МСК</w:t>
            </w:r>
          </w:p>
        </w:tc>
      </w:tr>
      <w:tr>
        <w:trPr>
          <w:cantSplit/>
        </w:trPr>
        <w:tc>
          <w:tcPr>
            <w:tcW w:type="dxa" w:w="36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Место</w:t>
            </w:r>
          </w:p>
        </w:tc>
        <w:tc>
          <w:tcPr>
            <w:tcW w:type="dxa" w:w="60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Улица, перекрёсток, ориентир</w:t>
            </w:r>
          </w:p>
        </w:tc>
      </w:tr>
      <w:tr>
        <w:trPr>
          <w:cantSplit/>
        </w:trPr>
        <w:tc>
          <w:tcPr>
            <w:tcW w:type="dxa" w:w="36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Участники</w:t>
            </w:r>
          </w:p>
        </w:tc>
        <w:tc>
          <w:tcPr>
            <w:tcW w:type="dxa" w:w="60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Имя_Фамилия водителей, номерные знаки, марки транспортных средств</w:t>
            </w:r>
          </w:p>
        </w:tc>
      </w:tr>
      <w:tr>
        <w:trPr>
          <w:cantSplit/>
        </w:trPr>
        <w:tc>
          <w:tcPr>
            <w:tcW w:type="dxa" w:w="36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Направления движения</w:t>
            </w:r>
          </w:p>
        </w:tc>
        <w:tc>
          <w:tcPr>
            <w:tcW w:type="dxa" w:w="60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Откуда и куда двигался каждый участник</w:t>
            </w:r>
          </w:p>
        </w:tc>
      </w:tr>
      <w:tr>
        <w:trPr>
          <w:cantSplit/>
        </w:trPr>
        <w:tc>
          <w:tcPr>
            <w:tcW w:type="dxa" w:w="36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Положение после ДТП</w:t>
            </w:r>
          </w:p>
        </w:tc>
        <w:tc>
          <w:tcPr>
            <w:tcW w:type="dxa" w:w="60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Где остановились транспортные средства, следы торможения</w:t>
            </w:r>
          </w:p>
        </w:tc>
      </w:tr>
      <w:tr>
        <w:trPr>
          <w:cantSplit/>
        </w:trPr>
        <w:tc>
          <w:tcPr>
            <w:tcW w:type="dxa" w:w="36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Пострадавшие</w:t>
            </w:r>
          </w:p>
        </w:tc>
        <w:tc>
          <w:tcPr>
            <w:tcW w:type="dxa" w:w="60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Имена, характер повреждений, куда доставлены</w:t>
            </w:r>
          </w:p>
        </w:tc>
      </w:tr>
      <w:tr>
        <w:trPr>
          <w:cantSplit/>
        </w:trPr>
        <w:tc>
          <w:tcPr>
            <w:tcW w:type="dxa" w:w="36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Очевидцы</w:t>
            </w:r>
          </w:p>
        </w:tc>
        <w:tc>
          <w:tcPr>
            <w:tcW w:type="dxa" w:w="60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Имена</w:t>
            </w:r>
          </w:p>
        </w:tc>
      </w:tr>
      <w:tr>
        <w:trPr>
          <w:cantSplit/>
        </w:trPr>
        <w:tc>
          <w:tcPr>
            <w:tcW w:type="dxa" w:w="3600"/>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bCs/>
                <w:sz w:val="21"/>
                <w:szCs w:val="21"/>
              </w:rPr>
              <w:t xml:space="preserve">Подписи</w:t>
            </w:r>
          </w:p>
        </w:tc>
        <w:tc>
          <w:tcPr>
            <w:tcW w:type="dxa" w:w="6038"/>
            <w:tcBorders>
              <w:top w:val="single" w:color="BFBFBF" w:sz="4"/>
              <w:left w:val="single" w:color="BFBFBF" w:sz="4"/>
              <w:bottom w:val="single" w:color="BFBFBF" w:sz="4"/>
              <w:right w:val="single" w:color="BFBFBF" w:sz="4"/>
            </w:tcBorders>
            <w:shd w:fill="F5EFEA" w:color="auto" w:val="clear"/>
            <w:tcMar>
              <w:top w:type="dxa" w:w="45"/>
              <w:left w:type="dxa" w:w="100"/>
              <w:bottom w:type="dxa" w:w="45"/>
              <w:right w:type="dxa" w:w="100"/>
            </w:tcMar>
          </w:tcPr>
          <w:p>
            <w:r>
              <w:rPr>
                <w:b w:val="false"/>
                <w:bCs w:val="false"/>
                <w:sz w:val="21"/>
                <w:szCs w:val="21"/>
              </w:rPr>
              <w:t xml:space="preserve">Участников и работника ГАИ</w:t>
            </w:r>
          </w:p>
        </w:tc>
      </w:tr>
      <w:tr>
        <w:trPr>
          <w:cantSplit/>
        </w:trPr>
        <w:tc>
          <w:tcPr>
            <w:tcW w:type="dxa" w:w="3600"/>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bCs/>
                <w:sz w:val="21"/>
                <w:szCs w:val="21"/>
              </w:rPr>
              <w:t xml:space="preserve">Решение ГАИ</w:t>
            </w:r>
          </w:p>
        </w:tc>
        <w:tc>
          <w:tcPr>
            <w:tcW w:type="dxa" w:w="6038"/>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b w:val="false"/>
                <w:bCs w:val="false"/>
                <w:sz w:val="21"/>
                <w:szCs w:val="21"/>
              </w:rPr>
              <w:t xml:space="preserve">Виновник, нарушенный пункт Правил, назначенное взыскание</w:t>
            </w:r>
          </w:p>
        </w:tc>
      </w:tr>
    </w:tbl>
    <w:p>
      <w:pPr>
        <w:spacing w:after="100"/>
      </w:pPr>
    </w:p>
    <w:sectPr>
      <w:headerReference w:type="default" r:id="rId7"/>
      <w:headerReference w:type="first" r:id="rId8"/>
      <w:footerReference w:type="default" r:id="rId9"/>
      <w:footerReference w:type="first" r:id="rId10"/>
      <w:pgSz w:w="11906" w:h="16838" w:orient="portrait"/>
      <w:pgMar w:top="1134" w:right="850" w:bottom="1134"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8"/>
        <w:szCs w:val="18"/>
      </w:rPr>
      <w:t xml:space="preserve">★ Akcent Role Play — Правила дорожного движения</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A51C1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color w:val="A51C1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ПРАВИЛА ДОРОЖНОГО ДВИЖЕНИЯ</dc:title>
  <dc:creator>Akcent Role Play</dc:creator>
  <cp:lastModifiedBy>Un-named</cp:lastModifiedBy>
  <cp:revision>1</cp:revision>
  <dcterms:created xsi:type="dcterms:W3CDTF">2026-10-09T23:10:52.616Z</dcterms:created>
  <dcterms:modified xsi:type="dcterms:W3CDTF">2026-10-09T23:10:52.626Z</dcterms:modified>
</cp:coreProperties>
</file>

<file path=docProps/custom.xml><?xml version="1.0" encoding="utf-8"?>
<Properties xmlns="http://schemas.openxmlformats.org/officeDocument/2006/custom-properties" xmlns:vt="http://schemas.openxmlformats.org/officeDocument/2006/docPropsVTypes"/>
</file>