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91EF8" w:rsidRDefault="00291EF8">
      <w:pPr>
        <w:jc w:val="center"/>
      </w:pPr>
    </w:p>
    <w:p w:rsidR="00291EF8" w:rsidRDefault="00EB1342">
      <w:r>
        <w:rPr>
          <w:rFonts w:ascii="Ubuntu" w:hAnsi="Ubuntu"/>
          <w:b/>
          <w:bCs/>
          <w:sz w:val="40"/>
          <w:szCs w:val="40"/>
        </w:rPr>
        <w:tab/>
      </w:r>
      <w:proofErr w:type="spellStart"/>
      <w:r>
        <w:rPr>
          <w:rFonts w:ascii="Ubuntu" w:hAnsi="Ubuntu"/>
          <w:b/>
          <w:bCs/>
          <w:sz w:val="40"/>
          <w:szCs w:val="40"/>
        </w:rPr>
        <w:t>TrickPlay</w:t>
      </w:r>
      <w:proofErr w:type="spellEnd"/>
      <w:r>
        <w:rPr>
          <w:rFonts w:ascii="Ubuntu" w:hAnsi="Ubuntu"/>
          <w:b/>
          <w:bCs/>
          <w:sz w:val="40"/>
          <w:szCs w:val="40"/>
        </w:rPr>
        <w:t xml:space="preserve"> New Platform Bring-up Checklist</w:t>
      </w:r>
    </w:p>
    <w:p w:rsidR="00291EF8" w:rsidRDefault="00291EF8"/>
    <w:p w:rsidR="00291EF8" w:rsidRDefault="00291EF8"/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1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>Partner ensures OpenGL ES 2.0 readiness: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1"/>
        </w:numPr>
        <w:ind w:left="1418"/>
      </w:pP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provides partner with reference OpenGL ES 2.0 application</w:t>
      </w:r>
      <w:r w:rsidR="00D2439A" w:rsidRPr="00D2439A">
        <w:rPr>
          <w:rFonts w:ascii="Ubuntu" w:hAnsi="Ubuntu"/>
          <w:b/>
          <w:bCs/>
        </w:rPr>
        <w:pict>
          <v:rect id="shape_0" o:spid="_x0000_s1042" style="position:absolute;left:0;text-align:left;margin-left:20.15pt;margin-top:.55pt;width:17.95pt;height:17.95pt;z-index:25165824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Source code and make file.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compiles and executes reference application on device</w:t>
      </w:r>
      <w:r>
        <w:rPr>
          <w:rFonts w:ascii="Ubuntu" w:hAnsi="Ubuntu"/>
          <w:b/>
          <w:bCs/>
        </w:rPr>
        <w:br/>
      </w:r>
      <w:r w:rsidR="00D2439A" w:rsidRPr="00D2439A">
        <w:rPr>
          <w:rFonts w:ascii="Ubuntu" w:hAnsi="Ubuntu"/>
          <w:b/>
          <w:bCs/>
        </w:rPr>
        <w:pict>
          <v:rect id="_x0000_s1041" style="position:absolute;left:0;text-align:left;margin-left:20.15pt;margin-top:.55pt;width:17.95pt;height:17.95pt;z-index:251659264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  <w:t>Partner verifies that output is correct: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  <w:t>Partially transparent black and white checkerboard pattern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  <w:t>Video plane is visible behind the pattern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documents steps</w:t>
      </w:r>
      <w:r w:rsidR="00D2439A" w:rsidRPr="00D2439A">
        <w:rPr>
          <w:rFonts w:ascii="Ubuntu" w:hAnsi="Ubuntu"/>
          <w:b/>
          <w:bCs/>
        </w:rPr>
        <w:pict>
          <v:rect id="_x0000_s1040" style="position:absolute;left:0;text-align:left;margin-left:20.15pt;margin-top:.55pt;width:17.95pt;height:17.95pt;z-index:25166028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Partner documents all steps taken to get the reference application in working order. This includes: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compilation 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linking 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>required headers and libraries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changes made to the reference application or its make file 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on-device configuration steps </w:t>
      </w:r>
      <w:r>
        <w:rPr>
          <w:rFonts w:ascii="Ubuntu" w:hAnsi="Ubuntu"/>
        </w:rPr>
        <w:br/>
      </w:r>
      <w:r>
        <w:rPr>
          <w:rFonts w:ascii="Ubuntu" w:hAnsi="Ubuntu"/>
        </w:rPr>
        <w:tab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gathers requirements</w:t>
      </w:r>
      <w:r w:rsidR="00D2439A" w:rsidRPr="00D2439A">
        <w:rPr>
          <w:rFonts w:ascii="Ubuntu" w:hAnsi="Ubuntu"/>
          <w:b/>
          <w:bCs/>
        </w:rPr>
        <w:pict>
          <v:rect id="_x0000_s1039" style="position:absolute;left:0;text-align:left;margin-left:20.15pt;margin-top:.55pt;width:17.95pt;height:17.95pt;z-index:25166131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Partner ensures that all required files and instructions are ready to be handed over to </w:t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in step 2(d). </w:t>
      </w: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2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 xml:space="preserve">Partner provides </w:t>
      </w: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Reference device/board</w:t>
      </w:r>
      <w:r w:rsidR="00D2439A" w:rsidRPr="00D2439A">
        <w:rPr>
          <w:rFonts w:ascii="Ubuntu" w:hAnsi="Ubuntu"/>
          <w:b/>
          <w:bCs/>
        </w:rPr>
        <w:pict>
          <v:rect id="_x0000_s1038" style="position:absolute;left:0;text-align:left;margin-left:20.15pt;margin-top:.55pt;width:17.95pt;height:17.95pt;z-index:25166233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All required cables included.</w:t>
      </w:r>
      <w:r>
        <w:rPr>
          <w:rFonts w:ascii="Ubuntu" w:hAnsi="Ubuntu"/>
        </w:rPr>
        <w:br/>
        <w:t>Must have access to serial console.</w:t>
      </w:r>
      <w:r>
        <w:rPr>
          <w:rFonts w:ascii="Ubuntu" w:hAnsi="Ubuntu"/>
        </w:rPr>
        <w:br/>
        <w:t>Must have boot loader.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Compiler binaries (</w:t>
      </w:r>
      <w:proofErr w:type="spellStart"/>
      <w:r>
        <w:rPr>
          <w:rFonts w:ascii="Ubuntu" w:hAnsi="Ubuntu"/>
          <w:b/>
          <w:bCs/>
        </w:rPr>
        <w:t>toolchain</w:t>
      </w:r>
      <w:proofErr w:type="spellEnd"/>
      <w:r>
        <w:rPr>
          <w:rFonts w:ascii="Ubuntu" w:hAnsi="Ubuntu"/>
          <w:b/>
          <w:bCs/>
        </w:rPr>
        <w:t>)</w:t>
      </w:r>
      <w:r w:rsidR="00D2439A" w:rsidRPr="00D2439A">
        <w:rPr>
          <w:rFonts w:ascii="Ubuntu" w:hAnsi="Ubuntu"/>
          <w:b/>
          <w:bCs/>
        </w:rPr>
        <w:pict>
          <v:rect id="_x0000_s1037" style="position:absolute;left:0;text-align:left;margin-left:20.15pt;margin-top:.55pt;width:17.95pt;height:17.95pt;z-index:25166336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GCC 4.x.</w:t>
      </w:r>
      <w:r>
        <w:rPr>
          <w:rFonts w:ascii="Ubuntu" w:hAnsi="Ubuntu"/>
        </w:rPr>
        <w:br/>
      </w:r>
    </w:p>
    <w:p w:rsidR="00CA6B46" w:rsidRPr="00CA6B46" w:rsidRDefault="00D2439A">
      <w:pPr>
        <w:numPr>
          <w:ilvl w:val="0"/>
          <w:numId w:val="5"/>
        </w:numPr>
        <w:ind w:left="1418"/>
      </w:pPr>
      <w:r w:rsidRPr="00D2439A">
        <w:rPr>
          <w:rFonts w:ascii="Ubuntu" w:hAnsi="Ubuntu"/>
          <w:b/>
          <w:bCs/>
        </w:rPr>
        <w:pict>
          <v:rect id="_x0000_s1036" style="position:absolute;left:0;text-align:left;margin-left:20.15pt;margin-top:.55pt;width:17.95pt;height:17.95pt;z-index:251664384;mso-position-horizontal-relative:text;mso-position-vertical-relative:text" fillcolor="silver">
            <v:fill detectmouseclick="t" color2="#3f3f3f"/>
            <v:stroke joinstyle="round"/>
          </v:rect>
        </w:pict>
      </w:r>
      <w:r w:rsidR="00CA6B46">
        <w:rPr>
          <w:rFonts w:ascii="Ubuntu" w:hAnsi="Ubuntu"/>
          <w:b/>
          <w:bCs/>
        </w:rPr>
        <w:t>Installation/runtime instructions</w:t>
      </w:r>
      <w:r w:rsidR="00EB1342">
        <w:rPr>
          <w:rFonts w:ascii="Ubuntu" w:hAnsi="Ubuntu"/>
        </w:rPr>
        <w:br/>
      </w:r>
    </w:p>
    <w:p w:rsidR="00291EF8" w:rsidRDefault="00EB1342" w:rsidP="00CA6B46">
      <w:pPr>
        <w:ind w:left="1418"/>
      </w:pPr>
      <w:r>
        <w:rPr>
          <w:rFonts w:ascii="Ubuntu" w:hAnsi="Ubuntu"/>
        </w:rPr>
        <w:t>Instructi</w:t>
      </w:r>
      <w:r w:rsidR="00CA6B46">
        <w:rPr>
          <w:rFonts w:ascii="Ubuntu" w:hAnsi="Ubuntu"/>
        </w:rPr>
        <w:t>ons to flash kernel onto device, and run binary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OpenGL ES 2.0 reference application</w:t>
      </w:r>
      <w:r>
        <w:rPr>
          <w:rFonts w:ascii="Ubuntu" w:hAnsi="Ubuntu"/>
          <w:b/>
          <w:bCs/>
        </w:rPr>
        <w:br/>
      </w:r>
      <w:r w:rsidR="00D2439A" w:rsidRPr="00D2439A">
        <w:rPr>
          <w:rFonts w:ascii="Ubuntu" w:hAnsi="Ubuntu"/>
          <w:b/>
          <w:bCs/>
        </w:rPr>
        <w:pict>
          <v:rect id="_x0000_s1035" style="position:absolute;left:0;text-align:left;margin-left:20.15pt;margin-top:.55pt;width:17.95pt;height:17.95pt;z-index:25166540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  <w:t xml:space="preserve">All artifacts resulting from step 1. </w:t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must be able to get the OpenGL ES 2.0 reference application working on the device.</w:t>
      </w: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  <w:sz w:val="32"/>
          <w:szCs w:val="32"/>
          <w:u w:val="single"/>
        </w:rPr>
        <w:t>STEP 3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provides partner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2"/>
        </w:numPr>
        <w:ind w:left="1418"/>
      </w:pP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libraries</w:t>
      </w:r>
      <w:r w:rsidR="00D2439A" w:rsidRPr="00D2439A">
        <w:rPr>
          <w:rFonts w:ascii="Ubuntu" w:hAnsi="Ubuntu"/>
          <w:b/>
          <w:bCs/>
        </w:rPr>
        <w:pict>
          <v:rect id="_x0000_s1034" style="position:absolute;left:0;text-align:left;margin-left:20.15pt;margin-top:.55pt;width:17.95pt;height:17.95pt;z-index:25166643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Binary package of </w:t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libraries and dependencies.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>Bootstrap test executable.</w:t>
      </w:r>
      <w:r w:rsidR="00D2439A" w:rsidRPr="00D2439A">
        <w:rPr>
          <w:rFonts w:ascii="Ubuntu" w:hAnsi="Ubuntu"/>
          <w:b/>
          <w:bCs/>
        </w:rPr>
        <w:pict>
          <v:rect id="_x0000_s1033" style="position:absolute;left:0;text-align:left;margin-left:20.15pt;margin-top:.55pt;width:17.95pt;height:17.95pt;z-index:25166745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Simple bootstrap executable to launch </w:t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for testing.</w:t>
      </w:r>
      <w:r>
        <w:rPr>
          <w:rFonts w:ascii="Ubuntu" w:hAnsi="Ubuntu"/>
        </w:rPr>
        <w:br/>
        <w:t>Make files to build bootstrap executable.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test applications</w:t>
      </w:r>
      <w:r w:rsidR="00D2439A" w:rsidRPr="00D2439A">
        <w:rPr>
          <w:rFonts w:ascii="Ubuntu" w:hAnsi="Ubuntu"/>
          <w:b/>
          <w:bCs/>
        </w:rPr>
        <w:pict>
          <v:rect id="_x0000_s1032" style="position:absolute;left:0;text-align:left;margin-left:20.15pt;margin-top:.55pt;width:17.95pt;height:17.95pt;z-index:25166848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Initial package of </w:t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applications for testing and benchmarking.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headers</w:t>
      </w:r>
      <w:r w:rsidR="00D2439A" w:rsidRPr="00D2439A">
        <w:rPr>
          <w:rFonts w:ascii="Ubuntu" w:hAnsi="Ubuntu"/>
          <w:b/>
          <w:bCs/>
        </w:rPr>
        <w:pict>
          <v:rect id="_x0000_s1031" style="position:absolute;left:0;text-align:left;margin-left:20.15pt;margin-top:.55pt;width:17.95pt;height:17.95pt;z-index:251669504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Standard headers for partner integration.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documentation</w:t>
      </w:r>
      <w:r w:rsidR="00D2439A" w:rsidRPr="00D2439A">
        <w:rPr>
          <w:rFonts w:ascii="Ubuntu" w:hAnsi="Ubuntu"/>
          <w:b/>
          <w:bCs/>
        </w:rPr>
        <w:pict>
          <v:rect id="_x0000_s1030" style="position:absolute;left:0;text-align:left;margin-left:20.15pt;margin-top:.55pt;width:17.95pt;height:17.95pt;z-index:25167052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Programmer's Guide and Reference.</w:t>
      </w:r>
      <w:r>
        <w:rPr>
          <w:rFonts w:ascii="Ubuntu" w:hAnsi="Ubuntu"/>
        </w:rPr>
        <w:br/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Development Tools. </w:t>
      </w:r>
      <w:r>
        <w:rPr>
          <w:rFonts w:ascii="Ubuntu" w:hAnsi="Ubuntu"/>
        </w:rPr>
        <w:br/>
      </w:r>
      <w:proofErr w:type="spellStart"/>
      <w:r>
        <w:rPr>
          <w:rFonts w:ascii="Ubuntu" w:hAnsi="Ubuntu"/>
        </w:rPr>
        <w:t>TrickPlay</w:t>
      </w:r>
      <w:proofErr w:type="spellEnd"/>
      <w:r>
        <w:rPr>
          <w:rFonts w:ascii="Ubuntu" w:hAnsi="Ubuntu"/>
        </w:rPr>
        <w:t xml:space="preserve"> OEM Integration Reference.</w:t>
      </w:r>
      <w:r>
        <w:rPr>
          <w:rFonts w:ascii="Ubuntu" w:hAnsi="Ubuntu"/>
        </w:rPr>
        <w:br/>
      </w:r>
    </w:p>
    <w:p w:rsidR="00291EF8" w:rsidRDefault="00291EF8">
      <w:pPr>
        <w:ind w:left="1418" w:hanging="360"/>
      </w:pP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4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 xml:space="preserve">Partner provides </w:t>
      </w:r>
      <w:proofErr w:type="spellStart"/>
      <w:r>
        <w:rPr>
          <w:rFonts w:ascii="Ubuntu" w:hAnsi="Ubuntu"/>
          <w:b/>
          <w:bCs/>
        </w:rPr>
        <w:t>TrickPlay</w:t>
      </w:r>
      <w:proofErr w:type="spellEnd"/>
      <w:r>
        <w:rPr>
          <w:rFonts w:ascii="Ubuntu" w:hAnsi="Ubuntu"/>
          <w:b/>
          <w:bCs/>
        </w:rPr>
        <w:t xml:space="preserve">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Remote control integration</w:t>
      </w:r>
      <w:r w:rsidR="00D2439A" w:rsidRPr="00D2439A">
        <w:rPr>
          <w:rFonts w:ascii="Ubuntu" w:hAnsi="Ubuntu"/>
          <w:b/>
          <w:bCs/>
        </w:rPr>
        <w:pict>
          <v:rect id="_x0000_s1029" style="position:absolute;left:0;text-align:left;margin-left:20.15pt;margin-top:.55pt;width:17.95pt;height:17.95pt;z-index:25167155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Using </w:t>
      </w:r>
      <w:proofErr w:type="spellStart"/>
      <w:r>
        <w:rPr>
          <w:rFonts w:ascii="Ubuntu" w:hAnsi="Ubuntu"/>
        </w:rPr>
        <w:t>TrickPlay's</w:t>
      </w:r>
      <w:proofErr w:type="spellEnd"/>
      <w:r>
        <w:rPr>
          <w:rFonts w:ascii="Ubuntu" w:hAnsi="Ubuntu"/>
        </w:rPr>
        <w:t xml:space="preserve"> API, partner implements support for remote control events (including mouse/touch events as appropriate depending on controller device)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Audio, video and sound playback integration</w:t>
      </w:r>
      <w:r w:rsidR="00D2439A" w:rsidRPr="00D2439A">
        <w:rPr>
          <w:rFonts w:ascii="Ubuntu" w:hAnsi="Ubuntu"/>
          <w:b/>
          <w:bCs/>
        </w:rPr>
        <w:pict>
          <v:rect id="_x0000_s1028" style="position:absolute;left:0;text-align:left;margin-left:20.15pt;margin-top:.55pt;width:17.95pt;height:17.95pt;z-index:25167257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Using </w:t>
      </w:r>
      <w:proofErr w:type="spellStart"/>
      <w:r>
        <w:rPr>
          <w:rFonts w:ascii="Ubuntu" w:hAnsi="Ubuntu"/>
        </w:rPr>
        <w:t>TrickPlay's</w:t>
      </w:r>
      <w:proofErr w:type="spellEnd"/>
      <w:r>
        <w:rPr>
          <w:rFonts w:ascii="Ubuntu" w:hAnsi="Ubuntu"/>
        </w:rPr>
        <w:t xml:space="preserve"> API, partner implements support for me</w:t>
      </w:r>
      <w:r w:rsidR="00CA6B46">
        <w:rPr>
          <w:rFonts w:ascii="Ubuntu" w:hAnsi="Ubuntu"/>
        </w:rPr>
        <w:t xml:space="preserve">dia and sound playback, including integrating </w:t>
      </w:r>
      <w:proofErr w:type="spellStart"/>
      <w:r w:rsidR="00CA6B46">
        <w:rPr>
          <w:rFonts w:ascii="Ubuntu" w:hAnsi="Ubuntu"/>
        </w:rPr>
        <w:t>gstreamer/openmax/gstomx</w:t>
      </w:r>
      <w:proofErr w:type="spellEnd"/>
      <w:r w:rsidR="00CA6B46">
        <w:rPr>
          <w:rFonts w:ascii="Ubuntu" w:hAnsi="Ubuntu"/>
        </w:rPr>
        <w:t xml:space="preserve"> to allow optimized video rendering to OpenGL surface.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Accelerated image decoding integration</w:t>
      </w:r>
      <w:r w:rsidR="00D2439A" w:rsidRPr="00D2439A">
        <w:rPr>
          <w:rFonts w:ascii="Ubuntu" w:hAnsi="Ubuntu"/>
          <w:b/>
          <w:bCs/>
        </w:rPr>
        <w:pict>
          <v:rect id="_x0000_s1027" style="position:absolute;left:0;text-align:left;margin-left:20.15pt;margin-top:.55pt;width:17.95pt;height:17.95pt;z-index:25167360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Using </w:t>
      </w:r>
      <w:proofErr w:type="spellStart"/>
      <w:r>
        <w:rPr>
          <w:rFonts w:ascii="Ubuntu" w:hAnsi="Ubuntu"/>
        </w:rPr>
        <w:t>TrickPlay's</w:t>
      </w:r>
      <w:proofErr w:type="spellEnd"/>
      <w:r>
        <w:rPr>
          <w:rFonts w:ascii="Ubuntu" w:hAnsi="Ubuntu"/>
        </w:rPr>
        <w:t xml:space="preserve"> API, partner implements support for hardware accelerated image decoding.</w:t>
      </w:r>
      <w:r>
        <w:rPr>
          <w:rFonts w:ascii="Ubuntu" w:hAnsi="Ubuntu"/>
        </w:rPr>
        <w:br/>
      </w:r>
    </w:p>
    <w:p w:rsidR="00291EF8" w:rsidRDefault="00D2439A">
      <w:pPr>
        <w:numPr>
          <w:ilvl w:val="0"/>
          <w:numId w:val="3"/>
        </w:numPr>
        <w:ind w:left="1418"/>
      </w:pPr>
      <w:r w:rsidRPr="00D2439A">
        <w:rPr>
          <w:rFonts w:ascii="Ubuntu" w:hAnsi="Ubuntu"/>
          <w:b/>
          <w:bCs/>
        </w:rPr>
        <w:pict>
          <v:rect id="_x0000_s1026" style="position:absolute;left:0;text-align:left;margin-left:20.15pt;margin-top:.55pt;width:17.95pt;height:17.95pt;z-index:251674624" fillcolor="silver">
            <v:fill detectmouseclick="t" color2="#3f3f3f"/>
            <v:stroke joinstyle="round"/>
          </v:rect>
        </w:pict>
      </w:r>
      <w:r w:rsidR="00EB1342">
        <w:rPr>
          <w:rFonts w:ascii="Ubuntu" w:hAnsi="Ubuntu"/>
          <w:b/>
          <w:bCs/>
        </w:rPr>
        <w:t>Tuner control integration</w:t>
      </w:r>
      <w:r w:rsidR="00EB1342">
        <w:rPr>
          <w:rFonts w:ascii="Ubuntu" w:hAnsi="Ubuntu"/>
        </w:rPr>
        <w:br/>
      </w:r>
      <w:r w:rsidR="00EB1342">
        <w:rPr>
          <w:rFonts w:ascii="Ubuntu" w:hAnsi="Ubuntu"/>
        </w:rPr>
        <w:br/>
        <w:t xml:space="preserve">Using </w:t>
      </w:r>
      <w:proofErr w:type="spellStart"/>
      <w:r w:rsidR="00EB1342">
        <w:rPr>
          <w:rFonts w:ascii="Ubuntu" w:hAnsi="Ubuntu"/>
        </w:rPr>
        <w:t>TrickPlay's</w:t>
      </w:r>
      <w:proofErr w:type="spellEnd"/>
      <w:r w:rsidR="00EB1342">
        <w:rPr>
          <w:rFonts w:ascii="Ubuntu" w:hAnsi="Ubuntu"/>
        </w:rPr>
        <w:t xml:space="preserve"> API, partner implements support for channel tuning.</w:t>
      </w:r>
    </w:p>
    <w:p w:rsidR="00291EF8" w:rsidRDefault="00291EF8">
      <w:pPr>
        <w:ind w:left="1418" w:hanging="360"/>
      </w:pPr>
    </w:p>
    <w:sectPr w:rsidR="00291EF8" w:rsidSect="00291EF8">
      <w:pgSz w:w="12240" w:h="15840"/>
      <w:pgMar w:top="1134" w:right="1134" w:bottom="1134" w:left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Ubuntu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219D"/>
    <w:multiLevelType w:val="multilevel"/>
    <w:tmpl w:val="9BFA68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174423C"/>
    <w:multiLevelType w:val="multilevel"/>
    <w:tmpl w:val="8694626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4BB81FDA"/>
    <w:multiLevelType w:val="multilevel"/>
    <w:tmpl w:val="58DEC2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4C80F8D"/>
    <w:multiLevelType w:val="multilevel"/>
    <w:tmpl w:val="6D246E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6A411541"/>
    <w:multiLevelType w:val="multilevel"/>
    <w:tmpl w:val="29AC031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291EF8"/>
    <w:rsid w:val="00291EF8"/>
    <w:rsid w:val="00CA6B46"/>
    <w:rsid w:val="00D2439A"/>
    <w:rsid w:val="00EB1342"/>
  </w:rsids>
  <m:mathPr>
    <m:mathFont m:val="微軟正黑體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EF8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lang w:bidi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NumberingSymbols">
    <w:name w:val="Numbering Symbols"/>
    <w:rsid w:val="00291EF8"/>
  </w:style>
  <w:style w:type="paragraph" w:customStyle="1" w:styleId="Heading">
    <w:name w:val="Heading"/>
    <w:basedOn w:val="Normal"/>
    <w:next w:val="Textbody"/>
    <w:rsid w:val="00291E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91EF8"/>
    <w:pPr>
      <w:spacing w:after="120"/>
    </w:pPr>
  </w:style>
  <w:style w:type="paragraph" w:styleId="List">
    <w:name w:val="List"/>
    <w:basedOn w:val="Textbody"/>
    <w:rsid w:val="00291EF8"/>
  </w:style>
  <w:style w:type="paragraph" w:styleId="Caption">
    <w:name w:val="caption"/>
    <w:basedOn w:val="Normal"/>
    <w:rsid w:val="00291E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91EF8"/>
    <w:pPr>
      <w:suppressLineNumbers/>
    </w:pPr>
  </w:style>
  <w:style w:type="paragraph" w:customStyle="1" w:styleId="HorizontalLine">
    <w:name w:val="Horizontal Line"/>
    <w:basedOn w:val="Normal"/>
    <w:next w:val="Textbody"/>
    <w:rsid w:val="00291EF8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4</Pages>
  <Words>368</Words>
  <Characters>2100</Characters>
  <Application>Microsoft Macintosh Word</Application>
  <DocSecurity>0</DocSecurity>
  <Lines>17</Lines>
  <Paragraphs>4</Paragraphs>
  <ScaleCrop>false</ScaleCrop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Pissanetzky</dc:creator>
  <cp:lastModifiedBy>Craig Hughes</cp:lastModifiedBy>
  <cp:revision>8</cp:revision>
  <dcterms:created xsi:type="dcterms:W3CDTF">2011-06-01T13:57:00Z</dcterms:created>
  <dcterms:modified xsi:type="dcterms:W3CDTF">2013-11-13T21:37:00Z</dcterms:modified>
</cp:coreProperties>
</file>