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hd w:val="nil" w:color="auto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/>
          <w:color w:val="000000" w:themeColor="text1"/>
          <w:sz w:val="28"/>
          <w:highlight w:val="yellow"/>
          <w:lang w:val="ru-RU"/>
        </w:rPr>
        <w:t xml:space="preserve">ТИТУЛ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  <w:br w:type="page"/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</w:r>
      <w:r/>
    </w:p>
    <w:p>
      <w:pPr>
        <w:jc w:val="center"/>
        <w:shd w:val="nil" w:color="auto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yellow"/>
          <w:lang w:val="ru-RU"/>
        </w:rPr>
        <w:t xml:space="preserve">ЗАДАНИЕ</w:t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  <w:br w:type="page"/>
      </w: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</w:r>
      <w:r/>
    </w:p>
    <w:p>
      <w:pPr>
        <w:pStyle w:val="938"/>
        <w:ind w:firstLine="0"/>
        <w:jc w:val="center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  <w:t xml:space="preserve">РЕФЕРАТ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r>
      <w:r/>
    </w:p>
    <w:p>
      <w:pPr>
        <w:pStyle w:val="938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Отчет —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 30 с.,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19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 рис., 9 ист.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highlight w:val="none"/>
        </w:rPr>
      </w:r>
    </w:p>
    <w:p>
      <w:pPr>
        <w:pStyle w:val="938"/>
        <w:ind w:firstLine="708"/>
        <w:jc w:val="both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БОЛЬШИЕ ДАННЫЕ, ВИТРИНЫ ДАННЫХ, ХРАНИЛИЩА ДАННЫХ,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APACHE AIRFLOW, ETL-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ПРОЦЕСС.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highlight w:val="none"/>
        </w:rPr>
      </w:r>
    </w:p>
    <w:p>
      <w:pPr>
        <w:pStyle w:val="938"/>
        <w:ind w:firstLine="708"/>
        <w:jc w:val="both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Объектом исследования являются технологии и программное обеспечение, используемое для обработки больших данных и построения витрин данных.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highlight w:val="none"/>
        </w:rPr>
      </w:r>
    </w:p>
    <w:p>
      <w:pPr>
        <w:pStyle w:val="938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Цель работы — анализ технологий построения систем обработки больших данных и выявление требований к архитектуре такой системы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r>
      <w:r/>
    </w:p>
    <w:p>
      <w:pPr>
        <w:pStyle w:val="938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В процессе работы был проведен анализ проблематики построения современных витрин данных, рассмотрены вопросы хранения исторических данных и организации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ETL-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процессов с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Apache Airflow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</w:r>
      <w:r/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</w:r>
    </w:p>
    <w:p>
      <w:pPr>
        <w:pStyle w:val="938"/>
        <w:ind w:firstLine="708"/>
        <w:jc w:val="both"/>
        <w:rPr>
          <w:rFonts w:ascii="Times New Roman" w:hAnsi="Times New Roman" w:cs="Times New Roman" w:eastAsia="Times New Roman"/>
          <w:b w:val="false"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Актуальность работы обусловлена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тенденцией к переходу с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проприетарных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BI-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инструментов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на программное обеспечение с открытым исходным кодом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. Такая тенденция обусловлена несколькими факторами, такими как ограничение на покупку иностранного 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  <w:t xml:space="preserve">ПО из-за международных санкций, высокой стоимостью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проприетарных 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t xml:space="preserve">BI-</w:t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  <w:t xml:space="preserve">инструментов и т.д.</w:t>
      </w:r>
      <w:r/>
    </w:p>
    <w:p>
      <w:pPr>
        <w:shd w:val="nil"/>
        <w:rPr>
          <w:rFonts w:ascii="Times New Roman" w:hAnsi="Times New Roman" w:cs="Times New Roman" w:eastAsia="Times New Roman"/>
          <w:b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szCs w:val="28"/>
          <w:highlight w:val="none"/>
          <w:lang w:val="ru-RU"/>
        </w:rPr>
        <w:br w:type="page"/>
      </w:r>
      <w:r>
        <w:rPr>
          <w:rFonts w:ascii="Times New Roman" w:hAnsi="Times New Roman" w:cs="Times New Roman" w:eastAsia="Times New Roman"/>
          <w:b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clear" w:color="FFFFFF" w:fill="FFFFFF" w:themeFill="background1" w:themeColor="background1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  <w:t xml:space="preserve">СОДЕРЖАНИЕ</w:t>
      </w:r>
      <w:r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  <w:lang w:val="ru-RU"/>
        </w:rPr>
      </w:r>
      <w:r/>
    </w:p>
    <w:p>
      <w:pPr>
        <w:jc w:val="center"/>
        <w:spacing w:lineRule="auto" w:line="360"/>
        <w:shd w:val="clear" w:color="FFFFFF" w:fill="FFFFFF" w:themeFill="background1" w:themeColor="background1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</w:rPr>
      </w:r>
      <w:r>
        <w:rPr>
          <w:sz w:val="28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cs="Times New Roman" w:eastAsia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920"/>
            <w:spacing w:lineRule="auto" w:line="360"/>
            <w:tabs>
              <w:tab w:val="right" w:pos="9355" w:leader="dot"/>
            </w:tabs>
            <w:rPr>
              <w:bCs w:val="false"/>
              <w:sz w:val="28"/>
              <w:szCs w:val="28"/>
              <w:highlight w:val="none"/>
            </w:rPr>
          </w:pPr>
          <w:r>
            <w:rPr>
              <w:rFonts w:ascii="Times New Roman" w:hAnsi="Times New Roman" w:cs="Times New Roman" w:eastAsia="Times New Roman"/>
              <w:b w:val="false"/>
              <w:bCs w:val="false"/>
              <w:color w:val="000000"/>
              <w:sz w:val="28"/>
              <w:szCs w:val="28"/>
              <w:highlight w:val="none"/>
              <w:lang w:val="ru-RU"/>
            </w:rPr>
          </w:r>
          <w:r>
            <w:rPr>
              <w:b w:val="false"/>
              <w:bCs w:val="false"/>
              <w:sz w:val="28"/>
              <w:szCs w:val="28"/>
              <w:highlight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sz w:val="28"/>
              <w:highlight w:val="none"/>
            </w:rPr>
          </w:r>
          <w:hyperlink w:tooltip="#_Toc1" w:anchor="_Toc1" w:history="1">
            <w:r>
              <w:rPr>
                <w:rStyle w:val="913"/>
                <w:sz w:val="28"/>
                <w:highlight w:val="none"/>
              </w:rPr>
            </w:r>
            <w:r>
              <w:rPr>
                <w:rStyle w:val="913"/>
                <w:sz w:val="28"/>
                <w:highlight w:val="none"/>
              </w:rPr>
              <w:t xml:space="preserve">ТЕРМИНЫ И ОПРЕДЕЛЕНИЯ</w:t>
            </w:r>
            <w:r>
              <w:rPr>
                <w:rStyle w:val="913"/>
                <w:sz w:val="28"/>
                <w:highlight w:val="none"/>
              </w:rPr>
            </w:r>
            <w:r>
              <w:rPr>
                <w:sz w:val="28"/>
                <w:highlight w:val="none"/>
              </w:rPr>
              <w:tab/>
            </w:r>
            <w:r>
              <w:rPr>
                <w:sz w:val="28"/>
                <w:highlight w:val="none"/>
              </w:rP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</w:rPr>
          </w:r>
          <w:r>
            <w:rPr>
              <w:sz w:val="28"/>
              <w:highlight w:val="none"/>
            </w:rPr>
          </w:r>
        </w:p>
        <w:p>
          <w:pPr>
            <w:pStyle w:val="920"/>
            <w:spacing w:lineRule="auto" w:line="360"/>
            <w:tabs>
              <w:tab w:val="right" w:pos="9355" w:leader="dot"/>
            </w:tabs>
            <w:rPr>
              <w:color w:val="000000" w:themeColor="text1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2" w:anchor="_Toc2" w:history="1">
            <w:r>
              <w:rPr>
                <w:rStyle w:val="913"/>
                <w:color w:val="000000" w:themeColor="text1"/>
                <w:sz w:val="28"/>
                <w:highlight w:val="none"/>
              </w:rPr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  <w:t xml:space="preserve">ВВЕДЕНИЕ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color w:val="000000" w:themeColor="text1"/>
              <w:highlight w:val="none"/>
              <w:u w:val="none"/>
            </w:rPr>
          </w:r>
          <w:r>
            <w:rPr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20"/>
            <w:spacing w:lineRule="auto" w:line="360"/>
            <w:tabs>
              <w:tab w:val="right" w:pos="9355" w:leader="dot"/>
            </w:tabs>
            <w:rPr>
              <w:color w:val="000000" w:themeColor="text1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3" w:anchor="_Toc3" w:history="1">
            <w:r>
              <w:rPr>
                <w:rStyle w:val="913"/>
                <w:color w:val="000000" w:themeColor="text1"/>
                <w:sz w:val="28"/>
                <w:highlight w:val="none"/>
              </w:rPr>
            </w:r>
            <w:r>
              <w:rPr>
                <w:rStyle w:val="913"/>
                <w:color w:val="000000" w:themeColor="text1"/>
                <w:sz w:val="28"/>
                <w:szCs w:val="28"/>
                <w:highlight w:val="none"/>
                <w:u w:val="none"/>
              </w:rPr>
              <w:t xml:space="preserve">1. Витрины данных</w:t>
            </w:r>
            <w:r>
              <w:rPr>
                <w:rStyle w:val="913"/>
                <w:color w:val="000000" w:themeColor="text1"/>
                <w:sz w:val="28"/>
                <w:szCs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color w:val="000000" w:themeColor="text1"/>
              <w:highlight w:val="none"/>
              <w:u w:val="none"/>
            </w:rPr>
          </w:r>
          <w:r>
            <w:rPr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21"/>
            <w:spacing w:lineRule="auto" w:line="360"/>
            <w:tabs>
              <w:tab w:val="right" w:pos="9355" w:leader="dot"/>
            </w:tabs>
            <w:rPr>
              <w:bCs w:val="false"/>
              <w:color w:val="000000" w:themeColor="text1"/>
              <w:sz w:val="28"/>
              <w:szCs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4" w:anchor="_Toc4" w:history="1">
            <w:r>
              <w:rPr>
                <w:rStyle w:val="913"/>
                <w:color w:val="000000" w:themeColor="text1"/>
                <w:sz w:val="28"/>
                <w:highlight w:val="none"/>
              </w:rPr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  <w:t xml:space="preserve">1.2. Проблематика построения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  <w:t xml:space="preserve"> и понятие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  <w:t xml:space="preserve"> витрин данных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7</w:t>
              <w:fldChar w:fldCharType="end"/>
            </w:r>
          </w:hyperlink>
          <w:r>
            <w:rPr>
              <w:color w:val="000000" w:themeColor="text1"/>
              <w:highlight w:val="none"/>
              <w:u w:val="none"/>
            </w:rPr>
          </w:r>
          <w:r>
            <w:rPr>
              <w:bCs w:val="false"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21"/>
            <w:spacing w:lineRule="auto" w:line="360"/>
            <w:tabs>
              <w:tab w:val="left" w:pos="941" w:leader="none"/>
              <w:tab w:val="right" w:pos="9355" w:leader="dot"/>
            </w:tabs>
            <w:rPr>
              <w:color w:val="000000" w:themeColor="text1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5" w:anchor="_Toc5" w:history="1">
            <w:r>
              <w:rPr>
                <w:rStyle w:val="913"/>
                <w:color w:val="000000" w:themeColor="text1"/>
                <w:sz w:val="28"/>
                <w:highlight w:val="none"/>
              </w:rPr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  <w:lang w:val="en-US"/>
              </w:rPr>
              <w:tab/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  <w:lang w:val="ru-RU"/>
              </w:rPr>
              <w:t xml:space="preserve">1.2. Версионность витрин данных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10</w:t>
              <w:fldChar w:fldCharType="end"/>
            </w:r>
          </w:hyperlink>
          <w:r>
            <w:rPr>
              <w:color w:val="000000" w:themeColor="text1"/>
              <w:highlight w:val="none"/>
              <w:u w:val="none"/>
            </w:rPr>
          </w:r>
          <w:r>
            <w:rPr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20"/>
            <w:spacing w:lineRule="auto" w:line="360"/>
            <w:tabs>
              <w:tab w:val="right" w:pos="9355" w:leader="dot"/>
            </w:tabs>
            <w:rPr>
              <w:color w:val="000000" w:themeColor="text1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6" w:anchor="_Toc6" w:history="1">
            <w:r>
              <w:rPr>
                <w:rStyle w:val="913"/>
                <w:color w:val="000000" w:themeColor="text1"/>
                <w:sz w:val="28"/>
                <w:highlight w:val="none"/>
              </w:rPr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  <w:t xml:space="preserve">2. 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Apache Airflow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_Toc6 \h</w:instrText>
              <w:fldChar w:fldCharType="separate"/>
              <w:t xml:space="preserve">15</w:t>
              <w:fldChar w:fldCharType="end"/>
            </w:r>
          </w:hyperlink>
          <w:r>
            <w:rPr>
              <w:color w:val="000000" w:themeColor="text1"/>
              <w:highlight w:val="none"/>
              <w:u w:val="none"/>
            </w:rPr>
          </w:r>
          <w:r>
            <w:rPr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21"/>
            <w:spacing w:lineRule="auto" w:line="360"/>
            <w:tabs>
              <w:tab w:val="right" w:pos="9355" w:leader="dot"/>
            </w:tabs>
            <w:rPr>
              <w:color w:val="000000" w:themeColor="text1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7" w:anchor="_Toc7" w:history="1">
            <w:r>
              <w:rPr>
                <w:rStyle w:val="913"/>
                <w:color w:val="000000" w:themeColor="text1"/>
                <w:sz w:val="28"/>
                <w:highlight w:val="none"/>
              </w:rPr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2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  <w:t xml:space="preserve">.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1.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  <w:lang w:val="ru-RU"/>
              </w:rPr>
              <w:t xml:space="preserve">Введение 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Apache 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Airflow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15</w:t>
              <w:fldChar w:fldCharType="end"/>
            </w:r>
          </w:hyperlink>
          <w:r>
            <w:rPr>
              <w:color w:val="000000" w:themeColor="text1"/>
              <w:highlight w:val="none"/>
              <w:u w:val="none"/>
            </w:rPr>
          </w:r>
          <w:r>
            <w:rPr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21"/>
            <w:spacing w:lineRule="auto" w:line="360"/>
            <w:tabs>
              <w:tab w:val="right" w:pos="9355" w:leader="dot"/>
            </w:tabs>
            <w:rPr>
              <w:color w:val="000000" w:themeColor="text1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8" w:anchor="_Toc8" w:history="1">
            <w:r>
              <w:rPr>
                <w:rStyle w:val="913"/>
                <w:color w:val="000000" w:themeColor="text1"/>
                <w:sz w:val="28"/>
                <w:highlight w:val="none"/>
              </w:rPr>
            </w:r>
            <w:r>
              <w:rPr>
                <w:rStyle w:val="913"/>
                <w:bCs/>
                <w:iCs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2.2. </w:t>
            </w:r>
            <w:r>
              <w:rPr>
                <w:rStyle w:val="913"/>
                <w:bCs/>
                <w:iCs/>
                <w:color w:val="000000" w:themeColor="text1"/>
                <w:sz w:val="28"/>
                <w:highlight w:val="none"/>
                <w:u w:val="none"/>
              </w:rPr>
              <w:t xml:space="preserve">Планирование и выполнение конвейеров</w:t>
            </w:r>
            <w:r>
              <w:rPr>
                <w:rStyle w:val="913"/>
                <w:bCs/>
                <w:iCs/>
                <w:color w:val="000000" w:themeColor="text1"/>
                <w:sz w:val="28"/>
                <w:highlight w:val="none"/>
                <w:u w:val="none"/>
              </w:rPr>
              <w:t xml:space="preserve">.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19</w:t>
              <w:fldChar w:fldCharType="end"/>
            </w:r>
          </w:hyperlink>
          <w:r>
            <w:rPr>
              <w:color w:val="000000" w:themeColor="text1"/>
              <w:highlight w:val="none"/>
              <w:u w:val="none"/>
            </w:rPr>
          </w:r>
          <w:r>
            <w:rPr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21"/>
            <w:spacing w:lineRule="auto" w:line="360"/>
            <w:tabs>
              <w:tab w:val="right" w:pos="9355" w:leader="dot"/>
            </w:tabs>
            <w:rPr>
              <w:i w:val="false"/>
              <w:color w:val="000000" w:themeColor="text1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9" w:anchor="_Toc9" w:history="1">
            <w:r>
              <w:rPr>
                <w:rStyle w:val="913"/>
                <w:color w:val="000000" w:themeColor="text1"/>
                <w:sz w:val="28"/>
                <w:highlight w:val="none"/>
              </w:rPr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2.</w:t>
            </w:r>
            <w:r>
              <w:rPr>
                <w:rStyle w:val="913"/>
                <w:bCs/>
                <w:i w:val="false"/>
                <w:iCs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3. </w:t>
            </w:r>
            <w:r>
              <w:rPr>
                <w:rStyle w:val="913"/>
                <w:bCs/>
                <w:i w:val="false"/>
                <w:iCs/>
                <w:color w:val="000000" w:themeColor="text1"/>
                <w:sz w:val="28"/>
                <w:highlight w:val="none"/>
                <w:u w:val="none"/>
              </w:rPr>
              <w:t xml:space="preserve">Инкрементальная загрузка и обратное заполнение</w:t>
            </w:r>
            <w:r>
              <w:rPr>
                <w:rStyle w:val="913"/>
                <w:bCs/>
                <w:i w:val="false"/>
                <w:iCs/>
                <w:color w:val="000000" w:themeColor="text1"/>
                <w:sz w:val="28"/>
                <w:highlight w:val="none"/>
                <w:u w:val="none"/>
              </w:rPr>
              <w:t xml:space="preserve"> (</w:t>
            </w:r>
            <w:r>
              <w:rPr>
                <w:rStyle w:val="913"/>
                <w:bCs/>
                <w:i w:val="false"/>
                <w:iCs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backfilling</w:t>
            </w:r>
            <w:r>
              <w:rPr>
                <w:rStyle w:val="913"/>
                <w:bCs/>
                <w:i w:val="false"/>
                <w:iCs/>
                <w:color w:val="000000" w:themeColor="text1"/>
                <w:sz w:val="28"/>
                <w:highlight w:val="none"/>
                <w:u w:val="none"/>
              </w:rPr>
              <w:t xml:space="preserve">). 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21</w:t>
              <w:fldChar w:fldCharType="end"/>
            </w:r>
          </w:hyperlink>
          <w:r>
            <w:rPr>
              <w:color w:val="000000" w:themeColor="text1"/>
              <w:highlight w:val="none"/>
              <w:u w:val="none"/>
            </w:rPr>
          </w:r>
          <w:r>
            <w:rPr>
              <w:i w:val="false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21"/>
            <w:spacing w:lineRule="auto" w:line="360"/>
            <w:tabs>
              <w:tab w:val="right" w:pos="9355" w:leader="dot"/>
            </w:tabs>
            <w:rPr>
              <w:i w:val="false"/>
              <w:color w:val="000000" w:themeColor="text1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10" w:anchor="_Toc10" w:history="1">
            <w:r>
              <w:rPr>
                <w:rStyle w:val="913"/>
                <w:color w:val="000000" w:themeColor="text1"/>
                <w:sz w:val="28"/>
                <w:highlight w:val="none"/>
              </w:rPr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2.</w:t>
            </w:r>
            <w:r>
              <w:rPr>
                <w:rStyle w:val="913"/>
                <w:i w:val="false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4. </w:t>
            </w:r>
            <w:r>
              <w:rPr>
                <w:rStyle w:val="913"/>
                <w:bCs/>
                <w:i w:val="false"/>
                <w:iCs/>
                <w:color w:val="000000" w:themeColor="text1"/>
                <w:sz w:val="28"/>
                <w:highlight w:val="none"/>
                <w:u w:val="none"/>
              </w:rPr>
              <w:t xml:space="preserve">Рекомендации по разработке задач — атомарность</w:t>
            </w:r>
            <w:r>
              <w:rPr>
                <w:rStyle w:val="913"/>
                <w:bCs/>
                <w:i w:val="false"/>
                <w:iCs/>
                <w:color w:val="000000" w:themeColor="text1"/>
                <w:sz w:val="28"/>
                <w:highlight w:val="none"/>
                <w:u w:val="none"/>
              </w:rPr>
              <w:t xml:space="preserve">. 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23</w:t>
              <w:fldChar w:fldCharType="end"/>
            </w:r>
          </w:hyperlink>
          <w:r>
            <w:rPr>
              <w:color w:val="000000" w:themeColor="text1"/>
              <w:highlight w:val="none"/>
              <w:u w:val="none"/>
            </w:rPr>
          </w:r>
          <w:r>
            <w:rPr>
              <w:i w:val="false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21"/>
            <w:spacing w:lineRule="auto" w:line="360"/>
            <w:tabs>
              <w:tab w:val="right" w:pos="9355" w:leader="dot"/>
            </w:tabs>
            <w:rPr>
              <w:i w:val="false"/>
              <w:color w:val="000000" w:themeColor="text1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11" w:anchor="_Toc11" w:history="1">
            <w:r>
              <w:rPr>
                <w:rStyle w:val="913"/>
                <w:color w:val="000000" w:themeColor="text1"/>
                <w:sz w:val="28"/>
                <w:highlight w:val="none"/>
              </w:rPr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2.</w:t>
            </w:r>
            <w:r>
              <w:rPr>
                <w:rStyle w:val="913"/>
                <w:i w:val="false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5. </w:t>
            </w:r>
            <w:r>
              <w:rPr>
                <w:rStyle w:val="913"/>
                <w:bCs/>
                <w:i w:val="false"/>
                <w:iCs/>
                <w:color w:val="000000" w:themeColor="text1"/>
                <w:sz w:val="28"/>
                <w:highlight w:val="none"/>
                <w:u w:val="none"/>
              </w:rPr>
              <w:t xml:space="preserve">Рекомендации по разработке задач — идемпотентность.</w:t>
            </w:r>
            <w:r>
              <w:rPr>
                <w:rStyle w:val="913"/>
                <w:i w:val="false"/>
                <w:color w:val="000000" w:themeColor="text1"/>
                <w:sz w:val="28"/>
                <w:highlight w:val="none"/>
                <w:u w:val="none"/>
              </w:rPr>
              <w:t xml:space="preserve"> 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25</w:t>
              <w:fldChar w:fldCharType="end"/>
            </w:r>
          </w:hyperlink>
          <w:r>
            <w:rPr>
              <w:color w:val="000000" w:themeColor="text1"/>
              <w:highlight w:val="none"/>
              <w:u w:val="none"/>
            </w:rPr>
          </w:r>
          <w:r>
            <w:rPr>
              <w:i w:val="false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21"/>
            <w:spacing w:lineRule="auto" w:line="360"/>
            <w:tabs>
              <w:tab w:val="right" w:pos="9355" w:leader="dot"/>
            </w:tabs>
            <w:rPr>
              <w:color w:val="000000" w:themeColor="text1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12" w:anchor="_Toc12" w:history="1">
            <w:r>
              <w:rPr>
                <w:rStyle w:val="913"/>
                <w:color w:val="000000" w:themeColor="text1"/>
                <w:sz w:val="28"/>
                <w:highlight w:val="none"/>
              </w:rPr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2.</w:t>
            </w:r>
            <w:r>
              <w:rPr>
                <w:rStyle w:val="913"/>
                <w:color w:val="000000" w:themeColor="text1"/>
                <w:sz w:val="28"/>
                <w:szCs w:val="56"/>
                <w:highlight w:val="none"/>
                <w:u w:val="none"/>
                <w:lang w:val="en-US"/>
              </w:rPr>
              <w:t xml:space="preserve">6</w:t>
            </w:r>
            <w:r>
              <w:rPr>
                <w:rStyle w:val="913"/>
                <w:color w:val="000000" w:themeColor="text1"/>
                <w:sz w:val="28"/>
                <w:szCs w:val="56"/>
                <w:highlight w:val="none"/>
                <w:u w:val="none"/>
                <w:lang w:val="ru-RU"/>
              </w:rPr>
              <w:t xml:space="preserve">.</w:t>
            </w:r>
            <w:r>
              <w:rPr>
                <w:rStyle w:val="913"/>
                <w:color w:val="000000" w:themeColor="text1"/>
                <w:sz w:val="28"/>
                <w:szCs w:val="56"/>
                <w:highlight w:val="none"/>
                <w:u w:val="none"/>
                <w:lang w:val="en-US"/>
              </w:rPr>
              <w:t xml:space="preserve"> </w:t>
            </w:r>
            <w:r>
              <w:rPr>
                <w:rStyle w:val="913"/>
                <w:color w:val="000000" w:themeColor="text1"/>
                <w:sz w:val="28"/>
                <w:szCs w:val="56"/>
                <w:highlight w:val="none"/>
                <w:u w:val="none"/>
                <w:lang w:val="ru-RU"/>
              </w:rPr>
              <w:t xml:space="preserve">Ветвление в </w:t>
            </w:r>
            <w:r>
              <w:rPr>
                <w:rStyle w:val="913"/>
                <w:color w:val="000000" w:themeColor="text1"/>
                <w:sz w:val="28"/>
                <w:szCs w:val="56"/>
                <w:highlight w:val="none"/>
                <w:u w:val="none"/>
                <w:lang w:val="en-US"/>
              </w:rPr>
              <w:t xml:space="preserve">Apache Airflow.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  <w:lang w:val="en-US"/>
              </w:rPr>
              <w:t xml:space="preserve"> 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27</w:t>
              <w:fldChar w:fldCharType="end"/>
            </w:r>
          </w:hyperlink>
          <w:r>
            <w:rPr>
              <w:color w:val="000000" w:themeColor="text1"/>
              <w:highlight w:val="none"/>
              <w:u w:val="none"/>
            </w:rPr>
          </w:r>
          <w:r>
            <w:rPr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20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Cs/>
              <w:color w:val="000000" w:themeColor="text1"/>
              <w:sz w:val="28"/>
              <w:szCs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13" w:anchor="_Toc13" w:history="1">
            <w:r>
              <w:rPr>
                <w:rStyle w:val="913"/>
                <w:color w:val="000000" w:themeColor="text1"/>
                <w:sz w:val="28"/>
                <w:highlight w:val="none"/>
              </w:rPr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  <w:t xml:space="preserve">ЗАКЛЮЧЕНИЕ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32</w:t>
              <w:fldChar w:fldCharType="end"/>
            </w:r>
          </w:hyperlink>
          <w:r>
            <w:rPr>
              <w:color w:val="000000" w:themeColor="text1"/>
              <w:highlight w:val="none"/>
              <w:u w:val="none"/>
            </w:rPr>
          </w:r>
          <w:r>
            <w:rPr>
              <w:rFonts w:ascii="Times New Roman" w:hAnsi="Times New Roman" w:cs="Times New Roman" w:eastAsia="Times New Roman"/>
              <w:bCs/>
              <w:color w:val="000000" w:themeColor="text1"/>
              <w:sz w:val="28"/>
              <w:szCs w:val="28"/>
              <w:highlight w:val="none"/>
              <w:u w:val="none"/>
            </w:rPr>
          </w:r>
        </w:p>
        <w:p>
          <w:pPr>
            <w:pStyle w:val="920"/>
            <w:spacing w:lineRule="auto" w:line="36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color w:val="000000" w:themeColor="text1"/>
              <w:sz w:val="28"/>
              <w:highlight w:val="none"/>
              <w:u w:val="none"/>
            </w:rPr>
          </w:pPr>
          <w:r>
            <w:rPr>
              <w:color w:val="000000" w:themeColor="text1"/>
              <w:highlight w:val="none"/>
              <w:u w:val="none"/>
            </w:rPr>
          </w:r>
          <w:hyperlink w:tooltip="#_Toc14" w:anchor="_Toc14" w:history="1">
            <w:r>
              <w:rPr>
                <w:rStyle w:val="913"/>
                <w:color w:val="000000" w:themeColor="text1"/>
                <w:sz w:val="28"/>
                <w:highlight w:val="none"/>
              </w:rPr>
            </w:r>
            <w:r>
              <w:rPr>
                <w:rStyle w:val="913"/>
                <w:rFonts w:ascii="Times New Roman" w:hAnsi="Times New Roman" w:cs="Times New Roman" w:eastAsia="Times New Roman"/>
                <w:bCs/>
                <w:color w:val="000000" w:themeColor="text1"/>
                <w:sz w:val="28"/>
                <w:highlight w:val="none"/>
                <w:u w:val="none"/>
                <w:lang w:val="ru-RU"/>
              </w:rPr>
              <w:t xml:space="preserve">СПИСОК ИСПОЛЬЗОВАННЫХ ИСТОЧНИКОВ</w:t>
            </w:r>
            <w:r>
              <w:rPr>
                <w:rStyle w:val="913"/>
                <w:color w:val="000000" w:themeColor="text1"/>
                <w:sz w:val="28"/>
                <w:highlight w:val="none"/>
                <w:u w:val="none"/>
              </w:rPr>
            </w:r>
            <w:r>
              <w:rPr>
                <w:color w:val="000000" w:themeColor="text1"/>
                <w:sz w:val="28"/>
                <w:highlight w:val="none"/>
                <w:u w:val="none"/>
              </w:rPr>
              <w:tab/>
            </w:r>
            <w:r>
              <w:rPr>
                <w:color w:val="000000" w:themeColor="text1"/>
                <w:sz w:val="28"/>
                <w:highlight w:val="none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33</w:t>
              <w:fldChar w:fldCharType="end"/>
            </w:r>
          </w:hyperlink>
          <w:r>
            <w:rPr>
              <w:color w:val="000000" w:themeColor="text1"/>
              <w:highlight w:val="none"/>
              <w:u w:val="none"/>
            </w:rPr>
          </w:r>
          <w:r>
            <w:rPr>
              <w:rFonts w:ascii="Times New Roman" w:hAnsi="Times New Roman" w:cs="Times New Roman" w:eastAsia="Times New Roman"/>
              <w:color w:val="000000" w:themeColor="text1"/>
              <w:sz w:val="28"/>
              <w:highlight w:val="none"/>
              <w:u w:val="none"/>
            </w:rPr>
          </w:r>
        </w:p>
        <w:p>
          <w:pPr>
            <w:pStyle w:val="920"/>
            <w:spacing w:lineRule="auto" w:line="360" w:after="0" w:afterAutospacing="0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false"/>
              <w:bCs w:val="false"/>
              <w:color w:val="000000" w:themeColor="text1"/>
              <w:sz w:val="28"/>
              <w:szCs w:val="28"/>
              <w:highlight w:val="none"/>
              <w:u w:val="none"/>
            </w:rPr>
          </w:pPr>
          <w:r>
            <w:rPr>
              <w:b w:val="false"/>
              <w:bCs w:val="false"/>
              <w:color w:val="000000" w:themeColor="text1"/>
              <w:sz w:val="28"/>
              <w:szCs w:val="28"/>
              <w:highlight w:val="none"/>
              <w:u w:val="none"/>
            </w:rPr>
          </w:r>
          <w:r>
            <w:rPr>
              <w:b w:val="false"/>
              <w:bCs w:val="false"/>
              <w:color w:val="000000" w:themeColor="text1"/>
              <w:sz w:val="28"/>
              <w:szCs w:val="28"/>
              <w:highlight w:val="none"/>
              <w:u w:val="none"/>
            </w:rPr>
            <w:fldChar w:fldCharType="end"/>
          </w:r>
          <w:r>
            <w:rPr>
              <w:b w:val="false"/>
              <w:bCs w:val="false"/>
              <w:color w:val="000000" w:themeColor="text1"/>
              <w:sz w:val="28"/>
              <w:szCs w:val="28"/>
              <w:highlight w:val="none"/>
              <w:u w:val="none"/>
            </w:rPr>
          </w:r>
          <w:r>
            <w:rPr>
              <w:color w:val="000000" w:themeColor="text1"/>
              <w:sz w:val="28"/>
              <w:highlight w:val="none"/>
              <w:u w:val="none"/>
            </w:rPr>
          </w:r>
        </w:p>
      </w:sdtContent>
    </w:sdt>
    <w:p>
      <w:pPr>
        <w:jc w:val="left"/>
        <w:shd w:val="clear" w:color="FFFFFF" w:fill="FFFFFF" w:themeFill="background1" w:themeColor="background1"/>
        <w:rPr>
          <w:highlight w:val="none"/>
        </w:rPr>
      </w:pPr>
      <w:r>
        <w:rPr>
          <w:sz w:val="24"/>
          <w:szCs w:val="24"/>
          <w:highlight w:val="none"/>
        </w:rPr>
        <w:br w:type="page"/>
      </w:r>
      <w:r>
        <w:rPr>
          <w:highlight w:val="none"/>
        </w:rPr>
      </w:r>
      <w:r/>
    </w:p>
    <w:p>
      <w:pPr>
        <w:pStyle w:val="753"/>
        <w:jc w:val="center"/>
        <w:rPr>
          <w:highlight w:val="none"/>
        </w:rPr>
      </w:pPr>
      <w:r/>
      <w:bookmarkStart w:id="1" w:name="_Toc1"/>
      <w:r>
        <w:rPr>
          <w:highlight w:val="none"/>
        </w:rPr>
        <w:t xml:space="preserve">ТЕРМИНЫ И ОПРЕДЕЛЕНИЯ</w:t>
      </w:r>
      <w:r/>
      <w:bookmarkEnd w:id="1"/>
      <w:r/>
      <w:r/>
    </w:p>
    <w:p>
      <w:pPr>
        <w:pStyle w:val="938"/>
        <w:ind w:firstLine="708"/>
        <w:jc w:val="both"/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  <w:t xml:space="preserve">Витрина данных — подмножество (срез) хранилища данных, представляющее собой массив тематической, узконаправленной информации, ориентированной, например, на пользователей одной рабочей груп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  <w:t xml:space="preserve">пы или подразделения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</w:r>
    </w:p>
    <w:p>
      <w:pPr>
        <w:pStyle w:val="938"/>
        <w:ind w:firstLine="708"/>
        <w:jc w:val="both"/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  <w:t xml:space="preserve">Хранилище данных — предметно-ориентированная информационная база данных, специально разработанная и предназначенная для подготовки отчётов и бизнес-анализа с целью поддержки принятия решений в организации.</w:t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</w:r>
      <w:r>
        <w:rPr>
          <w:highlight w:val="none"/>
        </w:rPr>
        <w:br w:type="page"/>
      </w:r>
      <w:r/>
    </w:p>
    <w:p>
      <w:pPr>
        <w:pStyle w:val="753"/>
        <w:jc w:val="center"/>
        <w:rPr>
          <w:highlight w:val="none"/>
        </w:rPr>
      </w:pPr>
      <w:r/>
      <w:bookmarkStart w:id="2" w:name="_Toc2"/>
      <w:r>
        <w:t xml:space="preserve">ВВЕДЕНИЕ</w:t>
      </w:r>
      <w:r/>
      <w:bookmarkEnd w:id="2"/>
      <w:r/>
      <w:r/>
    </w:p>
    <w:p>
      <w:pPr>
        <w:pStyle w:val="938"/>
        <w:ind w:firstLine="708"/>
      </w:pPr>
      <w:r>
        <w:t xml:space="preserve">В настоящее время в контексте словосочетания “большие данные” наиболее популярны темы, связанные с машинным обуче</w:t>
      </w:r>
      <w:r>
        <w:t xml:space="preserve">нием, нейронными сетями и </w:t>
      </w:r>
      <w:r>
        <w:t xml:space="preserve">искуственным</w:t>
      </w:r>
      <w:r>
        <w:t xml:space="preserve"> интеллектом.</w:t>
      </w:r>
      <w:r/>
      <w:r/>
    </w:p>
    <w:p>
      <w:pPr>
        <w:pStyle w:val="938"/>
        <w:ind w:firstLine="0"/>
      </w:pPr>
      <w:r>
        <w:tab/>
        <w:t xml:space="preserve">Действительно, искать скрытые закономерности, визуализировать заранее собранные </w:t>
      </w:r>
      <w:r>
        <w:t xml:space="preserve">датасеты</w:t>
      </w:r>
      <w:r>
        <w:t xml:space="preserve">, применять к ним методы машинного обучения и математической статистики может быть довольно занимательно (и, конечн</w:t>
      </w:r>
      <w:r>
        <w:t xml:space="preserve">о, же полезно для бизнеса).</w:t>
      </w:r>
      <w:r/>
      <w:r/>
    </w:p>
    <w:p>
      <w:pPr>
        <w:pStyle w:val="938"/>
        <w:rPr>
          <w:highlight w:val="yellow"/>
        </w:rPr>
      </w:pPr>
      <w:r>
        <w:t xml:space="preserve">Однако, зачастую, даже люди, профессионально занимающиеся информационными технологиями, не осознают всей технической сложности, скрывающейся за «расчетом» обычных витрин данных.</w:t>
      </w:r>
      <w:r>
        <w:rPr>
          <w:highlight w:val="yellow"/>
        </w:rPr>
      </w:r>
      <w:r/>
    </w:p>
    <w:p>
      <w:pPr>
        <w:pStyle w:val="938"/>
        <w:ind w:firstLine="708"/>
        <w:jc w:val="both"/>
        <w:rPr>
          <w:highlight w:val="none"/>
        </w:rPr>
      </w:pPr>
      <w:r>
        <w:rPr>
          <w:highlight w:val="none"/>
        </w:rPr>
        <w:t xml:space="preserve">В данн</w:t>
      </w:r>
      <w:r>
        <w:rPr>
          <w:highlight w:val="none"/>
        </w:rPr>
        <w:t xml:space="preserve">ой работе освещается основная проблематика </w:t>
      </w:r>
      <w:r>
        <w:rPr>
          <w:highlight w:val="none"/>
        </w:rPr>
        <w:t xml:space="preserve">расчета</w:t>
      </w:r>
      <w:r>
        <w:rPr>
          <w:highlight w:val="none"/>
        </w:rPr>
        <w:t xml:space="preserve"> витрин данных в современных реалиях, а также использование ПО </w:t>
      </w:r>
      <w:r>
        <w:rPr>
          <w:highlight w:val="none"/>
          <w:lang w:val="en-US"/>
        </w:rPr>
        <w:t xml:space="preserve">Apache Airflow</w:t>
      </w:r>
      <w:r>
        <w:rPr>
          <w:highlight w:val="none"/>
        </w:rPr>
        <w:t xml:space="preserve">  для </w:t>
      </w:r>
      <w:r>
        <w:rPr>
          <w:highlight w:val="none"/>
          <w:lang w:val="ru-RU"/>
        </w:rPr>
        <w:t xml:space="preserve">оркестрации расчета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витрин данных и </w:t>
      </w:r>
      <w:r>
        <w:rPr>
          <w:highlight w:val="none"/>
          <w:lang w:val="en-US"/>
        </w:rPr>
        <w:t xml:space="preserve">ETL</w:t>
      </w:r>
      <w:r>
        <w:rPr>
          <w:highlight w:val="none"/>
        </w:rPr>
        <w:t xml:space="preserve">-процессов.</w:t>
      </w:r>
      <w:r/>
      <w:r/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ru-RU"/>
        </w:rPr>
      </w:r>
      <w:r>
        <w:rPr>
          <w:rFonts w:ascii="Times New Roman" w:hAnsi="Times New Roman" w:cs="Times New Roman" w:eastAsia="Times New Roman"/>
          <w:b w:val="false"/>
          <w:color w:val="000000"/>
          <w:sz w:val="28"/>
          <w:highlight w:val="none"/>
          <w:lang w:val="ru-RU"/>
        </w:rPr>
      </w:r>
    </w:p>
    <w:p>
      <w:pPr>
        <w:pStyle w:val="938"/>
        <w:ind w:firstLine="708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highlight w:val="none"/>
          <w:lang w:val="en-US"/>
        </w:rPr>
        <w:br w:type="page"/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en-US"/>
        </w:rPr>
      </w:r>
      <w:r/>
    </w:p>
    <w:p>
      <w:pPr>
        <w:pStyle w:val="753"/>
        <w:ind w:firstLine="708"/>
        <w:rPr>
          <w:highlight w:val="yellow"/>
        </w:rPr>
      </w:pPr>
      <w:r/>
      <w:bookmarkStart w:id="3" w:name="_Toc3"/>
      <w:r>
        <w:rPr>
          <w:sz w:val="28"/>
          <w:szCs w:val="28"/>
          <w:highlight w:val="none"/>
        </w:rPr>
        <w:t xml:space="preserve">1. Витрины данных</w:t>
      </w:r>
      <w:r/>
      <w:bookmarkEnd w:id="3"/>
      <w:r/>
      <w:r>
        <w:rPr>
          <w:sz w:val="28"/>
          <w:szCs w:val="28"/>
          <w:highlight w:val="none"/>
        </w:rPr>
      </w:r>
    </w:p>
    <w:p>
      <w:pPr>
        <w:pStyle w:val="755"/>
        <w:rPr>
          <w:b w:val="false"/>
          <w:bCs w:val="false"/>
          <w:sz w:val="28"/>
          <w:szCs w:val="28"/>
          <w:highlight w:val="none"/>
        </w:rPr>
      </w:pPr>
      <w:r/>
      <w:bookmarkStart w:id="4" w:name="_Toc4"/>
      <w:r>
        <w:t xml:space="preserve">1.2. Проблематика построения</w:t>
      </w:r>
      <w:r>
        <w:t xml:space="preserve"> и понятие</w:t>
      </w:r>
      <w:r>
        <w:t xml:space="preserve"> витрин данных</w:t>
      </w:r>
      <w:r/>
      <w:bookmarkEnd w:id="4"/>
      <w:r/>
      <w:r/>
    </w:p>
    <w:p>
      <w:pPr>
        <w:pStyle w:val="938"/>
      </w:pPr>
      <w:r>
        <w:t xml:space="preserve">Витрина данных (Data Mart) — подмножество (срез) хранилища данных, представляющее собой массив тематической, узконаправленной информации, ориентированной, например, на пользователей одной рабочей группы или подразде</w:t>
      </w:r>
      <w:r>
        <w:t xml:space="preserve">ления</w:t>
      </w:r>
      <w:r>
        <w:t xml:space="preserve">. </w:t>
      </w:r>
      <w:r/>
      <w:r/>
    </w:p>
    <w:p>
      <w:pPr>
        <w:pStyle w:val="938"/>
      </w:pPr>
      <w:r>
        <w:t xml:space="preserve">Обычно это данные по определенной теме или задаче в компании. Например, витрина с данными о заказчиках для отдела маркетинга может содерж</w:t>
      </w:r>
      <w:r>
        <w:t xml:space="preserve">ать подробные данные по договорам, истории заказов и поставок, оплатах, звонках и адресах доставки</w:t>
      </w:r>
      <w:r>
        <w:rPr>
          <w:lang w:val="en-US"/>
        </w:rPr>
        <w:t xml:space="preserve"> </w:t>
      </w:r>
      <w:r>
        <w:t xml:space="preserve">[</w:t>
      </w:r>
      <w:r>
        <w:rPr>
          <w:lang w:val="en-US"/>
        </w:rPr>
        <w:t xml:space="preserve">1</w:t>
      </w:r>
      <w:r>
        <w:t xml:space="preserve">]. Ничего лишнего, только нужные и актуальные очищенные данные, полученные из других ИС предприятия. Таких витрин даже на</w:t>
      </w:r>
      <w:r>
        <w:t xml:space="preserve"> одном предприятии может быть множество (рисунок 1).</w:t>
      </w:r>
      <w:r/>
      <w:r/>
    </w:p>
    <w:p>
      <w:pPr>
        <w:pStyle w:val="938"/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07215"/>
                <wp:effectExtent l="0" t="0" r="0" b="0"/>
                <wp:docPr id="1" name="Рисунок 3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4833984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3" cy="34072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67.8pt;height:268.3pt;" stroked="false">
                <v:path textboxrect="0,0,0,0"/>
                <v:imagedata r:id="rId15" o:title=""/>
              </v:shape>
            </w:pict>
          </mc:Fallback>
        </mc:AlternateContent>
      </w:r>
      <w:r/>
      <w:r/>
    </w:p>
    <w:p>
      <w:pPr>
        <w:pStyle w:val="938"/>
        <w:ind w:firstLine="0"/>
        <w:jc w:val="center"/>
      </w:pPr>
      <w:r>
        <w:t xml:space="preserve">Рисунок 1 — источники и витрины данных</w:t>
      </w:r>
      <w:r/>
      <w:r/>
    </w:p>
    <w:p>
      <w:pPr>
        <w:pStyle w:val="938"/>
        <w:ind w:firstLine="0"/>
      </w:pPr>
      <w:r>
        <w:tab/>
        <w:t xml:space="preserve">Теперь, попытаемся понять, что из себя представляет витрина данных на более прикладном уровне, для этого пойдем от обратного и перечислим все, что внешне напомин</w:t>
      </w:r>
      <w:r>
        <w:t xml:space="preserve">ает или ассоциируется с витринами данных, но не </w:t>
      </w:r>
      <w:r>
        <w:t xml:space="preserve">является по определению или не удовлетворяет требованиям к эффективности и надежности.</w:t>
      </w:r>
      <w:r/>
      <w:r/>
    </w:p>
    <w:p>
      <w:pPr>
        <w:pStyle w:val="938"/>
        <w:ind w:firstLine="0"/>
      </w:pPr>
      <w:r>
        <w:tab/>
        <w:t xml:space="preserve">Представления (</w:t>
      </w:r>
      <w:r>
        <w:t xml:space="preserve">view</w:t>
      </w:r>
      <w:r>
        <w:t xml:space="preserve">). Многим, кто имел дело с СУБД на уровне простых запросов, курсовых и </w:t>
      </w:r>
      <w:r>
        <w:t xml:space="preserve">pet</w:t>
      </w:r>
      <w:r>
        <w:t xml:space="preserve">-проектов, а затем лишь в в</w:t>
      </w:r>
      <w:r>
        <w:t xml:space="preserve">иде готовых оберток в приложениях на работе может показаться, что запрос на создание описанных выше сущностей может быть реализован с помощью простых SQL-представлений. Действительно, </w:t>
      </w:r>
      <w:r>
        <w:t xml:space="preserve">представление это</w:t>
      </w:r>
      <w:r>
        <w:t xml:space="preserve"> очень понятная программная реализация данных, однако в</w:t>
      </w:r>
      <w:r>
        <w:t xml:space="preserve"> реальных условиях она не применима. Основных причин (как минимум) две — невозможность выдержать высокую нагрузку и сложность проектирования. Реальные базы данных, например, такие, как база данных системы управления контентом </w:t>
      </w:r>
      <w:r>
        <w:t xml:space="preserve">Drupal</w:t>
      </w:r>
      <w:r>
        <w:t xml:space="preserve"> (рисунок 2) [</w:t>
      </w:r>
      <w:r>
        <w:rPr>
          <w:highlight w:val="none"/>
          <w:lang w:val="en-US"/>
        </w:rPr>
        <w:t xml:space="preserve">2</w:t>
      </w:r>
      <w:r>
        <w:t xml:space="preserve">], включают сотни таблиц, а процесс построения витрины на практике захватывает до нескольких десятков </w:t>
      </w:r>
      <w:r>
        <w:t xml:space="preserve">таблиц,что</w:t>
      </w:r>
      <w:r>
        <w:t xml:space="preserve"> затруднительно обработать в рамках одного запроса хотя бы с точки зрения его написания.</w:t>
      </w:r>
      <w:r/>
      <w:r/>
    </w:p>
    <w:p>
      <w:pPr>
        <w:pStyle w:val="938"/>
      </w:pPr>
      <w:r>
        <w:t xml:space="preserve">Иерархия представлений. Чтобы </w:t>
      </w:r>
      <w:r>
        <w:t xml:space="preserve">облегчить составление витрины, можно представить ее как иерархию представлений. Такой подход уже лучше описывает декомпозицию процесса обработки данных в ETL. Однако, в этом случае запрос к витрине все еще будет обрабатываться оптимизатором как единый и бу</w:t>
      </w:r>
      <w:r>
        <w:t xml:space="preserve">дет (вероятно) </w:t>
      </w:r>
      <w:r>
        <w:t xml:space="preserve">неоптимален</w:t>
      </w:r>
      <w:r>
        <w:t xml:space="preserve">, так как даже современные оптимизаторы имеют довольно ограниченные возможности по сравнению со сложностью ETL-процессов, особенно если по какой-то из таблиц-источников не собрана статистика. Но, даже, если мы построим оптимальный</w:t>
      </w:r>
      <w:r>
        <w:t xml:space="preserve"> запрос, единовременная загрузка данных из всех источников будет создавать слишком большую нагрузку на оперативную память.</w:t>
      </w:r>
      <w:r/>
      <w:r/>
    </w:p>
    <w:p>
      <w:pPr>
        <w:pStyle w:val="938"/>
      </w:pPr>
      <w:r>
        <w:t xml:space="preserve">Иерархия материализованных представлений. Итак, мы пришли к тому, что следует «приземлять» результаты вычислений на диск. Но, материа</w:t>
      </w:r>
      <w:r>
        <w:t xml:space="preserve">лизованное представление будет пересчитываться каждый раз, когда изменяются данные хоть в одном источнике. Имея витрину как каскад таких представлений (а сами витрины тоже могут быть зависимы) получим почти </w:t>
      </w:r>
      <w:r>
        <w:t xml:space="preserve">постоянные перестроения. Кроме того, объем данных</w:t>
      </w:r>
      <w:r>
        <w:t xml:space="preserve"> в реальных процессах обычно слишком велик, чтоб пересчитывать всю витрину целиком было в принципе возможно.</w:t>
      </w:r>
      <w:r/>
      <w:r/>
    </w:p>
    <w:p>
      <w:pPr>
        <w:pStyle w:val="938"/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575484"/>
                <wp:effectExtent l="0" t="0" r="0" b="0"/>
                <wp:docPr id="2" name="Рисунок 4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1767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3" cy="55754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439.0pt;" stroked="false">
                <v:path textboxrect="0,0,0,0"/>
                <v:imagedata r:id="rId16" o:title=""/>
              </v:shape>
            </w:pict>
          </mc:Fallback>
        </mc:AlternateContent>
      </w:r>
      <w:r/>
      <w:r/>
    </w:p>
    <w:p>
      <w:pPr>
        <w:pStyle w:val="938"/>
        <w:ind w:firstLine="0"/>
        <w:jc w:val="center"/>
      </w:pPr>
      <w:r>
        <w:t xml:space="preserve">Рисунок 2 — структура БД системы </w:t>
      </w:r>
      <w:r>
        <w:t xml:space="preserve">Drupal</w:t>
      </w:r>
      <w:r/>
      <w:r/>
    </w:p>
    <w:p>
      <w:pPr>
        <w:pStyle w:val="938"/>
        <w:ind w:firstLine="0"/>
        <w:rPr>
          <w:highlight w:val="none"/>
          <w:lang w:val="en-US"/>
        </w:rPr>
      </w:pPr>
      <w:r>
        <w:tab/>
        <w:t xml:space="preserve">Как правило, заказчику не нужно, чтобы витрина постоянно содержала </w:t>
      </w:r>
      <w:r>
        <w:t xml:space="preserve">полностью актуальные данные, следовательно мы можем пересчитывать ее по определенному расписанию (в профессиональном сообществе оно называется </w:t>
      </w:r>
      <w:r>
        <w:t xml:space="preserve">“</w:t>
      </w:r>
      <w:r>
        <w:t xml:space="preserve">регламент</w:t>
      </w:r>
      <w:r>
        <w:t xml:space="preserve">”</w:t>
      </w:r>
      <w:r>
        <w:t xml:space="preserve">). Кроме того, чтобы минимизировать объем данных в расчетах, как правило, витрина либо строится за один раз лишь на одну отчетную дату (или диапазон дат), например, витрина закупок на определенный день – такие витрины называют </w:t>
      </w:r>
      <w:r>
        <w:t xml:space="preserve">“</w:t>
      </w:r>
      <w:r>
        <w:t xml:space="preserve">срезными</w:t>
      </w:r>
      <w:r>
        <w:t xml:space="preserve">”</w:t>
      </w:r>
      <w:r>
        <w:t xml:space="preserve"> (они строятся в </w:t>
      </w:r>
      <w:r>
        <w:t xml:space="preserve">“</w:t>
      </w:r>
      <w:r>
        <w:t xml:space="preserve">разрезе</w:t>
      </w:r>
      <w:r>
        <w:t xml:space="preserve">”</w:t>
      </w:r>
      <w:r>
        <w:t xml:space="preserve"> определенной даты), результирующая таблица наращивается простой дозаписью новых данных.  </w:t>
      </w:r>
      <w:r>
        <w:t xml:space="preserve">Если бизнес-логика не позволяет организовать такую постройку витрины, например, нам нужна витрина закупок по отделам и типам товаров за все время наблюдений, то строится т.н. </w:t>
      </w:r>
      <w:r>
        <w:t xml:space="preserve">“</w:t>
      </w:r>
      <w:r>
        <w:t xml:space="preserve">инкрементальная</w:t>
      </w:r>
      <w:r>
        <w:t xml:space="preserve">”</w:t>
      </w:r>
      <w:r>
        <w:t xml:space="preserve"> витрина. </w:t>
      </w:r>
      <w:r>
        <w:rPr>
          <w:highlight w:val="none"/>
        </w:rPr>
        <w:t xml:space="preserve">Такая витрина сравнивает версии последних использованных при расчете данных источников с актуальными версиями</w:t>
      </w:r>
      <w:r>
        <w:rPr>
          <w:highlight w:val="none"/>
          <w:lang w:val="ru-RU"/>
        </w:rPr>
        <w:t xml:space="preserve"> и производит расчет на основе изменений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</w:r>
      <w:r/>
    </w:p>
    <w:p>
      <w:pPr>
        <w:pStyle w:val="938"/>
        <w:ind w:firstLine="0"/>
        <w:spacing w:lineRule="auto" w:line="360" w:after="0" w:afterAutospacing="0" w:before="0" w:beforeAutospacing="0"/>
        <w:rPr>
          <w:highlight w:val="none"/>
          <w:lang w:val="en-US"/>
        </w:rPr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Такой подход (с использованием расписания) позволяет разрабатывать </w:t>
      </w:r>
      <w:r>
        <w:rPr>
          <w:highlight w:val="none"/>
          <w:lang w:val="en-US"/>
        </w:rPr>
        <w:t xml:space="preserve">ETL-</w:t>
      </w:r>
      <w:r>
        <w:rPr>
          <w:highlight w:val="none"/>
          <w:lang w:val="ru-RU"/>
        </w:rPr>
        <w:t xml:space="preserve">процессы в виде набора </w:t>
      </w:r>
      <w:r>
        <w:rPr>
          <w:highlight w:val="none"/>
          <w:lang w:val="en-US"/>
        </w:rPr>
        <w:t xml:space="preserve">sql-</w:t>
      </w:r>
      <w:r>
        <w:rPr>
          <w:highlight w:val="none"/>
          <w:lang w:val="ru-RU"/>
        </w:rPr>
        <w:t xml:space="preserve">функций или например, </w:t>
      </w:r>
      <w:r>
        <w:rPr>
          <w:highlight w:val="none"/>
          <w:lang w:val="en-US"/>
        </w:rPr>
        <w:t xml:space="preserve">spark-</w:t>
      </w:r>
      <w:r>
        <w:rPr>
          <w:highlight w:val="none"/>
          <w:lang w:val="ru-RU"/>
        </w:rPr>
        <w:t xml:space="preserve">скриптов, </w:t>
      </w:r>
      <w:r>
        <w:rPr>
          <w:highlight w:val="none"/>
          <w:lang w:val="ru-RU"/>
        </w:rPr>
        <w:t xml:space="preserve">оркестрируемых каким-либо управляющим механизмом. В теории это могут быть триггеры БД или самостоятельно разрабатываемые скрипты на высокоуровневом языке программирования. Однако, такие инструменты не дают желаемого уровня контроля за успешностью </w:t>
      </w:r>
      <w:r>
        <w:rPr>
          <w:highlight w:val="none"/>
          <w:lang w:val="en-US"/>
        </w:rPr>
        <w:t xml:space="preserve">ETL-</w:t>
      </w:r>
      <w:r>
        <w:rPr>
          <w:highlight w:val="none"/>
          <w:lang w:val="ru-RU"/>
        </w:rPr>
        <w:t xml:space="preserve">процессов, их надежностью и т.д. Поэтому, используются либо дорогостоящие </w:t>
      </w:r>
      <w:r>
        <w:rPr>
          <w:highlight w:val="none"/>
          <w:lang w:val="en-US"/>
        </w:rPr>
        <w:t xml:space="preserve">BI-</w:t>
      </w:r>
      <w:r>
        <w:rPr>
          <w:highlight w:val="none"/>
          <w:lang w:val="ru-RU"/>
        </w:rPr>
        <w:t xml:space="preserve">инструменты, такие как </w:t>
      </w:r>
      <w:r>
        <w:rPr>
          <w:highlight w:val="none"/>
          <w:lang w:val="en-US"/>
        </w:rPr>
        <w:t xml:space="preserve">SAS </w:t>
      </w:r>
      <w:r>
        <w:rPr>
          <w:highlight w:val="none"/>
          <w:lang w:val="ru-RU"/>
        </w:rPr>
        <w:t xml:space="preserve">или </w:t>
      </w:r>
      <w:r>
        <w:rPr>
          <w:highlight w:val="none"/>
          <w:lang w:val="en-US"/>
        </w:rPr>
        <w:t xml:space="preserve">Informatica BI. </w:t>
      </w:r>
      <w:r>
        <w:rPr>
          <w:highlight w:val="none"/>
          <w:lang w:val="ru-RU"/>
        </w:rPr>
        <w:t xml:space="preserve">Либо,</w:t>
      </w:r>
      <w:r>
        <w:rPr>
          <w:highlight w:val="none"/>
          <w:lang w:val="en-US"/>
        </w:rPr>
        <w:t xml:space="preserve"> </w:t>
      </w:r>
      <w:r>
        <w:rPr>
          <w:highlight w:val="none"/>
          <w:lang w:val="ru-RU"/>
        </w:rPr>
        <w:t xml:space="preserve">в сочетании со </w:t>
      </w:r>
      <w:r>
        <w:rPr>
          <w:highlight w:val="none"/>
          <w:lang w:val="en-US"/>
        </w:rPr>
        <w:t xml:space="preserve">Spark, </w:t>
      </w:r>
      <w:r>
        <w:rPr>
          <w:highlight w:val="none"/>
          <w:lang w:val="ru-RU"/>
        </w:rPr>
        <w:t xml:space="preserve">СУБД </w:t>
      </w:r>
      <w:r>
        <w:rPr>
          <w:highlight w:val="none"/>
          <w:lang w:val="en-US"/>
        </w:rPr>
        <w:t xml:space="preserve">Greenplum </w:t>
      </w:r>
      <w:r>
        <w:rPr>
          <w:highlight w:val="none"/>
          <w:lang w:val="ru-RU"/>
        </w:rPr>
        <w:t xml:space="preserve">и т</w:t>
      </w:r>
      <w:r>
        <w:rPr>
          <w:highlight w:val="none"/>
          <w:lang w:val="ru-RU"/>
        </w:rPr>
        <w:t xml:space="preserve">.п. используется </w:t>
      </w:r>
      <w:r>
        <w:rPr>
          <w:highlight w:val="none"/>
          <w:lang w:val="en-US"/>
        </w:rPr>
        <w:t xml:space="preserve">Apache Airflow — 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en-US"/>
        </w:rPr>
        <w:t xml:space="preserve">ткрытое программное обеспечение для создания, выполнения, мониторинга и оркестровки потоков операций по обработке данных</w:t>
      </w:r>
      <w:r>
        <w:rPr>
          <w:highlight w:val="none"/>
          <w:lang w:val="ru-RU"/>
        </w:rPr>
        <w:t xml:space="preserve"> (см. главу)</w:t>
      </w:r>
      <w:r>
        <w:rPr>
          <w:highlight w:val="none"/>
          <w:lang w:val="ru-RU"/>
        </w:rPr>
        <w:t xml:space="preserve">. </w:t>
      </w:r>
      <w:r>
        <w:rPr>
          <w:highlight w:val="none"/>
          <w:lang w:val="en-US"/>
        </w:rPr>
      </w:r>
      <w:r/>
    </w:p>
    <w:p>
      <w:pPr>
        <w:pStyle w:val="755"/>
      </w:pPr>
      <w:r/>
      <w:bookmarkStart w:id="5" w:name="_Toc5"/>
      <w:r>
        <w:rPr>
          <w:highlight w:val="none"/>
          <w:lang w:val="en-US"/>
        </w:rPr>
        <w:tab/>
      </w:r>
      <w:r>
        <w:rPr>
          <w:rStyle w:val="1_1496"/>
          <w:lang w:val="ru-RU"/>
        </w:rPr>
        <w:t xml:space="preserve">1.2. Версионность витрин данных</w:t>
      </w:r>
      <w:r/>
      <w:bookmarkEnd w:id="5"/>
      <w:r/>
      <w:r>
        <w:rPr>
          <w:rStyle w:val="1_1496"/>
        </w:rPr>
      </w:r>
    </w:p>
    <w:p>
      <w:pPr>
        <w:pStyle w:val="938"/>
        <w:ind w:firstLine="0"/>
        <w:rPr>
          <w:highlight w:val="none"/>
          <w:lang w:val="ru-RU"/>
        </w:rPr>
      </w:pPr>
      <w:r>
        <w:rPr>
          <w:rStyle w:val="1_1497"/>
          <w:highlight w:val="none"/>
          <w:lang w:val="en-US"/>
        </w:rPr>
        <w:tab/>
      </w:r>
      <w:r>
        <w:rPr>
          <w:rStyle w:val="1_1497"/>
          <w:b w:val="false"/>
          <w:bCs w:val="false"/>
          <w:highlight w:val="none"/>
          <w:lang w:val="ru-RU"/>
        </w:rPr>
        <w:t xml:space="preserve">Подняв тему инкрементальных витрин, мы затронули такой вопрос как версионность данных. Зачастую, клиенту необходимо, чтобы витрина хранила не только актуальные данные, но и историю их изменений (например, для срезных или т.н. </w:t>
      </w:r>
      <w:r>
        <w:rPr>
          <w:rStyle w:val="1_1497"/>
          <w:b w:val="false"/>
          <w:bCs w:val="false"/>
          <w:highlight w:val="none"/>
          <w:lang w:val="en-US"/>
        </w:rPr>
        <w:t xml:space="preserve">“</w:t>
      </w:r>
      <w:r>
        <w:rPr>
          <w:rStyle w:val="1_1497"/>
          <w:b w:val="false"/>
          <w:bCs w:val="false"/>
          <w:highlight w:val="none"/>
          <w:lang w:val="ru-RU"/>
        </w:rPr>
        <w:t xml:space="preserve">полносрезных</w:t>
      </w:r>
      <w:r>
        <w:rPr>
          <w:rStyle w:val="1_1497"/>
          <w:b w:val="false"/>
          <w:bCs w:val="false"/>
          <w:highlight w:val="none"/>
          <w:lang w:val="en-US"/>
        </w:rPr>
        <w:t xml:space="preserve">”</w:t>
      </w:r>
      <w:r>
        <w:rPr>
          <w:rStyle w:val="1_1497"/>
          <w:b w:val="false"/>
          <w:bCs w:val="false"/>
          <w:highlight w:val="none"/>
          <w:lang w:val="ru-RU"/>
        </w:rPr>
        <w:t xml:space="preserve"> витрин, которые строятся за один запуск </w:t>
      </w:r>
      <w:r>
        <w:rPr>
          <w:rStyle w:val="1_1497"/>
          <w:b w:val="false"/>
          <w:bCs w:val="false"/>
          <w:highlight w:val="none"/>
          <w:lang w:val="en-US"/>
        </w:rPr>
        <w:t xml:space="preserve">ETL-</w:t>
      </w:r>
      <w:r>
        <w:rPr>
          <w:rStyle w:val="1_1497"/>
          <w:b w:val="false"/>
          <w:bCs w:val="false"/>
          <w:highlight w:val="none"/>
          <w:lang w:val="ru-RU"/>
        </w:rPr>
        <w:t xml:space="preserve">процесса, но данные в них могут меняться из-за изменения источников).</w:t>
      </w:r>
      <w:r>
        <w:rPr>
          <w:rStyle w:val="1_1497"/>
          <w:b w:val="false"/>
          <w:bCs w:val="false"/>
          <w:highlight w:val="none"/>
          <w:lang w:val="ru-RU"/>
        </w:rPr>
      </w:r>
      <w:r>
        <w:rPr>
          <w:rStyle w:val="1_1497"/>
        </w:rPr>
      </w:r>
    </w:p>
    <w:p>
      <w:pPr>
        <w:pStyle w:val="938"/>
        <w:ind w:firstLine="0"/>
        <w:rPr>
          <w:highlight w:val="none"/>
          <w:lang w:val="ru-RU"/>
        </w:rPr>
      </w:pPr>
      <w:r>
        <w:rPr>
          <w:rStyle w:val="1_1497"/>
          <w:b w:val="false"/>
          <w:bCs w:val="false"/>
          <w:highlight w:val="none"/>
          <w:lang w:val="ru-RU"/>
        </w:rPr>
        <w:tab/>
        <w:t xml:space="preserve">Для хранения истории изменений существует несколько подходов, разработанных в рамках парадигмы </w:t>
      </w:r>
      <w:r>
        <w:rPr>
          <w:rStyle w:val="1_1497"/>
          <w:b w:val="false"/>
          <w:bCs w:val="false"/>
          <w:highlight w:val="none"/>
          <w:lang w:val="en-US"/>
        </w:rPr>
        <w:t xml:space="preserve">SCD (</w:t>
      </w:r>
      <w:r>
        <w:rPr>
          <w:rStyle w:val="1_1497"/>
          <w:b w:val="false"/>
          <w:bCs w:val="false"/>
          <w:highlight w:val="none"/>
          <w:lang w:val="en-US"/>
        </w:rPr>
        <w:t xml:space="preserve">slowly changing dimensions — </w:t>
      </w:r>
      <w:r>
        <w:rPr>
          <w:rStyle w:val="1_1497"/>
          <w:b w:val="false"/>
          <w:bCs w:val="false"/>
          <w:highlight w:val="none"/>
          <w:lang w:val="ru-RU"/>
        </w:rPr>
        <w:t xml:space="preserve">редко изменяющиеся измерения, то есть измерения, не ключевые атрибуты которых имеют тенденцию со временем изменяться</w:t>
      </w:r>
      <w:r>
        <w:rPr>
          <w:rStyle w:val="1_1497"/>
          <w:b w:val="false"/>
          <w:bCs w:val="false"/>
          <w:highlight w:val="none"/>
          <w:lang w:val="en-US"/>
        </w:rPr>
        <w:t xml:space="preserve">)</w:t>
      </w:r>
      <w:r>
        <w:rPr>
          <w:rStyle w:val="1_1497"/>
          <w:b w:val="false"/>
          <w:bCs w:val="false"/>
          <w:highlight w:val="none"/>
          <w:lang w:val="ru-RU"/>
        </w:rPr>
        <w:t xml:space="preserve"> </w:t>
      </w:r>
      <w:r>
        <w:rPr>
          <w:rStyle w:val="1_1497"/>
          <w:b w:val="false"/>
          <w:bCs w:val="false"/>
          <w:highlight w:val="none"/>
          <w:lang w:val="en-US"/>
        </w:rPr>
        <w:t xml:space="preserve">[3</w:t>
      </w:r>
      <w:r>
        <w:rPr>
          <w:rStyle w:val="1_1497"/>
          <w:b w:val="false"/>
          <w:bCs w:val="false"/>
          <w:highlight w:val="none"/>
          <w:lang w:val="en-US"/>
        </w:rPr>
        <w:t xml:space="preserve">]</w:t>
      </w:r>
      <w:r>
        <w:rPr>
          <w:rStyle w:val="1_1497"/>
          <w:b w:val="false"/>
          <w:bCs w:val="false"/>
          <w:highlight w:val="none"/>
          <w:lang w:val="ru-RU"/>
        </w:rPr>
        <w:t xml:space="preserve">.</w:t>
      </w:r>
      <w:r>
        <w:rPr>
          <w:rStyle w:val="1_1497"/>
          <w:b w:val="false"/>
          <w:bCs w:val="false"/>
          <w:highlight w:val="none"/>
          <w:lang w:val="ru-RU"/>
        </w:rPr>
      </w:r>
      <w:r>
        <w:rPr>
          <w:rStyle w:val="1_1497"/>
        </w:rPr>
      </w:r>
    </w:p>
    <w:p>
      <w:pPr>
        <w:pStyle w:val="938"/>
        <w:ind w:firstLine="0"/>
        <w:rPr>
          <w:highlight w:val="none"/>
          <w:lang w:val="ru-RU"/>
        </w:rPr>
      </w:pPr>
      <w:r>
        <w:rPr>
          <w:rStyle w:val="1_1497"/>
          <w:b w:val="false"/>
          <w:bCs w:val="false"/>
          <w:highlight w:val="none"/>
          <w:lang w:val="ru-RU"/>
        </w:rPr>
        <w:tab/>
        <w:t xml:space="preserve">Тип 0. </w:t>
      </w:r>
      <w:r>
        <w:rPr>
          <w:rStyle w:val="1_1497"/>
          <w:b w:val="false"/>
          <w:bCs w:val="false"/>
          <w:highlight w:val="none"/>
          <w:lang w:val="ru-RU"/>
        </w:rPr>
        <w:t xml:space="preserve">Заключается в том, что данные после первого попадания в таблицу далее никогда не изменяются. Этот метод практически никем не используется, т.к. он не поддерживает версионности. Он нужен лишь как нулевая точка отсчета для методологии SCD.</w:t>
      </w:r>
      <w:r>
        <w:rPr>
          <w:rStyle w:val="1_1497"/>
          <w:b w:val="false"/>
          <w:bCs w:val="false"/>
          <w:highlight w:val="none"/>
          <w:lang w:val="ru-RU"/>
        </w:rPr>
      </w:r>
      <w:r>
        <w:rPr>
          <w:rStyle w:val="1_1497"/>
        </w:rPr>
      </w:r>
    </w:p>
    <w:p>
      <w:pPr>
        <w:pStyle w:val="938"/>
        <w:ind w:firstLine="0"/>
      </w:pPr>
      <w:r>
        <w:rPr>
          <w:rStyle w:val="1_1497"/>
          <w:b w:val="false"/>
          <w:bCs w:val="false"/>
          <w:highlight w:val="none"/>
          <w:lang w:val="ru-RU"/>
        </w:rPr>
        <w:tab/>
      </w:r>
      <w:r>
        <w:rPr>
          <w:rStyle w:val="1_1497"/>
          <w:b w:val="false"/>
          <w:bCs w:val="false"/>
          <w:highlight w:val="none"/>
          <w:lang w:val="ru-RU"/>
        </w:rPr>
        <w:t xml:space="preserve">Тип 1</w:t>
      </w:r>
      <w:r>
        <w:rPr>
          <w:rStyle w:val="1_1497"/>
          <w:b w:val="false"/>
          <w:bCs w:val="false"/>
          <w:highlight w:val="none"/>
          <w:lang w:val="en-US"/>
        </w:rPr>
        <w:t xml:space="preserve">. </w:t>
      </w:r>
      <w:r>
        <w:rPr>
          <w:rStyle w:val="1_1497"/>
          <w:b w:val="false"/>
          <w:bCs w:val="false"/>
          <w:highlight w:val="none"/>
          <w:lang w:val="ru-RU"/>
        </w:rPr>
        <w:t xml:space="preserve">Э</w:t>
      </w:r>
      <w:r>
        <w:rPr>
          <w:rStyle w:val="1_1497"/>
          <w:b w:val="false"/>
          <w:bCs w:val="false"/>
          <w:highlight w:val="none"/>
          <w:lang w:val="ru-RU"/>
        </w:rPr>
        <w:t xml:space="preserve">то обычная перезапись старых данных новыми. В чистом виде этот метод тоже не содержит версионности и используется лишь там, где история фактически не нужна. Тем не менее, в некоторых СУБД для этого типа возможно добавить ограниченную поддержку верс</w:t>
      </w:r>
      <w:r>
        <w:rPr>
          <w:rStyle w:val="1_1497"/>
          <w:b w:val="false"/>
          <w:bCs w:val="false"/>
          <w:highlight w:val="none"/>
          <w:lang w:val="ru-RU"/>
        </w:rPr>
        <w:t xml:space="preserve">ионности средствами самой СУБД (например, Flashback query в Oracle) или отслеживанием изменений через триггеры.</w:t>
      </w:r>
      <w:r/>
      <w:r/>
    </w:p>
    <w:p>
      <w:pPr>
        <w:pStyle w:val="938"/>
        <w:ind w:firstLine="708"/>
      </w:pPr>
      <w:r>
        <w:rPr>
          <w:rStyle w:val="1_1497"/>
          <w:b w:val="false"/>
          <w:bCs w:val="false"/>
          <w:highlight w:val="none"/>
          <w:lang w:val="ru-RU"/>
        </w:rPr>
        <w:t xml:space="preserve">Достоинства:</w:t>
      </w:r>
      <w:r/>
      <w:r/>
    </w:p>
    <w:p>
      <w:pPr>
        <w:pStyle w:val="938"/>
        <w:numPr>
          <w:ilvl w:val="0"/>
          <w:numId w:val="36"/>
        </w:numPr>
      </w:pPr>
      <w:r>
        <w:rPr>
          <w:rStyle w:val="1_1497"/>
          <w:b w:val="false"/>
          <w:bCs w:val="false"/>
          <w:highlight w:val="none"/>
          <w:lang w:val="ru-RU"/>
        </w:rPr>
        <w:t xml:space="preserve">не добавляется избыточность</w:t>
      </w:r>
      <w:r>
        <w:rPr>
          <w:rStyle w:val="1_1497"/>
          <w:b w:val="false"/>
          <w:bCs w:val="false"/>
          <w:highlight w:val="none"/>
          <w:lang w:val="en-US"/>
        </w:rPr>
        <w:t xml:space="preserve">;</w:t>
      </w:r>
      <w:r/>
      <w:r/>
    </w:p>
    <w:p>
      <w:pPr>
        <w:pStyle w:val="938"/>
        <w:numPr>
          <w:ilvl w:val="0"/>
          <w:numId w:val="36"/>
        </w:numPr>
      </w:pPr>
      <w:r>
        <w:rPr>
          <w:rStyle w:val="1_1497"/>
          <w:b w:val="false"/>
          <w:bCs w:val="false"/>
          <w:highlight w:val="none"/>
          <w:lang w:val="ru-RU"/>
        </w:rPr>
        <w:t xml:space="preserve">очень простая структура</w:t>
      </w:r>
      <w:r>
        <w:rPr>
          <w:rStyle w:val="1_1497"/>
          <w:b w:val="false"/>
          <w:bCs w:val="false"/>
          <w:highlight w:val="none"/>
          <w:lang w:val="en-US"/>
        </w:rPr>
        <w:t xml:space="preserve">.</w:t>
      </w:r>
      <w:r/>
      <w:r/>
    </w:p>
    <w:p>
      <w:pPr>
        <w:pStyle w:val="938"/>
        <w:ind w:firstLine="708"/>
      </w:pPr>
      <w:r>
        <w:rPr>
          <w:rStyle w:val="1_1497"/>
          <w:b w:val="false"/>
          <w:bCs w:val="false"/>
          <w:highlight w:val="none"/>
          <w:lang w:val="ru-RU"/>
        </w:rPr>
        <w:t xml:space="preserve">Недостатки:</w:t>
      </w:r>
      <w:r/>
      <w:r/>
    </w:p>
    <w:p>
      <w:pPr>
        <w:pStyle w:val="938"/>
        <w:numPr>
          <w:ilvl w:val="0"/>
          <w:numId w:val="37"/>
        </w:numPr>
        <w:rPr>
          <w:lang w:val="ru-RU"/>
        </w:rPr>
      </w:pPr>
      <w:r>
        <w:rPr>
          <w:rStyle w:val="1_1497"/>
          <w:b w:val="false"/>
          <w:bCs w:val="false"/>
          <w:highlight w:val="none"/>
          <w:lang w:val="ru-RU"/>
        </w:rPr>
        <w:t xml:space="preserve">не хранит истории</w:t>
      </w:r>
      <w:r>
        <w:rPr>
          <w:rStyle w:val="1_1497"/>
          <w:b w:val="false"/>
          <w:bCs w:val="false"/>
          <w:highlight w:val="none"/>
          <w:lang w:val="en-US"/>
        </w:rPr>
        <w:t xml:space="preserve">.</w:t>
      </w:r>
      <w:r>
        <w:rPr>
          <w:rStyle w:val="1_1497"/>
          <w:b w:val="false"/>
          <w:bCs w:val="false"/>
          <w:lang w:val="ru-RU"/>
        </w:rPr>
      </w:r>
      <w:r>
        <w:rPr>
          <w:rStyle w:val="1_1497"/>
        </w:rPr>
      </w:r>
    </w:p>
    <w:p>
      <w:pPr>
        <w:pStyle w:val="938"/>
        <w:ind w:firstLine="708"/>
        <w:jc w:val="both"/>
      </w:pPr>
      <w:r>
        <w:t xml:space="preserve">Тип 2. </w:t>
      </w:r>
      <w:r>
        <w:t xml:space="preserve">Данный метод заключается в создании для каждой версии отдельной записи в таблице с добавлением поля-ключевого атрибута данной версии, например: номер версии, дата изменения или дата начала и конца периода существования версии (рисунок 3).</w:t>
      </w:r>
      <w:r/>
      <w:r/>
    </w:p>
    <w:p>
      <w:pPr>
        <w:pStyle w:val="938"/>
        <w:ind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97665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01360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3" cy="19976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157.3pt;" stroked="false">
                <v:path textboxrect="0,0,0,0"/>
                <v:imagedata r:id="rId17" o:title=""/>
              </v:shape>
            </w:pict>
          </mc:Fallback>
        </mc:AlternateContent>
      </w:r>
      <w:r/>
      <w:r/>
    </w:p>
    <w:p>
      <w:pPr>
        <w:pStyle w:val="938"/>
        <w:ind w:firstLine="0"/>
        <w:jc w:val="center"/>
      </w:pPr>
      <w:r>
        <w:t xml:space="preserve">Рисунок 3 — таблица с версионностью </w:t>
      </w:r>
      <w:r>
        <w:rPr>
          <w:lang w:val="en-US"/>
        </w:rPr>
        <w:t xml:space="preserve">SCD-2</w:t>
      </w:r>
      <w:r/>
      <w:r/>
    </w:p>
    <w:p>
      <w:pPr>
        <w:pStyle w:val="938"/>
        <w:ind w:firstLine="708"/>
        <w:jc w:val="both"/>
      </w:pPr>
      <w:r>
        <w:t xml:space="preserve">В</w:t>
      </w:r>
      <w:r>
        <w:t xml:space="preserve"> этом примере в качестве даты конца версии по умолчанию стоит '01.01.9999', вместо которой можно было бы указать, скажем, null, но тогда возникла бы проблема с созданием первичного ключа из ID,DATE_START и DATE_END, и, кроме того, так упрощается условие вы</w:t>
      </w:r>
      <w:r>
        <w:t xml:space="preserve">борки для определенной даты (</w:t>
      </w:r>
      <w:r>
        <w:rPr>
          <w:i/>
          <w:iCs/>
        </w:rPr>
        <w:t xml:space="preserve">"where snapshot_date between DATE_START and DATE_END"</w:t>
      </w:r>
      <w:r>
        <w:t xml:space="preserve"> вместо </w:t>
      </w:r>
      <w:r>
        <w:rPr>
          <w:i/>
          <w:iCs/>
        </w:rPr>
        <w:t xml:space="preserve">"where snapshot_date&gt;DATE_START and (snapshot_date &lt; DATE_END or DATE_END is null</w:t>
      </w:r>
      <w:r>
        <w:rPr>
          <w:i/>
          <w:iCs/>
        </w:rPr>
        <w:t xml:space="preserve">"</w:t>
      </w:r>
      <w:r>
        <w:rPr>
          <w:i w:val="false"/>
          <w:iCs w:val="false"/>
        </w:rPr>
        <w:t xml:space="preserve">)</w:t>
      </w:r>
      <w:r>
        <w:t xml:space="preserve">.</w:t>
      </w:r>
      <w:r/>
      <w:r/>
    </w:p>
    <w:p>
      <w:pPr>
        <w:pStyle w:val="938"/>
        <w:ind w:firstLine="708"/>
        <w:jc w:val="both"/>
        <w:rPr>
          <w:highlight w:val="none"/>
          <w:lang w:val="en-US"/>
        </w:rPr>
      </w:pPr>
      <w:r>
        <w:t xml:space="preserve">При такой реализации при увольнении сотрудника можно будет просто изменить дату конца текущей версии на дату увольнения вместо удаления записей о работнике</w:t>
      </w:r>
      <w:r>
        <w:rPr>
          <w:lang w:val="en-US"/>
        </w:rPr>
        <w:t xml:space="preserve">.</w:t>
      </w:r>
      <w:r>
        <w:rPr>
          <w:highlight w:val="none"/>
          <w:lang w:val="en-US"/>
        </w:rPr>
      </w:r>
      <w:r/>
    </w:p>
    <w:p>
      <w:pPr>
        <w:pStyle w:val="938"/>
        <w:ind w:firstLine="708"/>
        <w:jc w:val="both"/>
      </w:pPr>
      <w:r>
        <w:rPr>
          <w:highlight w:val="none"/>
          <w:lang w:val="en-US"/>
        </w:rPr>
        <w:t xml:space="preserve">Достоинства:</w:t>
      </w:r>
      <w:r/>
      <w:r/>
    </w:p>
    <w:p>
      <w:pPr>
        <w:pStyle w:val="938"/>
        <w:numPr>
          <w:ilvl w:val="0"/>
          <w:numId w:val="39"/>
        </w:numPr>
        <w:jc w:val="both"/>
      </w:pPr>
      <w:r>
        <w:rPr>
          <w:highlight w:val="none"/>
          <w:lang w:val="ru-RU"/>
        </w:rPr>
        <w:t xml:space="preserve">х</w:t>
      </w:r>
      <w:r>
        <w:rPr>
          <w:highlight w:val="none"/>
          <w:lang w:val="en-US"/>
        </w:rPr>
        <w:t xml:space="preserve">ранит полную и неограниченную историю версий</w:t>
      </w:r>
      <w:r>
        <w:rPr>
          <w:highlight w:val="none"/>
          <w:lang w:val="en-US"/>
        </w:rPr>
        <w:t xml:space="preserve">;</w:t>
      </w:r>
      <w:r/>
      <w:r/>
    </w:p>
    <w:p>
      <w:pPr>
        <w:pStyle w:val="938"/>
        <w:numPr>
          <w:ilvl w:val="0"/>
          <w:numId w:val="39"/>
        </w:numPr>
        <w:jc w:val="both"/>
      </w:pPr>
      <w:r>
        <w:rPr>
          <w:highlight w:val="none"/>
          <w:lang w:val="ru-RU"/>
        </w:rPr>
        <w:t xml:space="preserve">у</w:t>
      </w:r>
      <w:r>
        <w:rPr>
          <w:highlight w:val="none"/>
          <w:lang w:val="en-US"/>
        </w:rPr>
        <w:t xml:space="preserve">добный и простой доступ к данным необходимого периода</w:t>
      </w:r>
      <w:r>
        <w:rPr>
          <w:highlight w:val="none"/>
          <w:lang w:val="en-US"/>
        </w:rPr>
        <w:t xml:space="preserve">;</w:t>
      </w:r>
      <w:r/>
      <w:r/>
    </w:p>
    <w:p>
      <w:pPr>
        <w:pStyle w:val="938"/>
        <w:ind w:firstLine="708"/>
        <w:jc w:val="both"/>
      </w:pPr>
      <w:r>
        <w:rPr>
          <w:highlight w:val="none"/>
          <w:lang w:val="en-US"/>
        </w:rPr>
        <w:t xml:space="preserve">Недостатки:</w:t>
      </w:r>
      <w:r/>
      <w:r/>
    </w:p>
    <w:p>
      <w:pPr>
        <w:pStyle w:val="938"/>
        <w:numPr>
          <w:ilvl w:val="0"/>
          <w:numId w:val="40"/>
        </w:numPr>
        <w:jc w:val="both"/>
      </w:pPr>
      <w:r>
        <w:rPr>
          <w:highlight w:val="none"/>
          <w:lang w:val="ru-RU"/>
        </w:rPr>
        <w:t xml:space="preserve">п</w:t>
      </w:r>
      <w:r>
        <w:rPr>
          <w:highlight w:val="none"/>
          <w:lang w:val="en-US"/>
        </w:rPr>
        <w:t xml:space="preserve">ровоцирует на избыточность или заведение дополнительных таблиц для хранения изменяемых атрибутов измерения;</w:t>
      </w:r>
      <w:r/>
      <w:r/>
    </w:p>
    <w:p>
      <w:pPr>
        <w:pStyle w:val="938"/>
        <w:numPr>
          <w:ilvl w:val="0"/>
          <w:numId w:val="40"/>
        </w:numPr>
        <w:jc w:val="both"/>
        <w:rPr>
          <w:lang w:val="en-US"/>
        </w:rPr>
      </w:pPr>
      <w:r>
        <w:rPr>
          <w:highlight w:val="none"/>
          <w:lang w:val="ru-RU"/>
        </w:rPr>
        <w:t xml:space="preserve">у</w:t>
      </w:r>
      <w:r>
        <w:rPr>
          <w:highlight w:val="none"/>
          <w:lang w:val="en-US"/>
        </w:rPr>
        <w:t xml:space="preserve">сложняет структуру или добавляет избыточность в случаях, если для аналитики потребуется согласование данных в таблице фактов с конкретными версиями измерения и при этом факт может быть не согласован с текущей для данного факта версией измерения.(Например, </w:t>
      </w:r>
      <w:r>
        <w:rPr>
          <w:highlight w:val="none"/>
          <w:lang w:val="en-US"/>
        </w:rPr>
        <w:t xml:space="preserve">у клиента изменились ревизиты или адрес, а нужно провести операцию/доставку по старым значениям)</w:t>
      </w:r>
      <w:r>
        <w:rPr>
          <w:highlight w:val="none"/>
          <w:lang w:val="en-US"/>
        </w:rPr>
        <w:t xml:space="preserve">;</w:t>
      </w:r>
      <w:r>
        <w:rPr>
          <w:lang w:val="en-US"/>
        </w:rPr>
      </w:r>
      <w:r/>
    </w:p>
    <w:p>
      <w:pPr>
        <w:pStyle w:val="938"/>
        <w:ind w:firstLine="708"/>
        <w:jc w:val="both"/>
      </w:pPr>
      <w:r>
        <w:t xml:space="preserve">Тип 3. </w:t>
      </w:r>
      <w:r>
        <w:t xml:space="preserve">В самой записи содержатся дополнительные поля для предыдущих значений атрибута. При получении новых данных, старые данные перезаписываются текущими значениями (рисунок 4).</w:t>
      </w:r>
      <w:r/>
      <w:r/>
    </w:p>
    <w:p>
      <w:pPr>
        <w:pStyle w:val="938"/>
        <w:ind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084865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578637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3" cy="10848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85.4pt;" stroked="false">
                <v:path textboxrect="0,0,0,0"/>
                <v:imagedata r:id="rId18" o:title=""/>
              </v:shape>
            </w:pict>
          </mc:Fallback>
        </mc:AlternateContent>
      </w:r>
      <w:r/>
      <w:r/>
    </w:p>
    <w:p>
      <w:pPr>
        <w:pStyle w:val="938"/>
        <w:ind w:firstLine="0"/>
        <w:jc w:val="center"/>
        <w:rPr>
          <w:lang w:val="ru-RU"/>
        </w:rPr>
      </w:pPr>
      <w:r>
        <w:t xml:space="preserve">Рисунок 4 — </w:t>
      </w:r>
      <w:r>
        <w:t xml:space="preserve">таблица с версионностью </w:t>
      </w:r>
      <w:r>
        <w:rPr>
          <w:lang w:val="en-US"/>
        </w:rPr>
        <w:t xml:space="preserve">SCD-</w:t>
      </w:r>
      <w:r>
        <w:rPr>
          <w:lang w:val="ru-RU"/>
        </w:rPr>
        <w:t xml:space="preserve">3</w:t>
      </w:r>
      <w:r>
        <w:rPr>
          <w:lang w:val="ru-RU"/>
        </w:rPr>
      </w:r>
      <w:r/>
    </w:p>
    <w:p>
      <w:pPr>
        <w:pStyle w:val="938"/>
        <w:jc w:val="both"/>
      </w:pPr>
      <w:r>
        <w:t xml:space="preserve">Достоинства:</w:t>
      </w:r>
      <w:r/>
      <w:r/>
    </w:p>
    <w:p>
      <w:pPr>
        <w:pStyle w:val="938"/>
        <w:numPr>
          <w:ilvl w:val="0"/>
          <w:numId w:val="41"/>
        </w:numPr>
        <w:jc w:val="both"/>
      </w:pPr>
      <w:r>
        <w:t xml:space="preserve">небольшой объем данных</w:t>
      </w:r>
      <w:r>
        <w:rPr>
          <w:lang w:val="en-US"/>
        </w:rPr>
        <w:t xml:space="preserve">;</w:t>
      </w:r>
      <w:r/>
      <w:r/>
    </w:p>
    <w:p>
      <w:pPr>
        <w:pStyle w:val="938"/>
        <w:numPr>
          <w:ilvl w:val="0"/>
          <w:numId w:val="41"/>
        </w:numPr>
        <w:jc w:val="both"/>
      </w:pPr>
      <w:r>
        <w:t xml:space="preserve">простой и быстрый доступ к истории</w:t>
      </w:r>
      <w:r>
        <w:rPr>
          <w:lang w:val="en-US"/>
        </w:rPr>
        <w:t xml:space="preserve">.</w:t>
      </w:r>
      <w:r/>
      <w:r/>
    </w:p>
    <w:p>
      <w:pPr>
        <w:pStyle w:val="938"/>
        <w:jc w:val="both"/>
      </w:pPr>
      <w:r>
        <w:t xml:space="preserve">Недостатки:</w:t>
      </w:r>
      <w:r/>
      <w:r/>
    </w:p>
    <w:p>
      <w:pPr>
        <w:pStyle w:val="938"/>
        <w:numPr>
          <w:ilvl w:val="0"/>
          <w:numId w:val="38"/>
        </w:numPr>
        <w:jc w:val="both"/>
      </w:pPr>
      <w:r>
        <w:t xml:space="preserve">ограниченная история</w:t>
      </w:r>
      <w:r>
        <w:rPr>
          <w:lang w:val="en-US"/>
        </w:rPr>
        <w:t xml:space="preserve">.</w:t>
      </w:r>
      <w:r/>
      <w:r/>
    </w:p>
    <w:p>
      <w:pPr>
        <w:pStyle w:val="938"/>
        <w:ind w:left="0" w:firstLine="708"/>
        <w:jc w:val="both"/>
        <w:rPr>
          <w:highlight w:val="none"/>
          <w:lang w:val="en-US"/>
        </w:rPr>
      </w:pPr>
      <w:r>
        <w:rPr>
          <w:highlight w:val="none"/>
          <w:lang w:val="en-US"/>
        </w:rPr>
        <w:t xml:space="preserve">Тип 4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История изменений содержится в отдельной таблице</w:t>
      </w:r>
      <w:r>
        <w:rPr>
          <w:highlight w:val="none"/>
          <w:lang w:val="ru-RU"/>
        </w:rPr>
        <w:t xml:space="preserve"> (рисунки 5-6)</w:t>
      </w:r>
      <w:r>
        <w:rPr>
          <w:highlight w:val="none"/>
          <w:lang w:val="en-US"/>
        </w:rPr>
        <w:t xml:space="preserve">: основная таблица всегда перезаписывается текущими данными с перенесением старых данных в другую таблицу. Обычно этот тип используют для аудита изменений или создания архивных таблиц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en-US"/>
        </w:rPr>
        <w:t xml:space="preserve">(как я уже говорил, в Orac</w:t>
      </w:r>
      <w:r>
        <w:rPr>
          <w:highlight w:val="none"/>
          <w:lang w:val="en-US"/>
        </w:rPr>
        <w:t xml:space="preserve">le этот же 4-й тип можно получить из 1-го используя flashback archive).</w:t>
      </w:r>
      <w:r>
        <w:rPr>
          <w:highlight w:val="none"/>
          <w:lang w:val="en-US"/>
        </w:rPr>
      </w:r>
      <w:r/>
    </w:p>
    <w:p>
      <w:pPr>
        <w:pStyle w:val="938"/>
        <w:ind w:left="0" w:firstLine="0"/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002982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082621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3" cy="20029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157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  <w:lang w:val="en-US"/>
        </w:rPr>
      </w:r>
      <w:r/>
    </w:p>
    <w:p>
      <w:pPr>
        <w:pStyle w:val="938"/>
        <w:ind w:left="0" w:firstLine="0"/>
        <w:jc w:val="center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5 — таблица с версионностью </w:t>
      </w:r>
      <w:r>
        <w:rPr>
          <w:highlight w:val="none"/>
          <w:lang w:val="en-US"/>
        </w:rPr>
        <w:t xml:space="preserve">SCD-4</w:t>
      </w:r>
      <w:r>
        <w:rPr>
          <w:highlight w:val="none"/>
          <w:lang w:val="en-US"/>
        </w:rPr>
      </w:r>
      <w:r/>
    </w:p>
    <w:p>
      <w:pPr>
        <w:pStyle w:val="938"/>
        <w:ind w:left="0" w:firstLine="0"/>
        <w:jc w:val="both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66473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07438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3" cy="16664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67.8pt;height:131.2pt;" stroked="false">
                <v:path textboxrect="0,0,0,0"/>
                <v:imagedata r:id="rId20" o:title=""/>
              </v:shape>
            </w:pict>
          </mc:Fallback>
        </mc:AlternateContent>
      </w:r>
      <w:r/>
      <w:r/>
    </w:p>
    <w:p>
      <w:pPr>
        <w:pStyle w:val="938"/>
        <w:ind w:left="0" w:firstLine="0"/>
        <w:jc w:val="center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en-US"/>
        </w:rPr>
        <w:t xml:space="preserve">6</w:t>
      </w:r>
      <w:r>
        <w:rPr>
          <w:highlight w:val="none"/>
          <w:lang w:val="ru-RU"/>
        </w:rPr>
        <w:t xml:space="preserve"> — таблица с версионностью </w:t>
      </w:r>
      <w:r>
        <w:rPr>
          <w:highlight w:val="none"/>
          <w:lang w:val="en-US"/>
        </w:rPr>
        <w:t xml:space="preserve">SCD-4</w:t>
      </w:r>
      <w:r>
        <w:rPr>
          <w:highlight w:val="none"/>
          <w:lang w:val="en-US"/>
        </w:rPr>
      </w:r>
      <w:r/>
    </w:p>
    <w:p>
      <w:pPr>
        <w:pStyle w:val="938"/>
        <w:ind w:left="0" w:firstLine="0"/>
        <w:jc w:val="both"/>
      </w:pPr>
      <w:r>
        <w:t xml:space="preserve">Достоинства:</w:t>
      </w:r>
      <w:r/>
      <w:r/>
    </w:p>
    <w:p>
      <w:pPr>
        <w:pStyle w:val="938"/>
        <w:numPr>
          <w:ilvl w:val="0"/>
          <w:numId w:val="42"/>
        </w:numPr>
        <w:jc w:val="both"/>
      </w:pPr>
      <w:r>
        <w:t xml:space="preserve">быстрая работа с текущими версиями</w:t>
      </w:r>
      <w:r>
        <w:t xml:space="preserve">.</w:t>
      </w:r>
      <w:r/>
      <w:r/>
    </w:p>
    <w:p>
      <w:pPr>
        <w:pStyle w:val="938"/>
        <w:ind w:left="0" w:firstLine="0"/>
        <w:jc w:val="both"/>
      </w:pPr>
      <w:r>
        <w:t xml:space="preserve">Недостатки:</w:t>
      </w:r>
      <w:r/>
      <w:r/>
    </w:p>
    <w:p>
      <w:pPr>
        <w:pStyle w:val="938"/>
        <w:numPr>
          <w:ilvl w:val="0"/>
          <w:numId w:val="43"/>
        </w:numPr>
        <w:jc w:val="both"/>
      </w:pPr>
      <w:r>
        <w:t xml:space="preserve">разделение единой сущности на разные таблицы</w:t>
      </w:r>
      <w:r>
        <w:t xml:space="preserve">.</w:t>
      </w:r>
      <w:r/>
      <w:r/>
    </w:p>
    <w:p>
      <w:pPr>
        <w:pStyle w:val="938"/>
        <w:ind w:left="0" w:firstLine="708"/>
        <w:jc w:val="both"/>
        <w:rPr>
          <w:highlight w:val="none"/>
        </w:rPr>
      </w:pPr>
      <w:r>
        <w:rPr>
          <w:highlight w:val="none"/>
        </w:rPr>
        <w:t xml:space="preserve">Гибридный тип/Тип 6(1+2+3). </w:t>
      </w:r>
      <w:r>
        <w:rPr>
          <w:highlight w:val="none"/>
        </w:rPr>
        <w:t xml:space="preserve">Тип 6 был придуман Ральфом Кимболлом как комбинация вышеназванных методов и предназначен для ситуаций, которые они не учитывают или для большего удобства работы с данными</w:t>
      </w:r>
      <w:r>
        <w:rPr>
          <w:highlight w:val="none"/>
          <w:lang w:val="en-US"/>
        </w:rPr>
        <w:t xml:space="preserve"> (</w:t>
      </w:r>
      <w:r>
        <w:rPr>
          <w:highlight w:val="none"/>
          <w:lang w:val="ru-RU"/>
        </w:rPr>
        <w:t xml:space="preserve">рисунок 7)</w:t>
      </w:r>
      <w:r>
        <w:rPr>
          <w:highlight w:val="none"/>
        </w:rPr>
        <w:t xml:space="preserve">. Он заключается во внесении дополнительной избыточности: берется за осн</w:t>
      </w:r>
      <w:r>
        <w:rPr>
          <w:highlight w:val="none"/>
        </w:rPr>
        <w:t xml:space="preserve">ову тип 2, добавляется суррогатный атрибут для альтернативного обзора версий(тип 3), и перезаписываются одна или все предыдущие версии(тип 1).</w:t>
      </w:r>
      <w:r>
        <w:rPr>
          <w:highlight w:val="none"/>
        </w:rPr>
      </w:r>
      <w:r/>
    </w:p>
    <w:p>
      <w:pPr>
        <w:pStyle w:val="938"/>
        <w:ind w:left="0" w:firstLine="0"/>
        <w:jc w:val="both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99105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0743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3" cy="2299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67.8pt;height:181.0pt;" stroked="false">
                <v:path textboxrect="0,0,0,0"/>
                <v:imagedata r:id="rId21" o:title=""/>
              </v:shape>
            </w:pict>
          </mc:Fallback>
        </mc:AlternateContent>
      </w:r>
      <w:r/>
      <w:r/>
    </w:p>
    <w:p>
      <w:pPr>
        <w:pStyle w:val="938"/>
        <w:ind w:left="0" w:firstLine="0"/>
        <w:jc w:val="center"/>
        <w:rPr>
          <w:lang w:val="en-US"/>
        </w:rPr>
      </w:pPr>
      <w:r>
        <w:t xml:space="preserve">Рисунок 7 — таблица с версионностью </w:t>
      </w:r>
      <w:r>
        <w:rPr>
          <w:lang w:val="en-US"/>
        </w:rPr>
        <w:t xml:space="preserve">SCD-6</w:t>
      </w:r>
      <w:r>
        <w:rPr>
          <w:lang w:val="en-US"/>
        </w:rPr>
      </w:r>
      <w:r/>
    </w:p>
    <w:p>
      <w:pPr>
        <w:pStyle w:val="938"/>
        <w:ind w:left="0" w:firstLine="708"/>
        <w:jc w:val="both"/>
        <w:rPr>
          <w:lang w:val="ru-RU"/>
        </w:rPr>
      </w:pPr>
      <w:r>
        <w:rPr>
          <w:lang w:val="ru-RU"/>
        </w:rPr>
        <w:t xml:space="preserve">Примечание. </w:t>
      </w:r>
      <w:r>
        <w:t xml:space="preserve">На практике, конкретно в витринах данных используются 1, 2 и 6 типы. В хранилище, с которым работаю я, тип 1 реализован на встроенном уровне для любой витрины, т.к. мы работаем с </w:t>
      </w:r>
      <w:r>
        <w:rPr>
          <w:lang w:val="en-US"/>
        </w:rPr>
        <w:t xml:space="preserve">append-only </w:t>
      </w:r>
      <w:r>
        <w:rPr>
          <w:lang w:val="ru-RU"/>
        </w:rPr>
        <w:t xml:space="preserve">таблицами. Для срезных объектов для каждого </w:t>
      </w:r>
      <w:r>
        <w:rPr>
          <w:lang w:val="en-US"/>
        </w:rPr>
        <w:t xml:space="preserve">PK </w:t>
      </w:r>
      <w:r>
        <w:rPr>
          <w:lang w:val="ru-RU"/>
        </w:rPr>
        <w:t xml:space="preserve">выбирается строка с максимальным </w:t>
      </w:r>
      <w:r>
        <w:rPr>
          <w:lang w:val="en-US"/>
        </w:rPr>
        <w:t xml:space="preserve">version_id</w:t>
      </w:r>
      <w:r>
        <w:rPr>
          <w:lang w:val="ru-RU"/>
        </w:rPr>
        <w:t xml:space="preserve">, для удаленных строк она содержит специальный маркер удаления</w:t>
      </w:r>
      <w:r>
        <w:rPr>
          <w:lang w:val="en-US"/>
        </w:rPr>
        <w:t xml:space="preserve">. </w:t>
      </w:r>
      <w:r>
        <w:rPr>
          <w:lang w:val="ru-RU"/>
        </w:rPr>
        <w:t xml:space="preserve">Для инкрементальных таблиц поверх этого реализуется тип 3, при этом в приемник обычно складываются записи с </w:t>
      </w:r>
      <w:r>
        <w:rPr>
          <w:lang w:val="en-US"/>
        </w:rPr>
        <w:t xml:space="preserve">effective_to = 9999</w:t>
      </w:r>
      <w:r>
        <w:rPr>
          <w:lang w:val="ru-RU"/>
        </w:rPr>
        <w:t xml:space="preserve">, а сбор консистентной истории изменений реализуется на уровне представления на основе комбинации </w:t>
      </w:r>
      <w:r>
        <w:rPr>
          <w:lang w:val="en-US"/>
        </w:rPr>
        <w:t xml:space="preserve">effective_to, lead(effective_from) </w:t>
      </w:r>
      <w:r>
        <w:rPr>
          <w:lang w:val="ru-RU"/>
        </w:rPr>
        <w:t xml:space="preserve">и сортировки по </w:t>
      </w:r>
      <w:r>
        <w:rPr>
          <w:lang w:val="en-US"/>
        </w:rPr>
        <w:t xml:space="preserve">verison_id (</w:t>
      </w:r>
      <w:r>
        <w:rPr>
          <w:lang w:val="ru-RU"/>
        </w:rPr>
        <w:t xml:space="preserve">таблицы 1-2)</w:t>
      </w:r>
      <w:r>
        <w:rPr>
          <w:lang w:val="ru-RU"/>
        </w:rPr>
        <w:t xml:space="preserve">.</w:t>
      </w:r>
      <w:r>
        <w:rPr>
          <w:lang w:val="ru-RU"/>
        </w:rPr>
      </w:r>
      <w:r/>
    </w:p>
    <w:p>
      <w:pPr>
        <w:pStyle w:val="938"/>
        <w:ind w:left="0" w:firstLine="708"/>
        <w:jc w:val="both"/>
        <w:rPr>
          <w:lang w:val="ru-RU"/>
        </w:rPr>
      </w:pPr>
      <w:r>
        <w:rPr>
          <w:lang w:val="ru-RU"/>
        </w:rPr>
        <w:t xml:space="preserve">Таблица 1 — исходные данные в приемнике витрины</w:t>
      </w:r>
      <w:r>
        <w:rPr>
          <w:lang w:val="ru-RU"/>
        </w:rPr>
      </w:r>
      <w:r/>
    </w:p>
    <w:tbl>
      <w:tblPr>
        <w:tblStyle w:val="787"/>
        <w:tblW w:w="0" w:type="auto"/>
        <w:tblLook w:val="04A0" w:firstRow="1" w:lastRow="0" w:firstColumn="1" w:lastColumn="0" w:noHBand="0" w:noVBand="1"/>
      </w:tblPr>
      <w:tblGrid>
        <w:gridCol w:w="1548"/>
        <w:gridCol w:w="1790"/>
        <w:gridCol w:w="1614"/>
        <w:gridCol w:w="1487"/>
        <w:gridCol w:w="1687"/>
        <w:gridCol w:w="1687"/>
      </w:tblGrid>
      <w:tr>
        <w:trPr>
          <w:trHeight w:val="344"/>
        </w:trPr>
        <w:tc>
          <w:tcPr>
            <w:tcW w:w="15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user_id</w:t>
            </w:r>
            <w:r>
              <w:rPr>
                <w:lang w:val="ru-RU"/>
              </w:rPr>
            </w:r>
            <w:r/>
          </w:p>
        </w:tc>
        <w:tc>
          <w:tcPr>
            <w:tcW w:w="179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 zarplata_amt</w:t>
            </w:r>
            <w:r>
              <w:rPr>
                <w:lang w:val="ru-RU"/>
              </w:rPr>
            </w:r>
            <w:r/>
          </w:p>
        </w:tc>
        <w:tc>
          <w:tcPr>
            <w:tcW w:w="161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eff_from</w:t>
            </w:r>
            <w:r>
              <w:rPr>
                <w:lang w:val="ru-RU"/>
              </w:rPr>
            </w:r>
            <w:r/>
          </w:p>
        </w:tc>
        <w:tc>
          <w:tcPr>
            <w:tcW w:w="148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eff_to</w:t>
            </w:r>
            <w:r>
              <w:rPr>
                <w:lang w:val="ru-RU"/>
              </w:rPr>
            </w:r>
            <w:r/>
          </w:p>
        </w:tc>
        <w:tc>
          <w:tcPr>
            <w:tcW w:w="168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version_id</w:t>
            </w:r>
            <w:r>
              <w:rPr>
                <w:lang w:val="ru-RU"/>
              </w:rPr>
            </w:r>
            <w:r/>
          </w:p>
        </w:tc>
        <w:tc>
          <w:tcPr>
            <w:tcW w:w="168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deleted_flg</w:t>
            </w:r>
            <w:r>
              <w:rPr>
                <w:lang w:val="en-US"/>
              </w:rPr>
            </w:r>
            <w:r/>
          </w:p>
        </w:tc>
      </w:tr>
      <w:tr>
        <w:trPr/>
        <w:tc>
          <w:tcPr>
            <w:tcW w:w="1548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Vasya</w:t>
            </w:r>
            <w:r>
              <w:rPr>
                <w:lang w:val="ru-RU"/>
              </w:rPr>
            </w:r>
            <w:r/>
          </w:p>
        </w:tc>
        <w:tc>
          <w:tcPr>
            <w:tcW w:w="179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45.000</w:t>
            </w:r>
            <w:r>
              <w:rPr>
                <w:lang w:val="ru-RU"/>
              </w:rPr>
            </w:r>
            <w:r/>
          </w:p>
        </w:tc>
        <w:tc>
          <w:tcPr>
            <w:tcW w:w="161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2001</w:t>
            </w:r>
            <w:r>
              <w:rPr>
                <w:lang w:val="ru-RU"/>
              </w:rPr>
            </w:r>
            <w:r/>
          </w:p>
        </w:tc>
        <w:tc>
          <w:tcPr>
            <w:tcW w:w="148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2999</w:t>
            </w:r>
            <w:r>
              <w:rPr>
                <w:lang w:val="ru-RU"/>
              </w:rPr>
            </w:r>
            <w:r/>
          </w:p>
        </w:tc>
        <w:tc>
          <w:tcPr>
            <w:tcW w:w="168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1</w:t>
            </w:r>
            <w:r>
              <w:rPr>
                <w:lang w:val="ru-RU"/>
              </w:rPr>
            </w:r>
            <w:r/>
          </w:p>
        </w:tc>
        <w:tc>
          <w:tcPr>
            <w:tcW w:w="168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[]</w:t>
            </w:r>
            <w:r>
              <w:rPr>
                <w:lang w:val="ru-RU"/>
              </w:rPr>
            </w:r>
            <w:r/>
          </w:p>
        </w:tc>
      </w:tr>
      <w:tr>
        <w:trPr/>
        <w:tc>
          <w:tcPr>
            <w:tcW w:w="1548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Vasya</w:t>
            </w:r>
            <w:r>
              <w:rPr>
                <w:lang w:val="ru-RU"/>
              </w:rPr>
            </w:r>
            <w:r/>
          </w:p>
        </w:tc>
        <w:tc>
          <w:tcPr>
            <w:tcW w:w="1790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60.000</w:t>
            </w:r>
            <w:r>
              <w:rPr>
                <w:lang w:val="ru-RU"/>
              </w:rPr>
            </w:r>
            <w:r/>
          </w:p>
        </w:tc>
        <w:tc>
          <w:tcPr>
            <w:tcW w:w="1614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2005</w:t>
            </w:r>
            <w:r>
              <w:rPr>
                <w:lang w:val="ru-RU"/>
              </w:rPr>
            </w:r>
            <w:r/>
          </w:p>
        </w:tc>
        <w:tc>
          <w:tcPr>
            <w:tcW w:w="148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</w:r>
            <w:r>
              <w:rPr>
                <w:lang w:val="en-US"/>
              </w:rPr>
              <w:t xml:space="preserve">2999</w:t>
            </w:r>
            <w:r>
              <w:rPr>
                <w:lang w:val="ru-RU"/>
              </w:rPr>
            </w:r>
            <w:r/>
          </w:p>
        </w:tc>
        <w:tc>
          <w:tcPr>
            <w:tcW w:w="168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</w:t>
            </w:r>
            <w:r>
              <w:rPr>
                <w:lang w:val="ru-RU"/>
              </w:rPr>
            </w:r>
            <w:r/>
          </w:p>
        </w:tc>
        <w:tc>
          <w:tcPr>
            <w:tcW w:w="168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[]</w:t>
            </w:r>
            <w:r>
              <w:rPr>
                <w:lang w:val="ru-RU"/>
              </w:rPr>
            </w:r>
            <w:r/>
          </w:p>
        </w:tc>
      </w:tr>
      <w:tr>
        <w:trPr/>
        <w:tc>
          <w:tcPr>
            <w:tcW w:w="1548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Vasya</w:t>
            </w:r>
            <w:r>
              <w:rPr>
                <w:lang w:val="en-US"/>
              </w:rPr>
            </w:r>
            <w:r/>
          </w:p>
        </w:tc>
        <w:tc>
          <w:tcPr>
            <w:tcW w:w="1790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null</w:t>
            </w:r>
            <w:r>
              <w:rPr>
                <w:lang w:val="ru-RU"/>
              </w:rPr>
            </w:r>
            <w:r/>
          </w:p>
        </w:tc>
        <w:tc>
          <w:tcPr>
            <w:tcW w:w="1614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2007</w:t>
            </w:r>
            <w:r>
              <w:rPr>
                <w:lang w:val="ru-RU"/>
              </w:rPr>
            </w:r>
            <w:r/>
          </w:p>
        </w:tc>
        <w:tc>
          <w:tcPr>
            <w:tcW w:w="148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2999</w:t>
            </w:r>
            <w:r>
              <w:rPr>
                <w:lang w:val="ru-RU"/>
              </w:rPr>
            </w:r>
            <w:r/>
          </w:p>
        </w:tc>
        <w:tc>
          <w:tcPr>
            <w:tcW w:w="1687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3</w:t>
            </w:r>
            <w:r>
              <w:rPr>
                <w:lang w:val="ru-RU"/>
              </w:rPr>
            </w:r>
            <w:r/>
          </w:p>
        </w:tc>
        <w:tc>
          <w:tcPr>
            <w:tcW w:w="1687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[v]</w:t>
            </w:r>
            <w:r>
              <w:rPr>
                <w:lang w:val="ru-RU"/>
              </w:rPr>
            </w:r>
            <w:r/>
          </w:p>
        </w:tc>
      </w:tr>
    </w:tbl>
    <w:p>
      <w:pPr>
        <w:pStyle w:val="938"/>
        <w:ind w:left="0" w:firstLine="708"/>
        <w:jc w:val="both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/>
    </w:p>
    <w:p>
      <w:pPr>
        <w:pStyle w:val="938"/>
        <w:ind w:left="0" w:firstLine="708"/>
        <w:jc w:val="both"/>
        <w:rPr>
          <w:highlight w:val="none"/>
          <w:lang w:val="ru-RU"/>
        </w:rPr>
      </w:pPr>
      <w:r>
        <w:rPr>
          <w:lang w:val="ru-RU"/>
        </w:rPr>
        <w:t xml:space="preserve">Таблица </w:t>
      </w:r>
      <w:r>
        <w:rPr>
          <w:lang w:val="en-US"/>
        </w:rPr>
        <w:t xml:space="preserve">2</w:t>
      </w:r>
      <w:r>
        <w:rPr>
          <w:lang w:val="ru-RU"/>
        </w:rPr>
        <w:t xml:space="preserve"> —результирующие данные в представлении витрины</w:t>
      </w:r>
      <w:r>
        <w:rPr>
          <w:highlight w:val="none"/>
          <w:lang w:val="ru-RU"/>
        </w:rPr>
      </w:r>
      <w:r/>
    </w:p>
    <w:tbl>
      <w:tblPr>
        <w:tblStyle w:val="787"/>
        <w:tblW w:w="0" w:type="auto"/>
        <w:tblLayout w:type="fixed"/>
        <w:tblLook w:val="04A0" w:firstRow="1" w:lastRow="0" w:firstColumn="1" w:lastColumn="0" w:noHBand="0" w:noVBand="1"/>
      </w:tblPr>
      <w:tblGrid>
        <w:gridCol w:w="1439"/>
        <w:gridCol w:w="2245"/>
        <w:gridCol w:w="2835"/>
        <w:gridCol w:w="2835"/>
      </w:tblGrid>
      <w:tr>
        <w:trPr>
          <w:trHeight w:val="344"/>
        </w:trPr>
        <w:tc>
          <w:tcPr>
            <w:tcW w:w="1439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user_id</w:t>
            </w:r>
            <w:r>
              <w:rPr>
                <w:lang w:val="ru-RU"/>
              </w:rPr>
            </w:r>
            <w:r/>
          </w:p>
        </w:tc>
        <w:tc>
          <w:tcPr>
            <w:tcW w:w="2245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 zarplata_amt</w:t>
            </w:r>
            <w:r>
              <w:rPr>
                <w:lang w:val="ru-RU"/>
              </w:rPr>
            </w:r>
            <w:r/>
          </w:p>
        </w:tc>
        <w:tc>
          <w:tcPr>
            <w:tcW w:w="2835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eff_from</w:t>
            </w:r>
            <w:r>
              <w:rPr>
                <w:lang w:val="ru-RU"/>
              </w:rPr>
            </w:r>
            <w:r/>
          </w:p>
        </w:tc>
        <w:tc>
          <w:tcPr>
            <w:tcW w:w="2835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eff_to</w:t>
            </w:r>
            <w:r>
              <w:rPr>
                <w:lang w:val="ru-RU"/>
              </w:rPr>
            </w:r>
            <w:r/>
          </w:p>
        </w:tc>
      </w:tr>
      <w:tr>
        <w:trPr/>
        <w:tc>
          <w:tcPr>
            <w:tcW w:w="1439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Vasya</w:t>
            </w:r>
            <w:r>
              <w:rPr>
                <w:lang w:val="ru-RU"/>
              </w:rPr>
            </w:r>
            <w:r/>
          </w:p>
        </w:tc>
        <w:tc>
          <w:tcPr>
            <w:tcW w:w="224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45.000</w:t>
            </w:r>
            <w:r>
              <w:rPr>
                <w:lang w:val="ru-RU"/>
              </w:rPr>
            </w:r>
            <w:r/>
          </w:p>
        </w:tc>
        <w:tc>
          <w:tcPr>
            <w:tcW w:w="283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2001</w:t>
            </w:r>
            <w:r>
              <w:rPr>
                <w:lang w:val="ru-RU"/>
              </w:rPr>
            </w:r>
            <w:r/>
          </w:p>
        </w:tc>
        <w:tc>
          <w:tcPr>
            <w:tcW w:w="2835" w:type="dxa"/>
            <w:vMerge w:val="restart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2004</w:t>
            </w:r>
            <w:r>
              <w:rPr>
                <w:lang w:val="ru-RU"/>
              </w:rPr>
            </w:r>
            <w:r/>
          </w:p>
        </w:tc>
      </w:tr>
      <w:tr>
        <w:trPr/>
        <w:tc>
          <w:tcPr>
            <w:tcW w:w="1439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Vasya</w:t>
            </w:r>
            <w:r>
              <w:rPr>
                <w:lang w:val="ru-RU"/>
              </w:rPr>
            </w:r>
            <w:r/>
          </w:p>
        </w:tc>
        <w:tc>
          <w:tcPr>
            <w:tcW w:w="2245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60.000</w:t>
            </w:r>
            <w:r>
              <w:rPr>
                <w:lang w:val="ru-RU"/>
              </w:rPr>
            </w:r>
            <w:r/>
          </w:p>
        </w:tc>
        <w:tc>
          <w:tcPr>
            <w:tcW w:w="2835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en-US"/>
              </w:rPr>
              <w:t xml:space="preserve">2005</w:t>
            </w:r>
            <w:r>
              <w:rPr>
                <w:lang w:val="ru-RU"/>
              </w:rPr>
            </w:r>
            <w:r/>
          </w:p>
        </w:tc>
        <w:tc>
          <w:tcPr>
            <w:tcW w:w="2835" w:type="dxa"/>
            <w:textDirection w:val="lrTb"/>
            <w:noWrap w:val="false"/>
          </w:tcPr>
          <w:p>
            <w:pPr>
              <w:pStyle w:val="938"/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</w:r>
            <w:r>
              <w:rPr>
                <w:lang w:val="ru-RU"/>
              </w:rPr>
              <w:t xml:space="preserve">2006</w:t>
            </w:r>
            <w:r>
              <w:rPr>
                <w:lang w:val="ru-RU"/>
              </w:rPr>
            </w:r>
            <w:r/>
          </w:p>
        </w:tc>
      </w:tr>
    </w:tbl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53"/>
        <w:ind w:firstLine="708"/>
        <w:rPr>
          <w:highlight w:val="none"/>
        </w:rPr>
      </w:pPr>
      <w:r/>
      <w:bookmarkStart w:id="6" w:name="_Toc6"/>
      <w:r>
        <w:rPr>
          <w:highlight w:val="none"/>
        </w:rPr>
        <w:t xml:space="preserve">2. </w:t>
      </w:r>
      <w:r>
        <w:rPr>
          <w:highlight w:val="none"/>
          <w:lang w:val="en-US"/>
        </w:rPr>
        <w:t xml:space="preserve">Apache Airflow</w:t>
      </w:r>
      <w:r/>
      <w:bookmarkEnd w:id="6"/>
      <w:r/>
      <w:r>
        <w:rPr>
          <w:highlight w:val="none"/>
        </w:rPr>
      </w:r>
    </w:p>
    <w:p>
      <w:pPr>
        <w:pStyle w:val="755"/>
        <w:rPr>
          <w:highlight w:val="none"/>
        </w:rPr>
      </w:pPr>
      <w:r/>
      <w:bookmarkStart w:id="7" w:name="_Toc7"/>
      <w:r>
        <w:rPr>
          <w:highlight w:val="none"/>
          <w:lang w:val="en-US"/>
        </w:rPr>
        <w:t xml:space="preserve">2</w:t>
      </w:r>
      <w:r>
        <w:rPr>
          <w:highlight w:val="none"/>
        </w:rPr>
        <w:t xml:space="preserve">.</w:t>
      </w:r>
      <w:r>
        <w:rPr>
          <w:highlight w:val="none"/>
          <w:lang w:val="en-US"/>
        </w:rPr>
        <w:t xml:space="preserve">1.</w:t>
      </w:r>
      <w:r>
        <w:rPr>
          <w:highlight w:val="none"/>
        </w:rPr>
        <w:t xml:space="preserve"> </w:t>
      </w:r>
      <w:r>
        <w:rPr>
          <w:highlight w:val="none"/>
          <w:lang w:val="ru-RU"/>
        </w:rPr>
        <w:t xml:space="preserve">Введение </w:t>
      </w:r>
      <w:r>
        <w:rPr>
          <w:highlight w:val="none"/>
          <w:lang w:val="en-US"/>
        </w:rPr>
        <w:t xml:space="preserve">Apache </w:t>
      </w:r>
      <w:r>
        <w:rPr>
          <w:highlight w:val="none"/>
          <w:lang w:val="en-US"/>
        </w:rPr>
        <w:t xml:space="preserve">Airflow</w:t>
      </w:r>
      <w:r/>
      <w:bookmarkEnd w:id="7"/>
      <w:r/>
      <w:r/>
    </w:p>
    <w:p>
      <w:pPr>
        <w:pStyle w:val="938"/>
      </w:pPr>
      <w:r>
        <w:rPr>
          <w:lang w:val="ru-RU"/>
        </w:rPr>
        <w:t xml:space="preserve">В главе 1 было указано, что одним из удобных способов оркестрации </w:t>
      </w:r>
      <w:r>
        <w:rPr>
          <w:lang w:val="en-US"/>
        </w:rPr>
        <w:t xml:space="preserve">ETL-</w:t>
      </w:r>
      <w:r>
        <w:rPr>
          <w:lang w:val="ru-RU"/>
        </w:rPr>
        <w:t xml:space="preserve">процессов является использование </w:t>
      </w:r>
      <w:r>
        <w:rPr>
          <w:lang w:val="en-US"/>
        </w:rPr>
        <w:t xml:space="preserve">Apache Airflow. </w:t>
      </w:r>
      <w:r>
        <w:rPr>
          <w:lang w:val="ru-RU"/>
        </w:rPr>
        <w:t xml:space="preserve">Рассмотрим этот инструмент.</w:t>
      </w:r>
      <w:r/>
      <w:r/>
    </w:p>
    <w:p>
      <w:pPr>
        <w:pStyle w:val="938"/>
        <w:rPr>
          <w:highlight w:val="none"/>
          <w:lang w:val="en-US"/>
        </w:rPr>
      </w:pPr>
      <w:r>
        <w:rPr>
          <w:lang w:val="en-US"/>
        </w:rPr>
        <w:t xml:space="preserve">Apache Airflow — </w:t>
      </w:r>
      <w:r>
        <w:rPr>
          <w:lang w:val="ru-RU"/>
        </w:rPr>
        <w:t xml:space="preserve">о</w:t>
      </w:r>
      <w:r>
        <w:rPr>
          <w:lang w:val="en-US"/>
        </w:rPr>
        <w:t xml:space="preserve">ткрытое программное обеспечение для создания, выполнения, мониторинга и оркестровки потоков операций по обработке данных</w:t>
      </w:r>
      <w:r>
        <w:rPr>
          <w:lang w:val="en-US"/>
        </w:rPr>
        <w:t xml:space="preserve">.</w:t>
      </w:r>
      <w:r>
        <w:rPr>
          <w:highlight w:val="none"/>
          <w:lang w:val="en-US"/>
        </w:rPr>
      </w:r>
      <w:r/>
    </w:p>
    <w:p>
      <w:pPr>
        <w:pStyle w:val="938"/>
        <w:rPr>
          <w:highlight w:val="none"/>
          <w:lang w:val="ru-RU"/>
        </w:rPr>
      </w:pPr>
      <w:r>
        <w:rPr>
          <w:highlight w:val="none"/>
          <w:lang w:val="ru-RU"/>
        </w:rPr>
        <w:t xml:space="preserve">По сути, </w:t>
      </w:r>
      <w:r>
        <w:rPr>
          <w:highlight w:val="none"/>
          <w:lang w:val="en-US"/>
        </w:rPr>
        <w:t xml:space="preserve">Apache Airflow </w:t>
      </w:r>
      <w:r>
        <w:rPr>
          <w:highlight w:val="none"/>
          <w:lang w:val="ru-RU"/>
        </w:rPr>
        <w:t xml:space="preserve">является набором из </w:t>
      </w:r>
      <w:r>
        <w:rPr>
          <w:highlight w:val="none"/>
          <w:lang w:val="en-US"/>
        </w:rPr>
        <w:t xml:space="preserve">python-</w:t>
      </w:r>
      <w:r>
        <w:rPr>
          <w:highlight w:val="none"/>
          <w:lang w:val="ru-RU"/>
        </w:rPr>
        <w:t xml:space="preserve">библиотеки, веб-сервисов и веб-интерфейса для разработки, исполнения и мониторинга сценария выполнения задач. Зависимости между задачами описываются в виде направленного ациклического графа (</w:t>
      </w:r>
      <w:r>
        <w:rPr>
          <w:highlight w:val="none"/>
          <w:lang w:val="en-US"/>
        </w:rPr>
        <w:t xml:space="preserve">DAG — directed acyclic graph</w:t>
      </w:r>
      <w:r>
        <w:rPr>
          <w:highlight w:val="none"/>
          <w:lang w:val="ru-RU"/>
        </w:rPr>
        <w:t xml:space="preserve">), задача может представлять из себя, например, </w:t>
      </w:r>
      <w:r>
        <w:rPr>
          <w:highlight w:val="none"/>
          <w:lang w:val="en-US"/>
        </w:rPr>
        <w:t xml:space="preserve">bash-</w:t>
      </w:r>
      <w:r>
        <w:rPr>
          <w:highlight w:val="none"/>
          <w:lang w:val="ru-RU"/>
        </w:rPr>
        <w:t xml:space="preserve">скрипт, </w:t>
      </w:r>
      <w:r>
        <w:rPr>
          <w:highlight w:val="none"/>
          <w:lang w:val="en-US"/>
        </w:rPr>
        <w:t xml:space="preserve">python-</w:t>
      </w:r>
      <w:r>
        <w:rPr>
          <w:highlight w:val="none"/>
          <w:lang w:val="ru-RU"/>
        </w:rPr>
        <w:t xml:space="preserve">скрипт, </w:t>
      </w:r>
      <w:r>
        <w:rPr>
          <w:highlight w:val="none"/>
          <w:lang w:val="ru-RU"/>
        </w:rPr>
        <w:t xml:space="preserve">обращение к БД на языке </w:t>
      </w:r>
      <w:r>
        <w:rPr>
          <w:highlight w:val="none"/>
          <w:lang w:val="en-US"/>
        </w:rPr>
        <w:t xml:space="preserve">SQL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en-US"/>
        </w:rPr>
        <w:t xml:space="preserve">spark</w:t>
      </w:r>
      <w:r>
        <w:rPr>
          <w:highlight w:val="none"/>
          <w:lang w:val="ru-RU"/>
        </w:rPr>
        <w:t xml:space="preserve">-</w:t>
      </w:r>
      <w:r>
        <w:rPr>
          <w:highlight w:val="none"/>
          <w:lang w:val="ru-RU"/>
        </w:rPr>
        <w:t xml:space="preserve">скрипт или пустой оператор (используется для более удобной визуализации сложных зависимостей). Набор операторов может быть расширен пользователем, </w:t>
      </w:r>
      <w:r>
        <w:rPr>
          <w:highlight w:val="none"/>
          <w:lang w:val="en-US"/>
        </w:rPr>
        <w:t xml:space="preserve">Airflow </w:t>
      </w:r>
      <w:r>
        <w:rPr>
          <w:highlight w:val="none"/>
          <w:lang w:val="ru-RU"/>
        </w:rPr>
        <w:t xml:space="preserve">очень универсален.</w:t>
      </w:r>
      <w:r>
        <w:rPr>
          <w:highlight w:val="none"/>
          <w:lang w:val="ru-RU"/>
        </w:rPr>
      </w:r>
      <w:r/>
    </w:p>
    <w:p>
      <w:pPr>
        <w:pStyle w:val="938"/>
        <w:rPr>
          <w:highlight w:val="none"/>
        </w:rPr>
      </w:pPr>
      <w:r>
        <w:rPr>
          <w:highlight w:val="none"/>
          <w:lang w:val="ru-RU"/>
        </w:rPr>
        <w:t xml:space="preserve">Рассмотрим пример. Допустим, наш пользователь хочет получать </w:t>
      </w:r>
      <w:r>
        <w:rPr>
          <w:highlight w:val="none"/>
          <w:lang w:val="ru-RU"/>
        </w:rPr>
        <w:t xml:space="preserve">отчет и фото с новых запусках космических ракет, используя </w:t>
      </w:r>
      <w:r>
        <w:rPr>
          <w:highlight w:val="none"/>
          <w:lang w:val="en-US"/>
        </w:rPr>
        <w:t xml:space="preserve">API </w:t>
      </w:r>
      <w:r>
        <w:rPr>
          <w:highlight w:val="none"/>
          <w:lang w:val="en-US"/>
        </w:rPr>
        <w:t xml:space="preserve">thespacedevs</w:t>
      </w:r>
      <w:r>
        <w:rPr>
          <w:highlight w:val="none"/>
          <w:lang w:val="en-US"/>
        </w:rPr>
        <w:t xml:space="preserve">.com. </w:t>
      </w:r>
      <w:r>
        <w:rPr>
          <w:highlight w:val="none"/>
          <w:lang w:val="en-US"/>
        </w:rPr>
        <w:t xml:space="preserve">DAG </w:t>
      </w:r>
      <w:r>
        <w:rPr>
          <w:highlight w:val="none"/>
          <w:lang w:val="ru-RU"/>
        </w:rPr>
        <w:t xml:space="preserve">из задач, необходимых для реализации такова сценария представлен на рисунке </w:t>
      </w:r>
      <w:r>
        <w:rPr>
          <w:highlight w:val="none"/>
          <w:lang w:val="ru-RU"/>
        </w:rPr>
        <w:t xml:space="preserve">8 </w:t>
      </w:r>
      <w:r>
        <w:rPr>
          <w:highlight w:val="none"/>
          <w:lang w:val="en-US"/>
        </w:rPr>
        <w:t xml:space="preserve">[</w:t>
      </w:r>
      <w:r>
        <w:rPr>
          <w:highlight w:val="none"/>
          <w:lang w:val="en-US"/>
        </w:rPr>
        <w:t xml:space="preserve">4</w:t>
      </w:r>
      <w:r>
        <w:rPr>
          <w:highlight w:val="none"/>
          <w:lang w:val="en-US"/>
        </w:rPr>
        <w:t xml:space="preserve">]</w:t>
      </w:r>
      <w:r>
        <w:rPr>
          <w:highlight w:val="none"/>
          <w:lang w:val="ru-RU"/>
        </w:rPr>
        <w:t xml:space="preserve">.</w:t>
      </w:r>
      <w:r>
        <w:rPr>
          <w:highlight w:val="none"/>
        </w:rPr>
      </w:r>
      <w:r/>
    </w:p>
    <w:p>
      <w:pPr>
        <w:pStyle w:val="938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92241" cy="2327768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71763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392240" cy="232776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45.8pt;height:183.3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pStyle w:val="938"/>
        <w:ind w:firstLine="0"/>
        <w:jc w:val="center"/>
        <w:rPr>
          <w:highlight w:val="none"/>
          <w:lang w:val="en-US"/>
        </w:rPr>
      </w:pPr>
      <w:r>
        <w:rPr>
          <w:highlight w:val="none"/>
          <w:lang w:val="ru-RU"/>
        </w:rPr>
        <w:t xml:space="preserve">Рисунок 8 — </w:t>
      </w:r>
      <w:r>
        <w:rPr>
          <w:highlight w:val="none"/>
          <w:lang w:val="en-US"/>
        </w:rPr>
        <w:t xml:space="preserve">Airflow DAG</w:t>
      </w:r>
      <w:r>
        <w:rPr>
          <w:highlight w:val="none"/>
          <w:lang w:val="en-US"/>
        </w:rPr>
      </w:r>
      <w:r/>
    </w:p>
    <w:p>
      <w:pPr>
        <w:pStyle w:val="938"/>
        <w:ind w:firstLine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Исходный код подобного </w:t>
      </w:r>
      <w:r>
        <w:rPr>
          <w:highlight w:val="none"/>
          <w:lang w:val="en-US"/>
        </w:rPr>
        <w:t xml:space="preserve">DAG </w:t>
      </w:r>
      <w:r>
        <w:rPr>
          <w:highlight w:val="none"/>
          <w:lang w:val="ru-RU"/>
        </w:rPr>
        <w:t xml:space="preserve">приведен в листинге 1.</w:t>
      </w:r>
      <w:r>
        <w:rPr>
          <w:highlight w:val="none"/>
          <w:lang w:val="ru-RU"/>
        </w:rPr>
      </w:r>
      <w:r/>
    </w:p>
    <w:p>
      <w:pPr>
        <w:pStyle w:val="938"/>
        <w:ind w:firstLine="0"/>
        <w:jc w:val="left"/>
        <w:rPr>
          <w:highlight w:val="none"/>
          <w:lang w:val="en-US"/>
        </w:rPr>
      </w:pPr>
      <w:r>
        <w:rPr>
          <w:highlight w:val="none"/>
          <w:lang w:val="ru-RU"/>
        </w:rPr>
        <w:t xml:space="preserve">Листинг 1 — исходный код </w:t>
      </w:r>
      <w:r>
        <w:rPr>
          <w:highlight w:val="none"/>
          <w:lang w:val="en-US"/>
        </w:rPr>
        <w:t xml:space="preserve">DAG</w:t>
      </w:r>
      <w:r>
        <w:rPr>
          <w:highlight w:val="none"/>
          <w:lang w:val="en-US"/>
        </w:rPr>
      </w:r>
      <w:r/>
    </w:p>
    <w:tbl>
      <w:tblPr>
        <w:tblStyle w:val="78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import json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import pathlib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import requests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import requests.exceptions as req_exec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from datetime import datetime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from airflow import DAG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from airflow.operators.bash import BashOperator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from airflow.operators.python import PythonOperator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en-US"/>
              </w:rPr>
              <w:t xml:space="preserve"># 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отчетная дата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default_args ={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'start_date': datetime(2021,7, 10)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}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>
              <w:rPr>
                <w:rFonts w:ascii="Consolas" w:hAnsi="Consolas" w:cs="Consolas" w:eastAsia="Consolas"/>
                <w:sz w:val="24"/>
                <w:szCs w:val="24"/>
                <w:highlight w:val="none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en-US"/>
              </w:rPr>
              <w:t xml:space="preserve"># </w:t>
            </w:r>
            <w:r>
              <w:rPr>
                <w:sz w:val="20"/>
                <w:szCs w:val="20"/>
                <w:lang w:val="ru-RU"/>
              </w:rPr>
              <w:t xml:space="preserve">функция загрузки картинок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def _get_pictures():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#ensure directory exists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pathlib.Path('/tmp/images').mkdir(parents=True, exist_ok=True)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#download all pictures in launches.json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with open("/tmp/launches.json") as f: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launches = json.load(f)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image_urls = [launch["image" ] for launch in launches["results"]]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for image_url in image_urls: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try: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    response = requests.get(image_url)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    image_filename = image_url.split("/") [-1]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    target_file = f"/tmp/images/{image_filename}"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    with open(target_file, "wb") as f: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        f.write(response.content)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    print(f"Downloaded {image_url} to {target_file}")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except req_exec.MissingSchema: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    print(f"{image_url} appears to be invalid URL.")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except req_exec.ConnectionError: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        print(f"Could not connect to {image_url}")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with DAG('download_rocket_launches',schedule_interval=None,default_args=default_args) as dag: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en-US"/>
              </w:rPr>
              <w:t xml:space="preserve"># 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шаг 1. Загрузка списка запусков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download_launches=BashOperator(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task_id='download_launches',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bash_command="curl -o /tmp/launches.json -L 'https://ll.thespacedevs.com/2.0.0/launch/upcoming/'",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en-US"/>
              </w:rPr>
              <w:t xml:space="preserve"># 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шаг 2. Загрузка фото запусков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get_pictures=PythonOperator(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task_id='get_pictures',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python_callable=_get_pictures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en-US"/>
              </w:rPr>
              <w:t xml:space="preserve"># 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шаг 3. Сообщение в консоль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notify=BashOperator(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task_id='notify',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    bash_command = 'echo "There are now $(ls /tmp/images/ | wc -l) images."'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  <w:lang w:val="ru-RU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)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  <w:lang w:val="ru-RU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  <w:rPr>
                <w:rFonts w:ascii="Consolas" w:hAnsi="Consolas" w:cs="Consolas" w:eastAsia="Consolas"/>
                <w:highlight w:val="none"/>
                <w:lang w:val="ru-RU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en-US"/>
              </w:rPr>
              <w:t xml:space="preserve"># 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зависимости</w:t>
            </w: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</w:r>
            <w:r/>
          </w:p>
          <w:p>
            <w:pPr>
              <w:pStyle w:val="938"/>
              <w:ind w:firstLine="0"/>
              <w:jc w:val="left"/>
              <w:spacing w:lineRule="auto" w:line="276"/>
              <w:rPr>
                <w:rFonts w:ascii="Consolas" w:hAnsi="Consolas" w:cs="Consolas"/>
                <w:highlight w:val="none"/>
              </w:rPr>
            </w:pPr>
            <w:r>
              <w:rPr>
                <w:rFonts w:ascii="Consolas" w:hAnsi="Consolas" w:cs="Consolas" w:eastAsia="Consolas"/>
                <w:sz w:val="20"/>
                <w:szCs w:val="20"/>
                <w:highlight w:val="none"/>
                <w:lang w:val="ru-RU"/>
              </w:rPr>
              <w:t xml:space="preserve">    download_launches &gt;&gt; get_pictures &gt;&gt; notify</w:t>
            </w:r>
            <w:r>
              <w:rPr>
                <w:rFonts w:ascii="Consolas" w:hAnsi="Consolas" w:cs="Consolas"/>
                <w:sz w:val="20"/>
                <w:szCs w:val="20"/>
                <w:highlight w:val="none"/>
              </w:rPr>
            </w:r>
            <w:r/>
          </w:p>
        </w:tc>
      </w:tr>
    </w:tbl>
    <w:p>
      <w:pPr>
        <w:pStyle w:val="938"/>
        <w:rPr>
          <w:highlight w:val="none"/>
        </w:rPr>
      </w:pPr>
      <w:r>
        <w:rPr>
          <w:b w:val="false"/>
          <w:bCs w:val="false"/>
          <w:highlight w:val="none"/>
        </w:rPr>
      </w:r>
      <w:r>
        <w:rPr>
          <w:b w:val="false"/>
          <w:bCs w:val="false"/>
          <w:highlight w:val="none"/>
        </w:rPr>
      </w:r>
      <w:r/>
    </w:p>
    <w:p>
      <w:pPr>
        <w:pStyle w:val="938"/>
        <w:rPr>
          <w:highlight w:val="none"/>
        </w:rPr>
      </w:pPr>
      <w:r>
        <w:rPr>
          <w:b w:val="false"/>
          <w:bCs w:val="false"/>
          <w:highlight w:val="none"/>
        </w:rPr>
        <w:t xml:space="preserve">Примеры графического интерфейса </w:t>
      </w:r>
      <w:r>
        <w:rPr>
          <w:b w:val="false"/>
          <w:bCs w:val="false"/>
          <w:highlight w:val="none"/>
          <w:lang w:val="en-US"/>
        </w:rPr>
        <w:t xml:space="preserve">Airflow </w:t>
      </w:r>
      <w:r>
        <w:rPr>
          <w:b w:val="false"/>
          <w:bCs w:val="false"/>
          <w:highlight w:val="none"/>
          <w:lang w:val="ru-RU"/>
        </w:rPr>
        <w:t xml:space="preserve">приведены на </w:t>
      </w:r>
      <w:r>
        <w:rPr>
          <w:b w:val="false"/>
          <w:bCs w:val="false"/>
          <w:highlight w:val="none"/>
        </w:rPr>
        <w:t xml:space="preserve">рисунках</w:t>
      </w:r>
      <w:r>
        <w:rPr>
          <w:highlight w:val="none"/>
        </w:rPr>
        <w:t xml:space="preserve"> </w:t>
      </w:r>
      <w:r>
        <w:rPr>
          <w:b w:val="false"/>
          <w:bCs w:val="false"/>
          <w:highlight w:val="none"/>
        </w:rPr>
        <w:t xml:space="preserve">9-</w:t>
      </w:r>
      <w:r>
        <w:rPr>
          <w:b w:val="false"/>
          <w:bCs w:val="false"/>
          <w:highlight w:val="none"/>
          <w:lang w:val="en-US"/>
        </w:rPr>
        <w:t xml:space="preserve">12</w:t>
      </w:r>
      <w:r>
        <w:rPr>
          <w:b w:val="false"/>
          <w:bCs w:val="false"/>
          <w:highlight w:val="none"/>
        </w:rPr>
        <w:t xml:space="preserve"> </w:t>
      </w:r>
      <w:r>
        <w:rPr>
          <w:b w:val="false"/>
          <w:bCs w:val="false"/>
          <w:highlight w:val="none"/>
          <w:lang w:val="en-US"/>
        </w:rPr>
        <w:t xml:space="preserve">[</w:t>
      </w:r>
      <w:r>
        <w:rPr>
          <w:b w:val="false"/>
          <w:bCs w:val="false"/>
          <w:highlight w:val="none"/>
          <w:lang w:val="en-US"/>
        </w:rPr>
        <w:t xml:space="preserve">5</w:t>
      </w:r>
      <w:r>
        <w:rPr>
          <w:b w:val="false"/>
          <w:bCs w:val="false"/>
          <w:highlight w:val="none"/>
          <w:lang w:val="en-US"/>
        </w:rPr>
        <w:t xml:space="preserve">]</w:t>
      </w:r>
      <w:r>
        <w:rPr>
          <w:b w:val="false"/>
          <w:bCs w:val="false"/>
          <w:highlight w:val="none"/>
        </w:rPr>
        <w:t xml:space="preserve">.</w:t>
      </w:r>
      <w:r>
        <w:rPr>
          <w:b w:val="false"/>
          <w:bCs w:val="false"/>
          <w:highlight w:val="none"/>
        </w:rPr>
      </w:r>
      <w:r/>
    </w:p>
    <w:p>
      <w:pPr>
        <w:pStyle w:val="938"/>
        <w:ind w:left="0" w:right="0" w:firstLine="0"/>
        <w:jc w:val="center"/>
        <w:rPr>
          <w:highlight w:val="none"/>
        </w:rPr>
      </w:pPr>
      <w:r>
        <w:rPr>
          <w:b w:val="false"/>
          <w:bCs w:val="false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83803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46777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3" cy="1838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7.8pt;height:144.7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8"/>
        <w:ind w:firstLine="0"/>
        <w:jc w:val="center"/>
        <w:rPr>
          <w:highlight w:val="none"/>
          <w:lang w:val="en-US"/>
        </w:rPr>
      </w:pPr>
      <w:r>
        <w:rPr>
          <w:highlight w:val="none"/>
        </w:rPr>
        <w:t xml:space="preserve">Рисунок 9 — список </w:t>
      </w:r>
      <w:r>
        <w:rPr>
          <w:highlight w:val="none"/>
          <w:lang w:val="en-US"/>
        </w:rPr>
        <w:t xml:space="preserve">DAG</w:t>
      </w:r>
      <w:r>
        <w:rPr>
          <w:highlight w:val="none"/>
          <w:lang w:val="en-US"/>
        </w:rPr>
      </w:r>
      <w:r/>
    </w:p>
    <w:p>
      <w:pPr>
        <w:pStyle w:val="938"/>
        <w:ind w:firstLine="0"/>
        <w:jc w:val="left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8278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07500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3" cy="22827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7.8pt;height:179.7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8"/>
        <w:ind w:firstLine="0"/>
        <w:jc w:val="center"/>
        <w:rPr>
          <w:highlight w:val="none"/>
          <w:lang w:val="en-US"/>
        </w:rPr>
      </w:pPr>
      <w:r>
        <w:rPr>
          <w:highlight w:val="none"/>
        </w:rPr>
        <w:t xml:space="preserve">Рисунок 10 — визуализация </w:t>
      </w:r>
      <w:r>
        <w:rPr>
          <w:highlight w:val="none"/>
          <w:lang w:val="en-US"/>
        </w:rPr>
        <w:t xml:space="preserve">DAG</w:t>
      </w:r>
      <w:r>
        <w:rPr>
          <w:highlight w:val="none"/>
          <w:lang w:val="en-US"/>
        </w:rPr>
      </w:r>
      <w:r/>
    </w:p>
    <w:p>
      <w:pPr>
        <w:pStyle w:val="938"/>
        <w:ind w:firstLine="0"/>
        <w:jc w:val="left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554672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51495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3" cy="2554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67.8pt;height:201.2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8"/>
        <w:ind w:firstLine="0"/>
        <w:jc w:val="center"/>
        <w:rPr>
          <w:highlight w:val="none"/>
          <w:lang w:val="en-US"/>
        </w:rPr>
      </w:pPr>
      <w:r>
        <w:rPr>
          <w:highlight w:val="none"/>
        </w:rPr>
        <w:t xml:space="preserve">Рисунок 11 — история запусков </w:t>
      </w:r>
      <w:r>
        <w:rPr>
          <w:highlight w:val="none"/>
          <w:lang w:val="en-US"/>
        </w:rPr>
        <w:t xml:space="preserve">DAG</w:t>
      </w:r>
      <w:r>
        <w:rPr>
          <w:highlight w:val="none"/>
          <w:lang w:val="en-US"/>
        </w:rPr>
      </w:r>
      <w:r/>
    </w:p>
    <w:p>
      <w:pPr>
        <w:pStyle w:val="938"/>
        <w:ind w:firstLine="0"/>
        <w:jc w:val="left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5096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951200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3" cy="27509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7.8pt;height:216.6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8"/>
        <w:ind w:firstLine="0"/>
        <w:jc w:val="center"/>
        <w:rPr>
          <w:highlight w:val="none"/>
          <w:lang w:val="en-US"/>
        </w:rPr>
      </w:pPr>
      <w:r>
        <w:rPr>
          <w:highlight w:val="none"/>
        </w:rPr>
        <w:t xml:space="preserve">Рисунок 12 — </w:t>
      </w:r>
      <w:r>
        <w:rPr>
          <w:highlight w:val="none"/>
        </w:rPr>
        <w:t xml:space="preserve">логи </w:t>
      </w:r>
      <w:r>
        <w:rPr>
          <w:highlight w:val="none"/>
          <w:lang w:val="en-US"/>
        </w:rPr>
        <w:t xml:space="preserve">DAG</w:t>
      </w:r>
      <w:r>
        <w:rPr>
          <w:highlight w:val="none"/>
          <w:lang w:val="en-US"/>
        </w:rPr>
      </w:r>
      <w:r/>
    </w:p>
    <w:p>
      <w:pPr>
        <w:pStyle w:val="938"/>
        <w:ind w:firstLine="708"/>
        <w:jc w:val="both"/>
        <w:rPr>
          <w:highlight w:val="none"/>
          <w:lang w:val="en-US"/>
        </w:rPr>
      </w:pPr>
      <w:r>
        <w:rPr>
          <w:highlight w:val="none"/>
          <w:lang w:val="ru-RU"/>
        </w:rPr>
        <w:t xml:space="preserve">Таким образом, на данном примере мы познакомились с основными сущностями </w:t>
      </w:r>
      <w:r>
        <w:rPr>
          <w:highlight w:val="none"/>
          <w:lang w:val="en-US"/>
        </w:rPr>
        <w:t xml:space="preserve">Apache Airflow:</w:t>
      </w:r>
      <w:r>
        <w:rPr>
          <w:highlight w:val="none"/>
          <w:lang w:val="en-US"/>
        </w:rPr>
      </w:r>
      <w:r/>
    </w:p>
    <w:p>
      <w:pPr>
        <w:pStyle w:val="938"/>
        <w:ind w:left="992" w:right="0" w:hanging="283"/>
        <w:jc w:val="both"/>
      </w:pPr>
      <w:r>
        <w:rPr>
          <w:highlight w:val="none"/>
          <w:lang w:val="en-US"/>
        </w:rPr>
        <w:t xml:space="preserve">1. DAG’и (DAGs) — ключевая сущность Airflow. Это скрипты на Python, которые описывают логику выполнения задач: какие должны быть выполнены, в каком порядке и как часто.</w:t>
      </w:r>
      <w:r>
        <w:rPr>
          <w:highlight w:val="none"/>
          <w:lang w:val="en-US"/>
        </w:rPr>
        <w:t xml:space="preserve">  </w:t>
      </w:r>
      <w:r/>
      <w:r/>
    </w:p>
    <w:p>
      <w:pPr>
        <w:pStyle w:val="938"/>
        <w:ind w:left="992" w:right="0" w:hanging="283"/>
        <w:jc w:val="both"/>
      </w:pPr>
      <w:r>
        <w:rPr>
          <w:highlight w:val="none"/>
          <w:lang w:val="en-US"/>
        </w:rPr>
        <w:t xml:space="preserve">2</w:t>
      </w:r>
      <w:r>
        <w:rPr>
          <w:highlight w:val="none"/>
          <w:lang w:val="en-US"/>
        </w:rPr>
        <w:t xml:space="preserve">. Задача (Task) — описывает, что делать. Например, выборку данных, анализ, запуск других систем. Каждая задача — это экземпляр оператора с определенными параметрами. Допустим, есть DAG для загрузки данных из базы. Можно создать задачу для выполнения операт</w:t>
      </w:r>
      <w:r>
        <w:rPr>
          <w:highlight w:val="none"/>
          <w:lang w:val="en-US"/>
        </w:rPr>
        <w:t xml:space="preserve">ора, который отправит SQL-запрос для загрузки данных. Она будет содержать информацию о том, какой SQL-запрос нужно выполнить, когда и в каком контексте.</w:t>
      </w:r>
      <w:r/>
      <w:r/>
    </w:p>
    <w:p>
      <w:pPr>
        <w:pStyle w:val="938"/>
        <w:ind w:left="992" w:right="0" w:hanging="283"/>
        <w:jc w:val="both"/>
        <w:rPr>
          <w:highlight w:val="none"/>
        </w:rPr>
      </w:pPr>
      <w:r>
        <w:rPr>
          <w:highlight w:val="none"/>
          <w:lang w:val="en-US"/>
        </w:rPr>
        <w:t xml:space="preserve">3. Оператор (Operator) — класс Python, который определяет, что нужно сделать в рамках задачи. Есть операторы для выполнения скриптов Bash, кода Python, SQL-запросов. Например, чтобы выполнить скрипт Python для анализа данных, используют PythonOperator. </w:t>
      </w:r>
      <w:r>
        <w:rPr>
          <w:highlight w:val="none"/>
        </w:rPr>
      </w:r>
      <w:r/>
    </w:p>
    <w:p>
      <w:pPr>
        <w:pStyle w:val="755"/>
        <w:rPr>
          <w:highlight w:val="none"/>
        </w:rPr>
      </w:pPr>
      <w:r/>
      <w:bookmarkStart w:id="8" w:name="_Toc8"/>
      <w:r>
        <w:rPr>
          <w:rStyle w:val="1_1496"/>
          <w:bCs/>
          <w:iCs/>
          <w:lang w:val="en-US"/>
        </w:rPr>
        <w:t xml:space="preserve">2.2. </w:t>
      </w:r>
      <w:r>
        <w:rPr>
          <w:rStyle w:val="1_1496"/>
          <w:bCs/>
          <w:iCs/>
        </w:rPr>
        <w:t xml:space="preserve">Планирование и выполнение конвейеров</w:t>
      </w:r>
      <w:r>
        <w:rPr>
          <w:rStyle w:val="1_1496"/>
          <w:bCs/>
          <w:iCs/>
        </w:rPr>
        <w:t xml:space="preserve">.</w:t>
      </w:r>
      <w:r>
        <w:rPr>
          <w:highlight w:val="none"/>
        </w:rPr>
        <w:t xml:space="preserve"> </w:t>
      </w:r>
      <w:r/>
      <w:bookmarkEnd w:id="8"/>
      <w:r/>
      <w:r/>
    </w:p>
    <w:p>
      <w:pPr>
        <w:pStyle w:val="938"/>
        <w:ind w:left="0" w:right="0" w:firstLine="708"/>
        <w:jc w:val="both"/>
      </w:pPr>
      <w:r>
        <w:rPr>
          <w:highlight w:val="none"/>
        </w:rPr>
      </w:r>
      <w:r>
        <w:rPr>
          <w:highlight w:val="none"/>
        </w:rPr>
        <w:t xml:space="preserve">П</w:t>
      </w:r>
      <w:r>
        <w:rPr>
          <w:highlight w:val="none"/>
        </w:rPr>
        <w:t xml:space="preserve">осле того как вы определили структуру вашего конвейера (конвейеров) в виде DAG, Airflow позволяет вам определить параметр schedule_interval для каждого графа, который точно решает, когда ваш конвейер будет запущен Airflow. Таким образом, вы можете дать ука</w:t>
      </w:r>
      <w:r>
        <w:rPr>
          <w:highlight w:val="none"/>
        </w:rPr>
        <w:t xml:space="preserve">зание </w:t>
      </w:r>
      <w:r>
        <w:rPr>
          <w:highlight w:val="none"/>
        </w:rPr>
        <w:t xml:space="preserve">Airflow выполнять ваш граф каждый час, ежедневно, каждую неделю </w:t>
      </w:r>
      <w:r>
        <w:rPr>
          <w:highlight w:val="none"/>
        </w:rPr>
        <w:t xml:space="preserve">и т. д. Или даже использовать более сложные интервалы, основанные </w:t>
      </w:r>
      <w:r>
        <w:rPr>
          <w:highlight w:val="none"/>
        </w:rPr>
        <w:t xml:space="preserve">на выражениях, подобных Cron.</w:t>
      </w:r>
      <w:r/>
      <w:r/>
    </w:p>
    <w:p>
      <w:pPr>
        <w:pStyle w:val="938"/>
        <w:ind w:left="0" w:right="0" w:firstLine="708"/>
        <w:jc w:val="both"/>
        <w:rPr>
          <w:highlight w:val="none"/>
        </w:rPr>
      </w:pPr>
      <w:r>
        <w:rPr>
          <w:highlight w:val="none"/>
        </w:rPr>
        <w:t xml:space="preserve">Чтобы увидеть, как Airflow выполняет графы, кратко рассмотрим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весь процесс, связанный с разработкой и запуском DAG. На высоком</w:t>
      </w:r>
      <w:r>
        <w:rPr>
          <w:highlight w:val="none"/>
          <w:lang w:val="en-US"/>
        </w:rPr>
        <w:t xml:space="preserve"> </w:t>
      </w:r>
      <w:r>
        <w:rPr>
          <w:highlight w:val="none"/>
        </w:rPr>
        <w:t xml:space="preserve">уровне Airflow состоит из трех основных компонентов (</w:t>
      </w:r>
      <w:r>
        <w:rPr>
          <w:highlight w:val="none"/>
        </w:rPr>
        <w:t xml:space="preserve">рисунок 1</w:t>
      </w:r>
      <w:r>
        <w:rPr>
          <w:highlight w:val="none"/>
          <w:lang w:val="en-US"/>
        </w:rPr>
        <w:t xml:space="preserve">3</w:t>
      </w:r>
      <w:r>
        <w:rPr>
          <w:highlight w:val="none"/>
        </w:rPr>
        <w:t xml:space="preserve">):</w:t>
      </w:r>
      <w:r>
        <w:rPr>
          <w:highlight w:val="none"/>
        </w:rPr>
      </w:r>
      <w:r/>
    </w:p>
    <w:p>
      <w:pPr>
        <w:pStyle w:val="938"/>
        <w:numPr>
          <w:ilvl w:val="0"/>
          <w:numId w:val="44"/>
        </w:numPr>
        <w:ind w:right="0"/>
        <w:jc w:val="both"/>
        <w:rPr>
          <w:highlight w:val="none"/>
        </w:rPr>
      </w:pPr>
      <w:r>
        <w:rPr>
          <w:highlight w:val="none"/>
        </w:rPr>
        <w:t xml:space="preserve">планировщик Airflow  – анализирует DAG, проверяет параметр </w:t>
      </w:r>
      <w:r>
        <w:rPr>
          <w:highlight w:val="none"/>
        </w:rPr>
        <w:t xml:space="preserve">schedule_interval и (если все в порядке) начинает планировать </w:t>
      </w:r>
      <w:r>
        <w:rPr>
          <w:highlight w:val="none"/>
        </w:rPr>
        <w:t xml:space="preserve">задачи DAG для выполнения, передавая их воркерам Airflow;</w:t>
      </w:r>
      <w:r>
        <w:rPr>
          <w:highlight w:val="none"/>
        </w:rPr>
      </w:r>
      <w:r/>
    </w:p>
    <w:p>
      <w:pPr>
        <w:pStyle w:val="938"/>
        <w:numPr>
          <w:ilvl w:val="0"/>
          <w:numId w:val="44"/>
        </w:numPr>
        <w:ind w:right="0"/>
        <w:jc w:val="both"/>
        <w:rPr>
          <w:highlight w:val="none"/>
        </w:rPr>
      </w:pPr>
      <w:r>
        <w:rPr>
          <w:highlight w:val="none"/>
        </w:rPr>
        <w:t xml:space="preserve">воркеры1 (workers) Airflow – выбирают задачи, которые запланированы для выполнения, и выполняют их. Таким образом, они </w:t>
      </w:r>
      <w:r>
        <w:rPr>
          <w:highlight w:val="none"/>
        </w:rPr>
        <w:t xml:space="preserve">несут ответственность за фактическое «выполнение работы»;</w:t>
      </w:r>
      <w:r>
        <w:rPr>
          <w:highlight w:val="none"/>
        </w:rPr>
      </w:r>
      <w:r/>
    </w:p>
    <w:p>
      <w:pPr>
        <w:pStyle w:val="938"/>
        <w:numPr>
          <w:ilvl w:val="0"/>
          <w:numId w:val="44"/>
        </w:numPr>
        <w:ind w:right="0"/>
        <w:jc w:val="both"/>
        <w:rPr>
          <w:highlight w:val="none"/>
        </w:rPr>
      </w:pPr>
      <w:r>
        <w:rPr>
          <w:highlight w:val="none"/>
        </w:rPr>
        <w:t xml:space="preserve">веб-сервер Airflow – визуализирует DAG, анализируемые планировщиком, и предоставляет пользователям основной интерфейс </w:t>
      </w:r>
      <w:r>
        <w:rPr>
          <w:highlight w:val="none"/>
        </w:rPr>
        <w:t xml:space="preserve">для отслеживания выполнения графов и их результатов.</w:t>
      </w:r>
      <w:r>
        <w:rPr>
          <w:highlight w:val="none"/>
        </w:rPr>
      </w:r>
      <w:r/>
    </w:p>
    <w:p>
      <w:pPr>
        <w:pStyle w:val="938"/>
        <w:ind w:left="0" w:right="0" w:firstLine="0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50778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1477610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3" cy="45507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358.3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8"/>
        <w:ind w:left="0" w:right="0" w:firstLine="0"/>
        <w:jc w:val="center"/>
        <w:rPr>
          <w:highlight w:val="none"/>
        </w:rPr>
      </w:pPr>
      <w:r>
        <w:rPr>
          <w:highlight w:val="none"/>
        </w:rPr>
        <w:t xml:space="preserve">Рисунок 1</w:t>
      </w:r>
      <w:r>
        <w:rPr>
          <w:highlight w:val="none"/>
          <w:lang w:val="en-US"/>
        </w:rPr>
        <w:t xml:space="preserve">3</w:t>
      </w:r>
      <w:r>
        <w:rPr>
          <w:highlight w:val="none"/>
        </w:rPr>
        <w:t xml:space="preserve"> — </w:t>
      </w:r>
      <w:r>
        <w:t xml:space="preserve">обзор основных компонентов Airflow</w:t>
      </w:r>
      <w:r>
        <w:rPr>
          <w:highlight w:val="none"/>
        </w:rPr>
      </w:r>
      <w:r/>
    </w:p>
    <w:p>
      <w:pPr>
        <w:pStyle w:val="938"/>
        <w:ind w:left="0" w:right="0" w:firstLine="708"/>
        <w:jc w:val="both"/>
        <w:rPr>
          <w:highlight w:val="none"/>
        </w:rPr>
      </w:pPr>
      <w:r>
        <w:rPr>
          <w:highlight w:val="none"/>
        </w:rPr>
      </w:r>
      <w:r>
        <w:t xml:space="preserve">Сердцем Airflow, вероятно, является планировщик, поскольку именно здесь происходит б</w:t>
      </w:r>
      <w:r>
        <w:t xml:space="preserve">ольшая часть магии, определяющей, когда и как будут выполняться ваши конвейеры. На высоком уровне планировщик выполняет следующие шаги</w:t>
      </w:r>
      <w:r>
        <w:rPr>
          <w:highlight w:val="none"/>
        </w:rPr>
        <w:t xml:space="preserve"> (рисунок </w:t>
      </w:r>
      <w:r>
        <w:rPr>
          <w:highlight w:val="none"/>
          <w:lang w:val="en-US"/>
        </w:rPr>
        <w:t xml:space="preserve">14</w:t>
      </w:r>
      <w:r>
        <w:rPr>
          <w:highlight w:val="none"/>
        </w:rPr>
        <w:t xml:space="preserve">):</w:t>
      </w:r>
      <w:r>
        <w:rPr>
          <w:highlight w:val="none"/>
        </w:rPr>
      </w:r>
      <w:r/>
    </w:p>
    <w:p>
      <w:pPr>
        <w:pStyle w:val="938"/>
        <w:ind w:left="0" w:right="0" w:firstLine="708"/>
        <w:jc w:val="both"/>
      </w:pPr>
      <w:r>
        <w:rPr>
          <w:highlight w:val="none"/>
        </w:rPr>
      </w:r>
      <w:r>
        <w:t xml:space="preserve">После того как пользователи написали свои рабочие процессы в виде DAG, файлы, содержащие эти графы, считываются плани</w:t>
      </w:r>
      <w:r>
        <w:t xml:space="preserve">ровщиком для извлечения соответствующих задач, зависимостей и интервалов каждого DAG.</w:t>
      </w:r>
      <w:r/>
      <w:r/>
    </w:p>
    <w:p>
      <w:pPr>
        <w:pStyle w:val="938"/>
        <w:ind w:left="0" w:right="0" w:firstLine="708"/>
        <w:jc w:val="both"/>
      </w:pPr>
      <w:r>
        <w:t xml:space="preserve">После этого для кажд</w:t>
      </w:r>
      <w:r>
        <w:t xml:space="preserve">ого графа планировщик проверяет, все ли в порядке с интервалом с момента последнего чтения. Если да, то задачи в графе планируются к выполнению. </w:t>
      </w:r>
      <w:r/>
      <w:r/>
    </w:p>
    <w:p>
      <w:pPr>
        <w:pStyle w:val="938"/>
        <w:ind w:left="0" w:right="0" w:firstLine="708"/>
        <w:jc w:val="both"/>
      </w:pPr>
      <w:r>
        <w:t xml:space="preserve">Для каждой задачи, запускаемой по расписанию, планировщик затем проверяет, были ли выполнены зависимости (= в</w:t>
      </w:r>
      <w:r>
        <w:t xml:space="preserve">ышестоящие задачи) задачи. Если да, то задача добавляется в очередь выполнения. </w:t>
      </w:r>
      <w:r/>
      <w:r/>
    </w:p>
    <w:p>
      <w:pPr>
        <w:pStyle w:val="938"/>
        <w:ind w:left="0" w:right="0" w:firstLine="708"/>
        <w:jc w:val="both"/>
        <w:rPr>
          <w:highlight w:val="none"/>
        </w:rPr>
      </w:pPr>
      <w:r>
        <w:t xml:space="preserve">Планировщик ждет несколько секунд, прежде чем начать новый цикл, перескакивая обратно к шагу 1.</w:t>
      </w:r>
      <w:r>
        <w:rPr>
          <w:highlight w:val="none"/>
        </w:rPr>
      </w:r>
      <w:r/>
    </w:p>
    <w:p>
      <w:pPr>
        <w:pStyle w:val="938"/>
        <w:ind w:left="0" w:right="0" w:firstLine="0"/>
        <w:jc w:val="both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96493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894339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3" cy="41964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330.4pt;" stroked="false">
                <v:path textboxrect="0,0,0,0"/>
                <v:imagedata r:id="rId28" o:title=""/>
              </v:shape>
            </w:pict>
          </mc:Fallback>
        </mc:AlternateContent>
      </w:r>
      <w:r/>
      <w:r/>
    </w:p>
    <w:p>
      <w:pPr>
        <w:pStyle w:val="938"/>
        <w:ind w:left="0" w:right="0" w:firstLine="0"/>
        <w:jc w:val="center"/>
      </w:pPr>
      <w:r>
        <w:t xml:space="preserve">Рисунок </w:t>
      </w:r>
      <w:r>
        <w:rPr>
          <w:lang w:val="en-US"/>
        </w:rPr>
        <w:t xml:space="preserve">14</w:t>
      </w:r>
      <w:r>
        <w:t xml:space="preserve"> — </w:t>
      </w:r>
      <w:r>
        <w:t xml:space="preserve">Обзор основных компонентов Airflow</w:t>
      </w:r>
      <w:r>
        <w:t xml:space="preserve"> (в динамике)</w:t>
      </w:r>
      <w:r/>
      <w:r/>
    </w:p>
    <w:p>
      <w:pPr>
        <w:pStyle w:val="938"/>
        <w:ind w:left="0" w:right="0" w:firstLine="708"/>
        <w:jc w:val="both"/>
        <w:rPr>
          <w:highlight w:val="none"/>
        </w:rPr>
      </w:pPr>
      <w:r>
        <w:t xml:space="preserve">После того как задачи поставлены в очередь на выполнение, с ними уже работает пул воркеров Airflow, которые выполняют задачи параллельно и отслеживают их результаты. Эти результаты передаются в  базу метаданных Airflow, чтобы пользователи могли отслеживать</w:t>
      </w:r>
      <w:r>
        <w:t xml:space="preserve"> ход выполнения задач и  просматривать журналы с  помощью веб-интерфейса Airflow (интерфейс, предоставляемый веб-сервером Airflow).</w:t>
      </w:r>
      <w:r>
        <w:rPr>
          <w:highlight w:val="none"/>
        </w:rPr>
      </w:r>
      <w:r/>
    </w:p>
    <w:p>
      <w:pPr>
        <w:pStyle w:val="755"/>
      </w:pPr>
      <w:r/>
      <w:bookmarkStart w:id="9" w:name="_Toc9"/>
      <w:r>
        <w:rPr>
          <w:lang w:val="en-US"/>
        </w:rPr>
        <w:t xml:space="preserve">2.</w:t>
      </w:r>
      <w:r>
        <w:rPr>
          <w:b/>
          <w:bCs/>
          <w:i w:val="false"/>
          <w:iCs/>
          <w:highlight w:val="none"/>
          <w:lang w:val="en-US"/>
        </w:rPr>
        <w:t xml:space="preserve">3. </w:t>
      </w:r>
      <w:r>
        <w:rPr>
          <w:b/>
          <w:bCs/>
          <w:i w:val="false"/>
          <w:iCs/>
          <w:highlight w:val="none"/>
        </w:rPr>
        <w:t xml:space="preserve">Инкрементальная загрузка и обратное заполнение</w:t>
      </w:r>
      <w:r>
        <w:rPr>
          <w:b/>
          <w:bCs/>
          <w:i w:val="false"/>
          <w:iCs/>
          <w:highlight w:val="none"/>
        </w:rPr>
        <w:t xml:space="preserve"> (</w:t>
      </w:r>
      <w:r>
        <w:rPr>
          <w:b/>
          <w:bCs/>
          <w:i w:val="false"/>
          <w:iCs/>
          <w:highlight w:val="none"/>
          <w:lang w:val="en-US"/>
        </w:rPr>
        <w:t xml:space="preserve">backfilling</w:t>
      </w:r>
      <w:r>
        <w:rPr>
          <w:b/>
          <w:bCs/>
          <w:i w:val="false"/>
          <w:iCs/>
          <w:highlight w:val="none"/>
        </w:rPr>
        <w:t xml:space="preserve">). </w:t>
      </w:r>
      <w:r/>
      <w:bookmarkEnd w:id="9"/>
      <w:r/>
      <w:r/>
    </w:p>
    <w:p>
      <w:pPr>
        <w:pStyle w:val="938"/>
        <w:ind w:left="0" w:right="0" w:firstLine="708"/>
        <w:jc w:val="both"/>
      </w:pPr>
      <w:r>
        <w:t xml:space="preserve">Одно из мощных функций семантики планирования Airflow состоит в  том, что вышеуказанные интервалы не только запускают DAG в определенные моменты времени (аналогично, например, Cron), но также предоставляют подробную информацию о них и (ожидаемых) следующих</w:t>
      </w:r>
      <w:r>
        <w:t xml:space="preserve"> интервалах. </w:t>
      </w:r>
      <w:r/>
      <w:r/>
    </w:p>
    <w:p>
      <w:pPr>
        <w:pStyle w:val="938"/>
        <w:ind w:left="0" w:right="0" w:firstLine="708"/>
        <w:jc w:val="both"/>
      </w:pPr>
      <w:r>
        <w:t xml:space="preserve">По сути, это позволяет разделить время на дискретные интервалы (например, каждый день, неделю и т. д.) и запускать DAG с учетом каждого из этих интервалов</w:t>
      </w:r>
      <w:r>
        <w:rPr>
          <w:lang w:val="en-US"/>
        </w:rPr>
        <w:t xml:space="preserve">.</w:t>
      </w:r>
      <w:r>
        <w:t xml:space="preserve"> Такое свойство интервалов Airflow неоценимо для реализации эффективных конвейеров обработки данных, поскольку позволяет создавать дополнительные конвейеры. </w:t>
      </w:r>
      <w:r/>
      <w:r/>
    </w:p>
    <w:p>
      <w:pPr>
        <w:pStyle w:val="938"/>
        <w:ind w:left="0" w:right="0" w:firstLine="708"/>
        <w:jc w:val="both"/>
      </w:pPr>
      <w:r>
        <w:t xml:space="preserve">В  этих инкрементных конвейера</w:t>
      </w:r>
      <w:r>
        <w:t xml:space="preserve">х каждый запуск DAG обрабатывает только данные для соответствующего интервала времени (дельта данных), вместо того чтобы каждый раз повторно обрабатывать весь набор данных. Это может обеспечить значительную экономию времени и  средств, особенно в случае с </w:t>
      </w:r>
      <w:r>
        <w:t xml:space="preserve">большими наборами данных, за счет предотвращения дорогостоящего пересчета существующих результатов. </w:t>
      </w:r>
      <w:r/>
      <w:r/>
    </w:p>
    <w:p>
      <w:pPr>
        <w:pStyle w:val="938"/>
        <w:ind w:left="0" w:right="0" w:firstLine="708"/>
        <w:jc w:val="both"/>
      </w:pPr>
      <w:r>
        <w:t xml:space="preserve">Эти интервалы становятся еще более мощными в сочетании с концепцией обратного заполнения</w:t>
      </w:r>
      <w:r>
        <w:rPr>
          <w:lang w:val="en-US"/>
        </w:rPr>
        <w:t xml:space="preserve"> (</w:t>
      </w:r>
      <w:r>
        <w:rPr>
          <w:lang w:val="ru-RU"/>
        </w:rPr>
        <w:t xml:space="preserve">рисун</w:t>
      </w:r>
      <w:r>
        <w:rPr>
          <w:lang w:val="ru-RU"/>
        </w:rPr>
        <w:t xml:space="preserve">ки </w:t>
      </w:r>
      <w:r>
        <w:rPr>
          <w:lang w:val="en-US"/>
        </w:rPr>
        <w:t xml:space="preserve">15</w:t>
      </w:r>
      <w:r>
        <w:rPr>
          <w:lang w:val="ru-RU"/>
        </w:rPr>
        <w:t xml:space="preserve">-</w:t>
      </w:r>
      <w:r>
        <w:rPr>
          <w:lang w:val="en-US"/>
        </w:rPr>
        <w:t xml:space="preserve">16</w:t>
      </w:r>
      <w:r>
        <w:rPr>
          <w:lang w:val="ru-RU"/>
        </w:rPr>
        <w:t xml:space="preserve">)</w:t>
      </w:r>
      <w:r>
        <w:t xml:space="preserve">, позволяющей выполнять новый DAG для интервалов, которые имели мест</w:t>
      </w:r>
      <w:r>
        <w:t xml:space="preserve">о в прошлом</w:t>
      </w:r>
      <w:r>
        <w:rPr>
          <w:lang w:val="en-US"/>
        </w:rPr>
        <w:t xml:space="preserve"> </w:t>
      </w:r>
      <w:r>
        <w:rPr>
          <w:lang w:val="en-US"/>
        </w:rPr>
        <w:t xml:space="preserve">[</w:t>
      </w:r>
      <w:r>
        <w:rPr>
          <w:lang w:val="en-US"/>
        </w:rPr>
        <w:t xml:space="preserve">6]</w:t>
      </w:r>
      <w:r>
        <w:t xml:space="preserve">. Эта функция позволяет легко создавать новые наборы архивных данных, просто запуская DAG с учетом этих интервалов. Более того, очистив результаты прошлых запусков, вы также можете использовать эту функцию Airflow, чтобы повторно запускать любые</w:t>
      </w:r>
      <w:r>
        <w:t xml:space="preserve"> архивные задачи, если вы вносите изменения в код задачи, что при необходимости позволяет повторно обрабатывать весь набор данных. </w:t>
      </w:r>
      <w:r/>
      <w:r/>
    </w:p>
    <w:p>
      <w:pPr>
        <w:pStyle w:val="938"/>
        <w:ind w:left="0" w:right="0" w:firstLine="0"/>
        <w:jc w:val="center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4023" cy="2590781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631293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424022" cy="25907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48.3pt;height:204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8"/>
        <w:ind w:left="0" w:right="0" w:firstLine="0"/>
        <w:jc w:val="center"/>
        <w:rPr>
          <w:highlight w:val="none"/>
          <w:lang w:val="en-US"/>
        </w:rPr>
      </w:pPr>
      <w:r>
        <w:rPr>
          <w:highlight w:val="none"/>
        </w:rPr>
        <w:t xml:space="preserve">Рисунок </w:t>
      </w:r>
      <w:r>
        <w:rPr>
          <w:highlight w:val="none"/>
          <w:lang w:val="en-US"/>
        </w:rPr>
        <w:t xml:space="preserve">15</w:t>
      </w:r>
      <w:r>
        <w:rPr>
          <w:highlight w:val="none"/>
        </w:rPr>
        <w:t xml:space="preserve"> — обратное заполнение в </w:t>
      </w:r>
      <w:r>
        <w:rPr>
          <w:highlight w:val="none"/>
          <w:lang w:val="en-US"/>
        </w:rPr>
        <w:t xml:space="preserve">Airflow</w:t>
      </w:r>
      <w:r>
        <w:rPr>
          <w:highlight w:val="none"/>
          <w:lang w:val="en-US"/>
        </w:rPr>
      </w:r>
      <w:r/>
    </w:p>
    <w:p>
      <w:pPr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92990" cy="3071195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721122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692987" cy="30711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369.5pt;height:241.8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8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  <w:lang w:val="en-US"/>
        </w:rPr>
        <w:t xml:space="preserve">16</w:t>
      </w:r>
      <w:r>
        <w:rPr>
          <w:highlight w:val="none"/>
        </w:rPr>
        <w:t xml:space="preserve"> — инкрементальная обработка данных</w:t>
      </w:r>
      <w:r>
        <w:rPr>
          <w:highlight w:val="none"/>
        </w:rPr>
      </w:r>
      <w:r/>
    </w:p>
    <w:p>
      <w:pPr>
        <w:pStyle w:val="755"/>
        <w:rPr>
          <w:highlight w:val="none"/>
        </w:rPr>
      </w:pPr>
      <w:r/>
      <w:bookmarkStart w:id="10" w:name="_Toc10"/>
      <w:r>
        <w:rPr>
          <w:lang w:val="en-US"/>
        </w:rPr>
        <w:t xml:space="preserve">2.</w:t>
      </w:r>
      <w:r>
        <w:rPr>
          <w:i w:val="false"/>
          <w:highlight w:val="none"/>
          <w:lang w:val="en-US"/>
        </w:rPr>
        <w:t xml:space="preserve">4. </w:t>
      </w:r>
      <w:r>
        <w:rPr>
          <w:b/>
          <w:bCs/>
          <w:i w:val="false"/>
          <w:iCs/>
          <w:highlight w:val="none"/>
        </w:rPr>
        <w:t xml:space="preserve">Рекомендации по разработке задач — атомарность</w:t>
      </w:r>
      <w:r>
        <w:rPr>
          <w:b/>
          <w:bCs/>
          <w:i w:val="false"/>
          <w:iCs/>
          <w:highlight w:val="none"/>
        </w:rPr>
        <w:t xml:space="preserve">. </w:t>
      </w:r>
      <w:r/>
      <w:bookmarkEnd w:id="10"/>
      <w:r/>
      <w:r/>
    </w:p>
    <w:p>
      <w:pPr>
        <w:pStyle w:val="938"/>
        <w:jc w:val="both"/>
        <w:rPr>
          <w:highlight w:val="none"/>
        </w:rPr>
      </w:pPr>
      <w:r>
        <w:rPr>
          <w:highlight w:val="none"/>
        </w:rPr>
        <w:t xml:space="preserve">Хотя Airflow выполняет большую часть работы по </w:t>
      </w:r>
      <w:r>
        <w:rPr>
          <w:highlight w:val="none"/>
        </w:rPr>
        <w:t xml:space="preserve">повторному запуску задач, мы должны убедиться, что наши задачи соответствуют определенным ключевым свойствам для получения надлежащих </w:t>
      </w:r>
      <w:r>
        <w:rPr>
          <w:highlight w:val="none"/>
        </w:rPr>
        <w:t xml:space="preserve">результатов.</w:t>
      </w:r>
      <w:r>
        <w:rPr>
          <w:highlight w:val="none"/>
        </w:rPr>
        <w:t xml:space="preserve"> Два ключевых свойства: атомарность и идемпотентность</w:t>
      </w:r>
      <w:r>
        <w:rPr>
          <w:highlight w:val="none"/>
          <w:lang w:val="en-US"/>
        </w:rPr>
        <w:t xml:space="preserve"> [7</w:t>
      </w:r>
      <w:r>
        <w:rPr>
          <w:highlight w:val="none"/>
          <w:lang w:val="en-US"/>
        </w:rPr>
        <w:t xml:space="preserve">]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38"/>
        <w:jc w:val="both"/>
        <w:rPr>
          <w:highlight w:val="none"/>
        </w:rPr>
      </w:pPr>
      <w:r>
        <w:rPr>
          <w:highlight w:val="none"/>
        </w:rPr>
        <w:t xml:space="preserve">Термин атомарность часто используется в СУБД, где атомарная транзакция </w:t>
      </w:r>
      <w:r>
        <w:rPr>
          <w:highlight w:val="none"/>
        </w:rPr>
        <w:t xml:space="preserve">рассматривается как неделимая последовательность операций с базой данных, при которой </w:t>
      </w:r>
      <w:r>
        <w:rPr>
          <w:highlight w:val="none"/>
        </w:rPr>
        <w:t xml:space="preserve">либо выполняются все операции, либо не выполняется ничего. </w:t>
      </w:r>
      <w:r>
        <w:rPr>
          <w:highlight w:val="none"/>
        </w:rPr>
      </w:r>
      <w:r/>
    </w:p>
    <w:p>
      <w:pPr>
        <w:pStyle w:val="938"/>
        <w:jc w:val="both"/>
        <w:rPr>
          <w:highlight w:val="none"/>
        </w:rPr>
      </w:pPr>
      <w:r>
        <w:rPr>
          <w:highlight w:val="none"/>
        </w:rPr>
        <w:t xml:space="preserve">Аналогично, в Airflow задачи должны быть определены таким образом, чтобы</w:t>
      </w:r>
      <w:r>
        <w:rPr>
          <w:highlight w:val="none"/>
        </w:rPr>
        <w:t xml:space="preserve"> выполняться либо успешно и приводить к какому-либо надлежащему результату, либо выдавать сбой, не </w:t>
      </w:r>
      <w:r>
        <w:rPr>
          <w:highlight w:val="none"/>
        </w:rPr>
        <w:t xml:space="preserve">влияющий на состояние системы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38"/>
        <w:jc w:val="both"/>
        <w:rPr>
          <w:highlight w:val="none"/>
          <w:lang w:val="en-US"/>
        </w:rPr>
      </w:pPr>
      <w:r>
        <w:rPr>
          <w:highlight w:val="none"/>
          <w:lang w:val="ru-RU"/>
        </w:rPr>
        <w:t xml:space="preserve">В качестве примера, допустим, что мы решили добавить к примеру из рисунка 4 нотификацию пользователей по </w:t>
      </w:r>
      <w:r>
        <w:rPr>
          <w:highlight w:val="none"/>
          <w:lang w:val="en-US"/>
        </w:rPr>
        <w:t xml:space="preserve">email. </w:t>
      </w:r>
      <w:r>
        <w:rPr>
          <w:highlight w:val="none"/>
          <w:lang w:val="en-US"/>
        </w:rPr>
      </w:r>
      <w:r/>
    </w:p>
    <w:p>
      <w:pPr>
        <w:pStyle w:val="938"/>
        <w:jc w:val="both"/>
        <w:rPr>
          <w:highlight w:val="none"/>
          <w:lang w:val="ru-RU"/>
        </w:rPr>
      </w:pPr>
      <w:r>
        <w:rPr>
          <w:highlight w:val="none"/>
          <w:lang w:val="en-US"/>
        </w:rPr>
      </w:r>
      <w:r>
        <w:rPr>
          <w:highlight w:val="none"/>
          <w:lang w:val="ru-RU"/>
        </w:rPr>
        <w:t xml:space="preserve">Мы можем записать </w:t>
      </w:r>
      <w:r>
        <w:rPr>
          <w:highlight w:val="none"/>
          <w:lang w:val="en-US"/>
        </w:rPr>
        <w:t xml:space="preserve">csv-</w:t>
      </w:r>
      <w:r>
        <w:rPr>
          <w:highlight w:val="none"/>
          <w:lang w:val="ru-RU"/>
        </w:rPr>
        <w:t xml:space="preserve">файл</w:t>
      </w:r>
      <w:r>
        <w:rPr>
          <w:highlight w:val="none"/>
          <w:lang w:val="ru-RU"/>
        </w:rPr>
        <w:t xml:space="preserve"> и отправить письма в рамках одного шага </w:t>
      </w:r>
      <w:r>
        <w:rPr>
          <w:highlight w:val="none"/>
          <w:lang w:val="en-US"/>
        </w:rPr>
        <w:t xml:space="preserve">Airflow</w:t>
      </w:r>
      <w:r>
        <w:rPr>
          <w:highlight w:val="none"/>
          <w:lang w:val="ru-RU"/>
        </w:rPr>
        <w:t xml:space="preserve"> (листинг 2)</w:t>
      </w:r>
      <w:r>
        <w:rPr>
          <w:highlight w:val="none"/>
          <w:lang w:val="ru-RU"/>
        </w:rPr>
        <w:t xml:space="preserve">, но тогда мы нарушим атомарность, так как может произойти следующий сценарий</w:t>
      </w:r>
      <w:r>
        <w:rPr>
          <w:highlight w:val="none"/>
          <w:lang w:val="ru-RU"/>
        </w:rPr>
      </w:r>
      <w:r/>
    </w:p>
    <w:p>
      <w:pPr>
        <w:pStyle w:val="938"/>
        <w:numPr>
          <w:ilvl w:val="0"/>
          <w:numId w:val="45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шаг запустился;</w:t>
      </w:r>
      <w:r>
        <w:rPr>
          <w:highlight w:val="none"/>
          <w:lang w:val="ru-RU"/>
        </w:rPr>
      </w:r>
      <w:r/>
    </w:p>
    <w:p>
      <w:pPr>
        <w:pStyle w:val="938"/>
        <w:numPr>
          <w:ilvl w:val="0"/>
          <w:numId w:val="45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произошел экспорт данных в файл;</w:t>
      </w:r>
      <w:r>
        <w:rPr>
          <w:highlight w:val="none"/>
          <w:lang w:val="ru-RU"/>
        </w:rPr>
      </w:r>
      <w:r/>
    </w:p>
    <w:p>
      <w:pPr>
        <w:pStyle w:val="938"/>
        <w:numPr>
          <w:ilvl w:val="0"/>
          <w:numId w:val="45"/>
        </w:numPr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нотификация не отправилась из-за нестабильной сети.</w:t>
      </w:r>
      <w:r>
        <w:rPr>
          <w:highlight w:val="none"/>
          <w:lang w:val="ru-RU"/>
        </w:rPr>
      </w:r>
      <w:r/>
    </w:p>
    <w:p>
      <w:pPr>
        <w:pStyle w:val="938"/>
        <w:ind w:left="0"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Листинг 2 — неатомарная задача</w:t>
      </w:r>
      <w:r>
        <w:rPr>
          <w:highlight w:val="none"/>
          <w:lang w:val="ru-RU"/>
        </w:rPr>
      </w:r>
      <w:r/>
    </w:p>
    <w:tbl>
      <w:tblPr>
        <w:tblStyle w:val="78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3954"/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def _calculate_stats(**context):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    """Calculates event statistics."""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    input_path = context["templates_dict"]["input_path"]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    output_path = context["templates_dict"]["output_path"]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 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    events = pd.read_json(input_path)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    stats = events.groupby(["date", "user"]).size().reset_index()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    stats.to_csv(output_path, index=False)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 </w:t>
            </w:r>
            <w:r>
              <w:rPr>
                <w:sz w:val="20"/>
                <w:szCs w:val="20"/>
              </w:rPr>
            </w:r>
            <w:r/>
          </w:p>
          <w:p>
            <w:pPr>
              <w:pStyle w:val="1_3954"/>
              <w:rPr>
                <w:highlight w:val="none"/>
              </w:rPr>
            </w:pPr>
            <w:r>
              <w:rPr>
                <w:sz w:val="20"/>
                <w:szCs w:val="20"/>
                <w:highlight w:val="none"/>
                <w:lang w:val="ru-RU"/>
              </w:rPr>
              <w:t xml:space="preserve">    send_stats(stats, email="user@example.com")</w:t>
            </w:r>
            <w:r>
              <w:rPr>
                <w:sz w:val="20"/>
                <w:szCs w:val="20"/>
                <w:highlight w:val="none"/>
              </w:rPr>
            </w:r>
            <w:r/>
          </w:p>
        </w:tc>
      </w:tr>
    </w:tbl>
    <w:p>
      <w:pPr>
        <w:pStyle w:val="938"/>
        <w:ind w:left="0" w:right="0" w:firstLine="708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938"/>
        <w:ind w:left="0" w:right="0" w:firstLine="708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В данном случае, если мы перезапустим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упавший</w:t>
      </w:r>
      <w:r>
        <w:rPr>
          <w:highlight w:val="none"/>
          <w:lang w:val="en-US"/>
        </w:rPr>
        <w:t xml:space="preserve">” </w:t>
      </w:r>
      <w:r>
        <w:rPr>
          <w:highlight w:val="none"/>
          <w:lang w:val="ru-RU"/>
        </w:rPr>
        <w:t xml:space="preserve">шаг, то повторно</w:t>
      </w:r>
      <w:r>
        <w:rPr>
          <w:highlight w:val="none"/>
          <w:lang w:val="ru-RU"/>
        </w:rPr>
        <w:t xml:space="preserve"> будет выполнена лишняя работа, на месте которой могли быть куда более сложные вычисления. Кроме того, будет сложнее понять и устранить причины ошибки. Именно поэтому задачу следовало разделить на два отдельных шага (рисунок </w:t>
      </w:r>
      <w:r>
        <w:rPr>
          <w:highlight w:val="none"/>
          <w:lang w:val="en-US"/>
        </w:rPr>
        <w:t xml:space="preserve">17</w:t>
      </w:r>
      <w:r>
        <w:rPr>
          <w:highlight w:val="none"/>
          <w:lang w:val="en-US"/>
        </w:rPr>
        <w:t xml:space="preserve">, </w:t>
      </w:r>
      <w:r>
        <w:rPr>
          <w:highlight w:val="none"/>
          <w:lang w:val="ru-RU"/>
        </w:rPr>
        <w:t xml:space="preserve">листинг 3</w:t>
      </w:r>
      <w:r>
        <w:rPr>
          <w:highlight w:val="none"/>
          <w:lang w:val="ru-RU"/>
        </w:rPr>
        <w:t xml:space="preserve">).</w:t>
      </w:r>
      <w:r>
        <w:rPr>
          <w:highlight w:val="none"/>
          <w:lang w:val="ru-RU"/>
        </w:rPr>
      </w:r>
      <w:r/>
    </w:p>
    <w:p>
      <w:pPr>
        <w:pStyle w:val="938"/>
        <w:ind w:left="0" w:right="0"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69449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91370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3" cy="19694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467.8pt;height:155.1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  <w:lang w:val="ru-RU"/>
        </w:rPr>
      </w:r>
      <w:r/>
    </w:p>
    <w:p>
      <w:pPr>
        <w:pStyle w:val="938"/>
        <w:ind w:left="0" w:right="0"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en-US"/>
        </w:rPr>
        <w:t xml:space="preserve">17</w:t>
      </w:r>
      <w:r>
        <w:rPr>
          <w:highlight w:val="none"/>
          <w:lang w:val="ru-RU"/>
        </w:rPr>
        <w:t xml:space="preserve"> — атомарность задач (шагов)</w:t>
      </w:r>
      <w:r>
        <w:rPr>
          <w:highlight w:val="none"/>
          <w:lang w:val="ru-RU"/>
        </w:rPr>
      </w:r>
      <w:r/>
    </w:p>
    <w:p>
      <w:pPr>
        <w:pStyle w:val="938"/>
        <w:ind w:left="0"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Листинг 3 — атомарная задача</w:t>
      </w:r>
      <w:r>
        <w:rPr>
          <w:highlight w:val="none"/>
          <w:lang w:val="ru-RU"/>
        </w:rPr>
      </w:r>
      <w:r/>
    </w:p>
    <w:tbl>
      <w:tblPr>
        <w:tblStyle w:val="78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3954"/>
            </w:pPr>
            <w:r>
              <w:rPr>
                <w:sz w:val="20"/>
                <w:szCs w:val="20"/>
                <w:highlight w:val="none"/>
              </w:rPr>
              <w:t xml:space="preserve">def _send_stats(email, **context):</w:t>
            </w:r>
            <w:r/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</w:rPr>
              <w:t xml:space="preserve">    stats = pd.read_csv(context["templates_dict"]["stats_path"])</w:t>
            </w:r>
            <w:r/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</w:rPr>
              <w:t xml:space="preserve">    email_stats(stats, email=email)</w:t>
            </w:r>
            <w:r/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</w:rPr>
              <w:t xml:space="preserve"> </w:t>
            </w:r>
            <w:r/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</w:rPr>
              <w:t xml:space="preserve"> </w:t>
            </w:r>
            <w:r/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</w:rPr>
              <w:t xml:space="preserve">send_stats = PythonOperator(</w:t>
            </w:r>
            <w:r/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</w:rPr>
              <w:t xml:space="preserve">    task_id="send_stats",</w:t>
            </w:r>
            <w:r/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</w:rPr>
              <w:t xml:space="preserve">    python_callable=_send_stats,</w:t>
            </w:r>
            <w:r/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</w:rPr>
              <w:t xml:space="preserve">    op_kwargs={"email": "user@example.com"},</w:t>
            </w:r>
            <w:r/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</w:rPr>
              <w:t xml:space="preserve">    templates_dict={"stats_path": "data/stats/{{ds}}.csv"},</w:t>
            </w:r>
            <w:r/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</w:rPr>
              <w:t xml:space="preserve">    provide_context=True,</w:t>
            </w:r>
            <w:r/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</w:rPr>
              <w:t xml:space="preserve">    dag=dag,</w:t>
            </w:r>
            <w:r/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</w:rPr>
              <w:t xml:space="preserve">)</w:t>
            </w:r>
            <w:r/>
            <w:r/>
          </w:p>
          <w:p>
            <w:pPr>
              <w:pStyle w:val="1_3954"/>
            </w:pPr>
            <w:r>
              <w:rPr>
                <w:sz w:val="20"/>
                <w:szCs w:val="20"/>
                <w:highlight w:val="none"/>
              </w:rPr>
              <w:t xml:space="preserve"> </w:t>
            </w:r>
            <w:r/>
            <w:r/>
          </w:p>
          <w:p>
            <w:pPr>
              <w:pStyle w:val="1_3954"/>
              <w:rPr>
                <w:highlight w:val="none"/>
              </w:rPr>
            </w:pPr>
            <w:r>
              <w:rPr>
                <w:sz w:val="20"/>
                <w:szCs w:val="20"/>
                <w:highlight w:val="none"/>
              </w:rPr>
              <w:t xml:space="preserve">calculate_stats &gt;&gt; send_stats</w:t>
            </w:r>
            <w:r>
              <w:rPr>
                <w:sz w:val="20"/>
                <w:szCs w:val="20"/>
                <w:highlight w:val="none"/>
              </w:rPr>
            </w:r>
            <w:r/>
          </w:p>
        </w:tc>
      </w:tr>
    </w:tbl>
    <w:p>
      <w:pPr>
        <w:pStyle w:val="938"/>
        <w:ind w:left="0" w:right="0" w:firstLine="708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/>
    </w:p>
    <w:p>
      <w:pPr>
        <w:pStyle w:val="755"/>
        <w:rPr>
          <w:highlight w:val="none"/>
        </w:rPr>
      </w:pPr>
      <w:r/>
      <w:bookmarkStart w:id="11" w:name="_Toc11"/>
      <w:r>
        <w:rPr>
          <w:lang w:val="en-US"/>
        </w:rPr>
        <w:t xml:space="preserve">2.</w:t>
      </w:r>
      <w:r>
        <w:rPr>
          <w:i w:val="false"/>
          <w:highlight w:val="none"/>
          <w:lang w:val="en-US"/>
        </w:rPr>
        <w:t xml:space="preserve">5. </w:t>
      </w:r>
      <w:r>
        <w:rPr>
          <w:rStyle w:val="937"/>
          <w:b/>
          <w:bCs/>
          <w:i w:val="false"/>
          <w:iCs/>
        </w:rPr>
        <w:t xml:space="preserve">Рекомендации по разработке задач — идемпотентность.</w:t>
      </w:r>
      <w:r>
        <w:rPr>
          <w:i w:val="false"/>
          <w:highlight w:val="none"/>
        </w:rPr>
        <w:t xml:space="preserve"> </w:t>
      </w:r>
      <w:r/>
      <w:bookmarkEnd w:id="11"/>
      <w:r/>
      <w:r/>
    </w:p>
    <w:p>
      <w:pPr>
        <w:pStyle w:val="938"/>
        <w:rPr>
          <w:highlight w:val="none"/>
        </w:rPr>
      </w:pPr>
      <w:r>
        <w:rPr>
          <w:highlight w:val="none"/>
        </w:rPr>
        <w:t xml:space="preserve">К</w:t>
      </w:r>
      <w:r>
        <w:rPr>
          <w:highlight w:val="none"/>
        </w:rPr>
        <w:t xml:space="preserve">онцепция идемпотентности связана с идеей атомарности и описывает свойство определенных операций в математике и информатике возвращать один и тот же результат при повторных запусках. Идемпотентные операции можно применять несколько раз и каждый раз получать</w:t>
      </w:r>
      <w:r>
        <w:rPr>
          <w:highlight w:val="none"/>
        </w:rPr>
        <w:t xml:space="preserve"> один и тот же выход. </w:t>
      </w:r>
      <w:r>
        <w:rPr>
          <w:highlight w:val="none"/>
        </w:rPr>
      </w:r>
      <w:r/>
    </w:p>
    <w:p>
      <w:pPr>
        <w:pStyle w:val="938"/>
        <w:rPr>
          <w:highlight w:val="none"/>
        </w:rPr>
      </w:pPr>
      <w:r>
        <w:rPr>
          <w:highlight w:val="none"/>
        </w:rPr>
        <w:t xml:space="preserve">Например, в математике идемпотентными операциями являются сложение с нулём, умножение на единицу, взятие модуля числа, выбор максимального значения, вычисление наибольшего общего делителя, возведение в степень единицы. В информатике ид</w:t>
      </w:r>
      <w:r>
        <w:rPr>
          <w:highlight w:val="none"/>
        </w:rPr>
        <w:t xml:space="preserve">емпотентными являются GET-запросы в протоколе HTTP: сервер возвращает идентичные ответы на одни и те же GET-запросы, если сам ресурс не изменился. Это позволяет корректно кэшировать ответы, снижая нагрузку на сеть.</w:t>
      </w:r>
      <w:r>
        <w:rPr>
          <w:highlight w:val="none"/>
        </w:rPr>
      </w:r>
      <w:r/>
    </w:p>
    <w:p>
      <w:pPr>
        <w:pStyle w:val="938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</w:t>
      </w:r>
      <w:r>
        <w:rPr>
          <w:highlight w:val="none"/>
        </w:rPr>
        <w:t xml:space="preserve">ля Airflow цепочка задач DAG считается идемпотентной, если повторный запуск одного и того же DAG Run с одними и теми же входными данными дает тот же эффект, что и его однократный запуск. Этого можно достичь, спроектировав каждую отдельную задачу в вашей DA</w:t>
      </w:r>
      <w:r>
        <w:rPr>
          <w:highlight w:val="none"/>
        </w:rPr>
        <w:t xml:space="preserve">G</w:t>
      </w:r>
      <w:r>
        <w:rPr>
          <w:highlight w:val="none"/>
        </w:rPr>
        <w:t xml:space="preserve"> так, чтобы она была идемпотентной. Другими словами, если повторный запуск задачи без изменения входных данных дает тот же результат, ее можно считать идемпотентной. Разработка идемпотентных DAG и задач сокращает время восстановления после сбоев и предотвр</w:t>
      </w:r>
      <w:r>
        <w:rPr>
          <w:highlight w:val="none"/>
        </w:rPr>
        <w:t xml:space="preserve">ащает потерю данных.</w:t>
      </w:r>
      <w:r>
        <w:rPr>
          <w:highlight w:val="none"/>
        </w:rPr>
      </w:r>
      <w:r/>
    </w:p>
    <w:p>
      <w:pPr>
        <w:pStyle w:val="938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Ч</w:t>
      </w:r>
      <w:r>
        <w:rPr>
          <w:highlight w:val="none"/>
        </w:rPr>
        <w:t xml:space="preserve">тобы понять, как это работает, снова рассмотрим практический пример из дата-инженерии. Предположим, нужно получить данные из базы за определенный день и записать результаты в CSV-файл. Повторное выполнение этой задачи в тот же день должно перезаписать суще</w:t>
      </w:r>
      <w:r>
        <w:rPr>
          <w:highlight w:val="none"/>
        </w:rPr>
        <w:t xml:space="preserve">ствующий файл, выдавая один и тот же результат при каждом выполнении. Обычно задачи на запись должны проверять существующие данные, перезаписывать или использовать операции UPSERT для соответствия правилам идемпотентности (рисунок </w:t>
      </w:r>
      <w:r>
        <w:rPr>
          <w:highlight w:val="none"/>
          <w:lang w:val="en-US"/>
        </w:rPr>
        <w:t xml:space="preserve">18</w:t>
      </w:r>
      <w:r>
        <w:rPr>
          <w:highlight w:val="none"/>
        </w:rPr>
        <w:t xml:space="preserve">).</w:t>
      </w:r>
      <w:r>
        <w:rPr>
          <w:highlight w:val="none"/>
        </w:rPr>
      </w:r>
      <w:r/>
    </w:p>
    <w:p>
      <w:pPr>
        <w:pStyle w:val="938"/>
        <w:ind w:firstLine="0"/>
        <w:jc w:val="center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402751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659524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940423" cy="5402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467.8pt;height:425.4pt;" stroked="false">
                <v:path textboxrect="0,0,0,0"/>
                <v:imagedata r:id="rId32" o:title=""/>
              </v:shape>
            </w:pict>
          </mc:Fallback>
        </mc:AlternateContent>
      </w:r>
      <w:r/>
      <w:r/>
    </w:p>
    <w:p>
      <w:pPr>
        <w:pStyle w:val="938"/>
        <w:ind w:left="0" w:right="0"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Рисунок </w:t>
      </w:r>
      <w:r>
        <w:rPr>
          <w:highlight w:val="none"/>
          <w:lang w:val="en-US"/>
        </w:rPr>
        <w:t xml:space="preserve">18</w:t>
      </w:r>
      <w:r>
        <w:rPr>
          <w:highlight w:val="none"/>
          <w:lang w:val="ru-RU"/>
        </w:rPr>
        <w:t xml:space="preserve"> — идемпотенстность задач (шагов)</w:t>
      </w:r>
      <w:r>
        <w:rPr>
          <w:highlight w:val="none"/>
          <w:lang w:val="ru-RU"/>
        </w:rPr>
      </w:r>
      <w:r/>
    </w:p>
    <w:p>
      <w:pPr>
        <w:pStyle w:val="938"/>
        <w:ind w:left="0" w:right="0" w:firstLine="708"/>
        <w:jc w:val="both"/>
        <w:rPr>
          <w:highlight w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а практике реализовать принцип идемпотентности поможет использование шаблонных полей в Airflow, чтобы извлекать значения в DAG через переменные среды и шаблоны Jinja  — текстового шаблонизатора для Python. По сравнению с использованием функций Python испол</w:t>
      </w:r>
      <w:r>
        <w:rPr>
          <w:highlight w:val="none"/>
          <w:lang w:val="ru-RU"/>
        </w:rPr>
        <w:t xml:space="preserve">ь</w:t>
      </w:r>
      <w:r>
        <w:rPr>
          <w:highlight w:val="none"/>
          <w:lang w:val="ru-RU"/>
        </w:rPr>
        <w:t xml:space="preserve">зование шаблонных полей помогает поддерживать идемпотентность пользовательских DAG и гарантирует, что функции не выполняются при каждом такте планировщика. А для некоторых сценариев, таких как инкрементная фильтрация записей идемпотентность DAG позволяет д</w:t>
      </w:r>
      <w:r>
        <w:rPr>
          <w:highlight w:val="none"/>
          <w:lang w:val="ru-RU"/>
        </w:rPr>
        <w:t xml:space="preserve">о</w:t>
      </w:r>
      <w:r>
        <w:rPr>
          <w:highlight w:val="none"/>
          <w:lang w:val="ru-RU"/>
        </w:rPr>
        <w:t xml:space="preserve">биться корректных результатов. Например, в DAG, который выполняется каждый час, каждый запуск должен обрабатывать только записи за эти 60 минут, а не весь набор данных. Когда результаты каждого запуска DAG представляют лишь небольшую часть общего набора да</w:t>
      </w:r>
      <w:r>
        <w:rPr>
          <w:highlight w:val="none"/>
          <w:lang w:val="ru-RU"/>
        </w:rPr>
        <w:t xml:space="preserve">н</w:t>
      </w:r>
      <w:r>
        <w:rPr>
          <w:highlight w:val="none"/>
          <w:lang w:val="ru-RU"/>
        </w:rPr>
        <w:t xml:space="preserve">ных, сбой в одном подмножестве данных не помешает успешному завершению остальных запусков DAG. И если DAG являются идемпотентными, дата-инженер может повторно запустить конвейер обработки только для тех данных, где произошел сбой, а не для повторной обрабо</w:t>
      </w:r>
      <w:r>
        <w:rPr>
          <w:highlight w:val="none"/>
          <w:lang w:val="ru-RU"/>
        </w:rPr>
        <w:t xml:space="preserve">тки всего датасета.</w:t>
      </w:r>
      <w:r>
        <w:rPr>
          <w:highlight w:val="none"/>
        </w:rPr>
      </w:r>
      <w:r/>
    </w:p>
    <w:p>
      <w:pPr>
        <w:pStyle w:val="938"/>
        <w:ind w:left="0" w:right="0" w:firstLine="708"/>
        <w:jc w:val="both"/>
      </w:pPr>
      <w:r>
        <w:rPr>
          <w:highlight w:val="none"/>
        </w:rPr>
        <w:t xml:space="preserve">Реализовать такую идемпотентность можно двумя способами:</w:t>
      </w:r>
      <w:r/>
      <w:r/>
    </w:p>
    <w:p>
      <w:pPr>
        <w:pStyle w:val="938"/>
        <w:numPr>
          <w:ilvl w:val="0"/>
          <w:numId w:val="46"/>
        </w:numPr>
        <w:ind w:right="0"/>
        <w:jc w:val="both"/>
      </w:pPr>
      <w:r>
        <w:rPr>
          <w:highlight w:val="none"/>
        </w:rPr>
        <w:t xml:space="preserve">д</w:t>
      </w:r>
      <w:r>
        <w:rPr>
          <w:highlight w:val="none"/>
        </w:rPr>
        <w:t xml:space="preserve">ата последнего изменения, когда каждая запись в исходной системе имеет столбец со временной отметкой последнего изменения записи. Запуск DAG ищет записи, которые были обновлены в течение определенных дат из этого столбца. В нашем примере с ежечасным запуск</w:t>
      </w:r>
      <w:r>
        <w:rPr>
          <w:highlight w:val="none"/>
        </w:rPr>
        <w:t xml:space="preserve">ом DAG он будет обрабатывать записи, которые попадают в период между началом и концом каждого часа. Если какой-либо из запусков завершится неудачно, это не повлияет на другие запуски.</w:t>
      </w:r>
      <w:r/>
      <w:r/>
    </w:p>
    <w:p>
      <w:pPr>
        <w:pStyle w:val="938"/>
        <w:numPr>
          <w:ilvl w:val="0"/>
          <w:numId w:val="46"/>
        </w:numPr>
        <w:ind w:right="0"/>
        <w:jc w:val="both"/>
        <w:rPr>
          <w:highlight w:val="none"/>
        </w:rPr>
      </w:pPr>
      <w:r>
        <w:rPr>
          <w:highlight w:val="none"/>
        </w:rPr>
        <w:t xml:space="preserve">п</w:t>
      </w:r>
      <w:r>
        <w:rPr>
          <w:highlight w:val="none"/>
        </w:rPr>
        <w:t xml:space="preserve">оследовательные идентификаторы записей. Если дата последнего изменения недоступна, для добавочных загрузок можно использовать последовательность или инкрементный идентификатор. Эта отлично работает, когда исходные записи только добавляются и никогда не обн</w:t>
      </w:r>
      <w:r>
        <w:rPr>
          <w:highlight w:val="none"/>
        </w:rPr>
        <w:t xml:space="preserve">овляются.</w:t>
      </w:r>
      <w:r>
        <w:rPr>
          <w:highlight w:val="none"/>
        </w:rPr>
      </w:r>
      <w:r/>
    </w:p>
    <w:p>
      <w:pPr>
        <w:pStyle w:val="755"/>
        <w:rPr>
          <w:highlight w:val="none"/>
        </w:rPr>
      </w:pPr>
      <w:r/>
      <w:bookmarkStart w:id="12" w:name="_Toc12"/>
      <w:r>
        <w:rPr>
          <w:lang w:val="en-US"/>
        </w:rPr>
        <w:t xml:space="preserve">2.</w:t>
      </w:r>
      <w:r>
        <w:rPr>
          <w:sz w:val="56"/>
          <w:szCs w:val="56"/>
          <w:highlight w:val="none"/>
          <w:lang w:val="en-US"/>
        </w:rPr>
        <w:t xml:space="preserve">6</w:t>
      </w:r>
      <w:r>
        <w:rPr>
          <w:sz w:val="56"/>
          <w:szCs w:val="56"/>
          <w:highlight w:val="none"/>
          <w:lang w:val="ru-RU"/>
        </w:rPr>
        <w:t xml:space="preserve">.</w:t>
      </w:r>
      <w:r>
        <w:rPr>
          <w:sz w:val="56"/>
          <w:szCs w:val="56"/>
          <w:highlight w:val="none"/>
          <w:lang w:val="en-US"/>
        </w:rPr>
        <w:t xml:space="preserve"> </w:t>
      </w:r>
      <w:r>
        <w:rPr>
          <w:sz w:val="56"/>
          <w:szCs w:val="56"/>
          <w:highlight w:val="none"/>
          <w:lang w:val="ru-RU"/>
        </w:rPr>
        <w:t xml:space="preserve">Ветвление в </w:t>
      </w:r>
      <w:r>
        <w:rPr>
          <w:sz w:val="56"/>
          <w:szCs w:val="56"/>
          <w:highlight w:val="none"/>
          <w:lang w:val="en-US"/>
        </w:rPr>
        <w:t xml:space="preserve">Apache Airflow.</w:t>
      </w:r>
      <w:r>
        <w:rPr>
          <w:highlight w:val="none"/>
          <w:lang w:val="en-US"/>
        </w:rPr>
        <w:t xml:space="preserve"> </w:t>
      </w:r>
      <w:r/>
      <w:bookmarkEnd w:id="12"/>
      <w:r/>
      <w:r/>
    </w:p>
    <w:p>
      <w:pPr>
        <w:pStyle w:val="938"/>
        <w:ind w:right="0" w:firstLine="708"/>
        <w:jc w:val="both"/>
        <w:rPr>
          <w:highlight w:val="none"/>
          <w:lang w:val="ru-RU"/>
        </w:rPr>
      </w:pPr>
      <w:r>
        <w:rPr>
          <w:i w:val="false"/>
          <w:highlight w:val="none"/>
          <w:lang w:val="ru-RU"/>
        </w:rPr>
        <w:t xml:space="preserve">Зачастую </w:t>
      </w:r>
      <w:r>
        <w:rPr>
          <w:highlight w:val="none"/>
        </w:rPr>
        <w:t xml:space="preserve">при проектировании </w:t>
      </w:r>
      <w:r>
        <w:rPr>
          <w:highlight w:val="none"/>
          <w:lang w:val="en-US"/>
        </w:rPr>
        <w:t xml:space="preserve">ETL-</w:t>
      </w:r>
      <w:r>
        <w:rPr>
          <w:highlight w:val="none"/>
          <w:lang w:val="ru-RU"/>
        </w:rPr>
        <w:t xml:space="preserve">процессов в </w:t>
      </w:r>
      <w:r>
        <w:rPr>
          <w:highlight w:val="none"/>
          <w:lang w:val="en-US"/>
        </w:rPr>
        <w:t xml:space="preserve">Airflow </w:t>
      </w:r>
      <w:r>
        <w:rPr>
          <w:highlight w:val="none"/>
          <w:lang w:val="ru-RU"/>
        </w:rPr>
        <w:t xml:space="preserve">необходимо реализовывать ветвления в таких ситуациях, как, например </w:t>
      </w:r>
      <w:r>
        <w:rPr>
          <w:highlight w:val="none"/>
          <w:lang w:val="en-US"/>
        </w:rPr>
        <w:t xml:space="preserve">[</w:t>
      </w:r>
      <w:r>
        <w:rPr>
          <w:highlight w:val="none"/>
          <w:lang w:val="en-US"/>
        </w:rPr>
        <w:t xml:space="preserve">8]</w:t>
      </w:r>
      <w:r>
        <w:rPr>
          <w:highlight w:val="none"/>
          <w:lang w:val="ru-RU"/>
        </w:rPr>
        <w:t xml:space="preserve">:</w:t>
      </w:r>
      <w:r>
        <w:rPr>
          <w:highlight w:val="none"/>
          <w:lang w:val="ru-RU"/>
        </w:rPr>
      </w:r>
      <w:r/>
    </w:p>
    <w:p>
      <w:pPr>
        <w:pStyle w:val="938"/>
        <w:numPr>
          <w:ilvl w:val="0"/>
          <w:numId w:val="47"/>
        </w:numPr>
        <w:ind w:right="0"/>
        <w:jc w:val="both"/>
        <w:rPr>
          <w:highlight w:val="none"/>
        </w:rPr>
      </w:pPr>
      <w:r>
        <w:rPr>
          <w:highlight w:val="none"/>
        </w:rPr>
        <w:t xml:space="preserve">переход от старого хранилища данных к новому — в зависимости от даты построения, например, срезного объекта, берутся источники из старого, либо нового хранилища;</w:t>
      </w:r>
      <w:r>
        <w:rPr>
          <w:highlight w:val="none"/>
        </w:rPr>
      </w:r>
      <w:r/>
    </w:p>
    <w:p>
      <w:pPr>
        <w:pStyle w:val="938"/>
        <w:numPr>
          <w:ilvl w:val="0"/>
          <w:numId w:val="47"/>
        </w:numPr>
        <w:ind w:right="0"/>
        <w:jc w:val="both"/>
        <w:rPr>
          <w:highlight w:val="none"/>
          <w:lang w:val="ru-RU"/>
        </w:rPr>
      </w:pPr>
      <w:r>
        <w:rPr>
          <w:highlight w:val="none"/>
        </w:rPr>
        <w:t xml:space="preserve">запуск основной логики </w:t>
      </w:r>
      <w:r>
        <w:rPr>
          <w:highlight w:val="none"/>
          <w:lang w:val="en-US"/>
        </w:rPr>
        <w:t xml:space="preserve">ETL-</w:t>
      </w:r>
      <w:r>
        <w:rPr>
          <w:highlight w:val="none"/>
          <w:lang w:val="ru-RU"/>
        </w:rPr>
        <w:t xml:space="preserve">процесса (</w:t>
      </w:r>
      <w:r>
        <w:rPr>
          <w:highlight w:val="none"/>
          <w:lang w:val="en-US"/>
        </w:rPr>
        <w:t xml:space="preserve">sql-</w:t>
      </w:r>
      <w:r>
        <w:rPr>
          <w:highlight w:val="none"/>
          <w:lang w:val="ru-RU"/>
        </w:rPr>
        <w:t xml:space="preserve">операторов или </w:t>
      </w:r>
      <w:r>
        <w:rPr>
          <w:highlight w:val="none"/>
          <w:lang w:val="en-US"/>
        </w:rPr>
        <w:t xml:space="preserve">spark-</w:t>
      </w:r>
      <w:r>
        <w:rPr>
          <w:highlight w:val="none"/>
          <w:lang w:val="ru-RU"/>
        </w:rPr>
        <w:t xml:space="preserve">операторов) только в случае доступности инфраструктуры, отсутствия параллельного запуска того же процесса и т.д. (например, для ежемесячных отчетов существует практика нескольких запусков </w:t>
      </w:r>
      <w:r>
        <w:rPr>
          <w:highlight w:val="none"/>
          <w:lang w:val="en-US"/>
        </w:rPr>
        <w:t xml:space="preserve">DAG </w:t>
      </w:r>
      <w:r>
        <w:rPr>
          <w:highlight w:val="none"/>
          <w:lang w:val="ru-RU"/>
        </w:rPr>
        <w:t xml:space="preserve">в течении месяца</w:t>
      </w:r>
      <w:r>
        <w:rPr>
          <w:highlight w:val="none"/>
          <w:lang w:val="en-US"/>
        </w:rPr>
        <w:t xml:space="preserve"> c </w:t>
      </w:r>
      <w:r>
        <w:rPr>
          <w:highlight w:val="none"/>
          <w:lang w:val="ru-RU"/>
        </w:rPr>
        <w:t xml:space="preserve">проверкой, что успешных запусков ранее в течении месяца не было, это делается для обхода технических проблем в инфраструктуре, чтобы не перезапускать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ru-RU"/>
        </w:rPr>
        <w:t xml:space="preserve">упавшие</w:t>
      </w:r>
      <w:r>
        <w:rPr>
          <w:highlight w:val="none"/>
          <w:lang w:val="en-US"/>
        </w:rPr>
        <w:t xml:space="preserve">”</w:t>
      </w:r>
      <w:r>
        <w:rPr>
          <w:highlight w:val="none"/>
          <w:lang w:val="ru-RU"/>
        </w:rPr>
        <w:t xml:space="preserve"> из-за технических работ на кластере </w:t>
      </w:r>
      <w:r>
        <w:rPr>
          <w:highlight w:val="none"/>
          <w:lang w:val="en-US"/>
        </w:rPr>
        <w:t xml:space="preserve">DAG </w:t>
      </w:r>
      <w:r>
        <w:rPr>
          <w:highlight w:val="none"/>
          <w:lang w:val="ru-RU"/>
        </w:rPr>
        <w:t xml:space="preserve">вручную);</w:t>
      </w:r>
      <w:r>
        <w:rPr>
          <w:highlight w:val="none"/>
          <w:lang w:val="ru-RU"/>
        </w:rPr>
      </w:r>
      <w:r/>
    </w:p>
    <w:p>
      <w:pPr>
        <w:pStyle w:val="938"/>
        <w:numPr>
          <w:ilvl w:val="0"/>
          <w:numId w:val="47"/>
        </w:numPr>
        <w:ind w:right="0"/>
        <w:jc w:val="both"/>
        <w:rPr>
          <w:highlight w:val="none"/>
        </w:rPr>
      </w:pPr>
      <w:r>
        <w:rPr>
          <w:highlight w:val="none"/>
        </w:rPr>
        <w:t xml:space="preserve">обработка ошибок (рассылка уведомлений, откат изменений).</w:t>
      </w:r>
      <w:r>
        <w:rPr>
          <w:highlight w:val="none"/>
        </w:rPr>
      </w:r>
      <w:r/>
    </w:p>
    <w:p>
      <w:pPr>
        <w:pStyle w:val="938"/>
        <w:ind w:left="0" w:right="0" w:firstLine="0"/>
        <w:jc w:val="both"/>
        <w:rPr>
          <w:highlight w:val="none"/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  <w:r/>
    </w:p>
    <w:p>
      <w:pPr>
        <w:pStyle w:val="938"/>
        <w:ind w:left="0" w:right="0" w:firstLine="708"/>
        <w:jc w:val="both"/>
        <w:rPr>
          <w:highlight w:val="none"/>
          <w:lang w:val="ru-RU"/>
        </w:rPr>
      </w:pPr>
      <w:r>
        <w:rPr>
          <w:highlight w:val="none"/>
        </w:rPr>
        <w:t xml:space="preserve">Для реализации ветвления в </w:t>
      </w:r>
      <w:r>
        <w:rPr>
          <w:highlight w:val="none"/>
          <w:lang w:val="en-US"/>
        </w:rPr>
        <w:t xml:space="preserve">airflow </w:t>
      </w:r>
      <w:r>
        <w:rPr>
          <w:highlight w:val="none"/>
          <w:lang w:val="ru-RU"/>
        </w:rPr>
        <w:t xml:space="preserve">существует целый набор </w:t>
      </w:r>
      <w:r>
        <w:rPr>
          <w:highlight w:val="none"/>
          <w:lang w:val="en-US"/>
        </w:rPr>
        <w:t xml:space="preserve">branch</w:t>
      </w:r>
      <w:r>
        <w:rPr>
          <w:highlight w:val="none"/>
          <w:lang w:val="ru-RU"/>
        </w:rPr>
        <w:t xml:space="preserve"> </w:t>
      </w:r>
      <w:r>
        <w:rPr>
          <w:highlight w:val="none"/>
          <w:lang w:val="ru-RU"/>
        </w:rPr>
        <w:t xml:space="preserve">операторов:</w:t>
      </w:r>
      <w:r>
        <w:rPr>
          <w:highlight w:val="none"/>
          <w:lang w:val="ru-RU"/>
        </w:rPr>
      </w:r>
      <w:r/>
    </w:p>
    <w:p>
      <w:pPr>
        <w:pStyle w:val="938"/>
        <w:numPr>
          <w:ilvl w:val="0"/>
          <w:numId w:val="48"/>
        </w:numPr>
        <w:ind w:right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 xml:space="preserve">BranchPythonOperator на основе PythonOperator, который принимает функцию Python в качестве входных данных и возвращает список идентификаторов задач, </w:t>
      </w:r>
      <w:r>
        <w:rPr>
          <w:highlight w:val="none"/>
          <w:lang w:val="ru-RU"/>
        </w:rPr>
        <w:t xml:space="preserve">которые будут запущены после его исполнения;</w:t>
      </w:r>
      <w:r>
        <w:rPr>
          <w:highlight w:val="none"/>
          <w:lang w:val="ru-RU"/>
        </w:rPr>
      </w:r>
      <w:r/>
    </w:p>
    <w:p>
      <w:pPr>
        <w:pStyle w:val="938"/>
        <w:numPr>
          <w:ilvl w:val="0"/>
          <w:numId w:val="48"/>
        </w:numPr>
        <w:ind w:right="0"/>
        <w:jc w:val="both"/>
        <w:rPr>
          <w:highlight w:val="none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  <w:t xml:space="preserve">ShortCircuitOperator, который также принимает вызываемый объект Python, возвращая True или False в зависимости от логики. Если возвращено значение True, DAG продолжит работу, а если возвращено значение False, все нижестоящие задачи будут пропущены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38"/>
        <w:numPr>
          <w:ilvl w:val="0"/>
          <w:numId w:val="48"/>
        </w:numPr>
        <w:ind w:right="0"/>
        <w:jc w:val="both"/>
      </w:pPr>
      <w:r>
        <w:rPr>
          <w:highlight w:val="none"/>
        </w:rPr>
        <w:t xml:space="preserve">BranchSQLOperator — активирует ветку в зависимости от того, возвращает ли SQL-запрос True или False</w:t>
      </w:r>
      <w:r>
        <w:rPr>
          <w:highlight w:val="none"/>
          <w:lang w:val="en-US"/>
        </w:rPr>
        <w:t xml:space="preserve">;</w:t>
      </w:r>
      <w:r/>
      <w:r/>
    </w:p>
    <w:p>
      <w:pPr>
        <w:pStyle w:val="938"/>
        <w:numPr>
          <w:ilvl w:val="0"/>
          <w:numId w:val="48"/>
        </w:numPr>
        <w:ind w:right="0"/>
        <w:jc w:val="both"/>
      </w:pPr>
      <w:r>
        <w:rPr>
          <w:highlight w:val="none"/>
        </w:rPr>
        <w:t xml:space="preserve">BranchDayOfWeekOperator — активирует ветку в зависимости от того, равен ли текущий день недели заданному параметру week_day</w:t>
      </w:r>
      <w:r>
        <w:rPr>
          <w:highlight w:val="none"/>
          <w:lang w:val="en-US"/>
        </w:rPr>
        <w:t xml:space="preserve">;</w:t>
      </w:r>
      <w:r/>
      <w:r/>
    </w:p>
    <w:p>
      <w:pPr>
        <w:pStyle w:val="938"/>
        <w:numPr>
          <w:ilvl w:val="0"/>
          <w:numId w:val="48"/>
        </w:numPr>
        <w:ind w:right="0"/>
        <w:jc w:val="both"/>
        <w:rPr>
          <w:highlight w:val="none"/>
          <w:lang w:val="en-US"/>
        </w:rPr>
      </w:pPr>
      <w:r>
        <w:rPr>
          <w:highlight w:val="none"/>
        </w:rPr>
        <w:t xml:space="preserve">BranchDateTimeOperator — активирует ветку в зависимости от того, попадает ли текущее время в промежуток между target_lower и target_upper</w:t>
      </w:r>
      <w:r>
        <w:rPr>
          <w:highlight w:val="none"/>
          <w:lang w:val="en-US"/>
        </w:rPr>
        <w:t xml:space="preserve">.</w:t>
      </w:r>
      <w:r>
        <w:rPr>
          <w:highlight w:val="none"/>
          <w:lang w:val="en-US"/>
        </w:rPr>
      </w:r>
      <w:r/>
    </w:p>
    <w:p>
      <w:pPr>
        <w:pStyle w:val="938"/>
        <w:ind w:right="0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ind w:right="0" w:firstLine="708"/>
        <w:jc w:val="both"/>
        <w:rPr>
          <w:highlight w:val="none"/>
          <w:lang w:val="ru-RU"/>
        </w:rPr>
      </w:pPr>
      <w:r>
        <w:rPr>
          <w:highlight w:val="none"/>
        </w:rPr>
        <w:t xml:space="preserve">Рассмотрим пример реализации ветвления в </w:t>
      </w:r>
      <w:r>
        <w:rPr>
          <w:highlight w:val="none"/>
          <w:lang w:val="en-US"/>
        </w:rPr>
        <w:t xml:space="preserve">Airflow. </w:t>
      </w:r>
      <w:r>
        <w:rPr>
          <w:highlight w:val="none"/>
          <w:lang w:val="ru-RU"/>
        </w:rPr>
        <w:t xml:space="preserve">Допустим, мы переключаемся со старой </w:t>
      </w:r>
      <w:r>
        <w:rPr>
          <w:highlight w:val="none"/>
          <w:lang w:val="en-US"/>
        </w:rPr>
        <w:t xml:space="preserve">ERP-</w:t>
      </w:r>
      <w:r>
        <w:rPr>
          <w:highlight w:val="none"/>
          <w:lang w:val="ru-RU"/>
        </w:rPr>
        <w:t xml:space="preserve">системы на новую и в зависимости от даты запуска </w:t>
      </w:r>
      <w:r>
        <w:rPr>
          <w:highlight w:val="none"/>
          <w:lang w:val="en-US"/>
        </w:rPr>
        <w:t xml:space="preserve">DAG </w:t>
      </w:r>
      <w:r>
        <w:rPr>
          <w:highlight w:val="none"/>
          <w:lang w:val="ru-RU"/>
        </w:rPr>
        <w:t xml:space="preserve">необходимо выбрать какая из них будет источником данных (рисунок </w:t>
      </w:r>
      <w:r>
        <w:rPr>
          <w:highlight w:val="none"/>
          <w:lang w:val="en-US"/>
        </w:rPr>
        <w:t xml:space="preserve">19</w:t>
      </w:r>
      <w:r>
        <w:rPr>
          <w:highlight w:val="none"/>
          <w:lang w:val="ru-RU"/>
        </w:rPr>
        <w:t xml:space="preserve">).</w:t>
      </w:r>
      <w:r>
        <w:rPr>
          <w:highlight w:val="none"/>
          <w:lang w:val="ru-RU"/>
        </w:rPr>
      </w:r>
      <w:r/>
    </w:p>
    <w:p>
      <w:pPr>
        <w:pStyle w:val="938"/>
        <w:ind w:right="0" w:firstLine="0"/>
        <w:jc w:val="both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78000"/>
                <wp:effectExtent l="0" t="0" r="0" b="0"/>
                <wp:docPr id="1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807280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940423" cy="1477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67.8pt;height:116.4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38"/>
        <w:ind w:right="0" w:firstLine="0"/>
        <w:jc w:val="center"/>
        <w:rPr>
          <w:highlight w:val="none"/>
        </w:rPr>
      </w:pPr>
      <w:r>
        <w:rPr>
          <w:highlight w:val="none"/>
        </w:rPr>
        <w:t xml:space="preserve">Рисунок </w:t>
      </w:r>
      <w:r>
        <w:rPr>
          <w:highlight w:val="none"/>
          <w:lang w:val="en-US"/>
        </w:rPr>
        <w:t xml:space="preserve">19</w:t>
      </w:r>
      <w:r>
        <w:rPr>
          <w:highlight w:val="none"/>
        </w:rPr>
        <w:t xml:space="preserve"> — </w:t>
      </w:r>
      <w:r>
        <w:rPr>
          <w:highlight w:val="none"/>
          <w:lang w:val="en-US"/>
        </w:rPr>
        <w:t xml:space="preserve">DAG </w:t>
      </w:r>
      <w:r>
        <w:rPr>
          <w:highlight w:val="none"/>
          <w:lang w:val="ru-RU"/>
        </w:rPr>
        <w:t xml:space="preserve">с ветвлением</w:t>
      </w:r>
      <w:r>
        <w:rPr>
          <w:highlight w:val="none"/>
        </w:rPr>
      </w:r>
      <w:r/>
    </w:p>
    <w:p>
      <w:pPr>
        <w:pStyle w:val="938"/>
        <w:ind w:right="0" w:firstLine="708"/>
        <w:jc w:val="left"/>
        <w:rPr>
          <w:highlight w:val="none"/>
        </w:rPr>
      </w:pPr>
      <w:r>
        <w:rPr>
          <w:highlight w:val="none"/>
        </w:rPr>
        <w:t xml:space="preserve">Реализуется такое ветвление программным кодом, приведенным в листинге 4.</w:t>
      </w:r>
      <w:r>
        <w:rPr>
          <w:highlight w:val="none"/>
        </w:rPr>
      </w:r>
      <w:r/>
    </w:p>
    <w:p>
      <w:pPr>
        <w:pStyle w:val="938"/>
        <w:ind w:right="0" w:firstLine="0"/>
        <w:jc w:val="left"/>
        <w:rPr>
          <w:highlight w:val="none"/>
          <w:lang w:val="en-US"/>
        </w:rPr>
      </w:pPr>
      <w:r>
        <w:rPr>
          <w:highlight w:val="none"/>
        </w:rPr>
        <w:t xml:space="preserve">Листинг 4 — ветвление в </w:t>
      </w:r>
      <w:r>
        <w:rPr>
          <w:highlight w:val="none"/>
          <w:lang w:val="en-US"/>
        </w:rPr>
        <w:t xml:space="preserve">Airflow</w:t>
      </w:r>
      <w:r>
        <w:rPr>
          <w:highlight w:val="none"/>
          <w:lang w:val="en-US"/>
        </w:rPr>
      </w:r>
      <w:r/>
    </w:p>
    <w:tbl>
      <w:tblPr>
        <w:tblStyle w:val="78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_3954"/>
            </w:pPr>
            <w:r>
              <w:rPr>
                <w:sz w:val="20"/>
                <w:highlight w:val="none"/>
                <w:lang w:val="en-US"/>
              </w:rPr>
              <w:t xml:space="preserve">def _pick_erp_system(**context):</w:t>
            </w:r>
            <w:r>
              <w:rPr>
                <w:sz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highlight w:val="none"/>
                <w:lang w:val="en-US"/>
              </w:rPr>
              <w:t xml:space="preserve">     if context["execution_date"] &lt; ERP_SWITCH_DATE:</w:t>
            </w:r>
            <w:r>
              <w:rPr>
                <w:sz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highlight w:val="none"/>
                <w:lang w:val="en-US"/>
              </w:rPr>
              <w:t xml:space="preserve">         return "fetch_sales_old"</w:t>
            </w:r>
            <w:r>
              <w:rPr>
                <w:sz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highlight w:val="none"/>
                <w:lang w:val="en-US"/>
              </w:rPr>
              <w:t xml:space="preserve">     else:</w:t>
            </w:r>
            <w:r>
              <w:rPr>
                <w:sz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highlight w:val="none"/>
                <w:lang w:val="en-US"/>
              </w:rPr>
              <w:t xml:space="preserve">         return "fetch_sales_new"</w:t>
            </w:r>
            <w:r>
              <w:rPr>
                <w:sz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highlight w:val="none"/>
                <w:lang w:val="en-US"/>
              </w:rPr>
              <w:t xml:space="preserve">  </w:t>
            </w:r>
            <w:r>
              <w:rPr>
                <w:sz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highlight w:val="none"/>
                <w:lang w:val="en-US"/>
              </w:rPr>
              <w:t xml:space="preserve"> sales_branch = BranchPythonOperator(</w:t>
            </w:r>
            <w:r>
              <w:rPr>
                <w:sz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highlight w:val="none"/>
                <w:lang w:val="en-US"/>
              </w:rPr>
              <w:t xml:space="preserve">    task_id='sales_branch',</w:t>
            </w:r>
            <w:r>
              <w:rPr>
                <w:sz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highlight w:val="none"/>
                <w:lang w:val="en-US"/>
              </w:rPr>
              <w:t xml:space="preserve">    provide_context=True,</w:t>
            </w:r>
            <w:r>
              <w:rPr>
                <w:sz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highlight w:val="none"/>
                <w:lang w:val="en-US"/>
              </w:rPr>
              <w:t xml:space="preserve">    python_callable=_pick_erp_system,</w:t>
            </w:r>
            <w:r>
              <w:rPr>
                <w:sz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highlight w:val="none"/>
                <w:lang w:val="en-US"/>
              </w:rPr>
              <w:t xml:space="preserve"> )</w:t>
            </w:r>
            <w:r>
              <w:rPr>
                <w:sz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highlight w:val="none"/>
                <w:lang w:val="en-US"/>
              </w:rPr>
              <w:t xml:space="preserve">  </w:t>
            </w:r>
            <w:r>
              <w:rPr>
                <w:sz w:val="20"/>
              </w:rPr>
            </w:r>
            <w:r/>
          </w:p>
          <w:p>
            <w:pPr>
              <w:pStyle w:val="1_3954"/>
            </w:pPr>
            <w:r>
              <w:rPr>
                <w:sz w:val="20"/>
                <w:highlight w:val="none"/>
                <w:lang w:val="en-US"/>
              </w:rPr>
              <w:t xml:space="preserve"> sales_branch &gt;&gt; [fetch_sales_old, fetch_sales_new]</w:t>
            </w:r>
            <w:r/>
            <w:r/>
          </w:p>
        </w:tc>
      </w:tr>
    </w:tbl>
    <w:p>
      <w:pPr>
        <w:pStyle w:val="938"/>
        <w:ind w:right="0" w:firstLine="0"/>
        <w:jc w:val="left"/>
        <w:rPr>
          <w:highlight w:val="none"/>
          <w:lang w:val="ru-RU"/>
        </w:rPr>
      </w:pPr>
      <w:r>
        <w:rPr>
          <w:highlight w:val="none"/>
        </w:rPr>
      </w:r>
      <w:r>
        <w:rPr>
          <w:highlight w:val="none"/>
          <w:lang w:val="ru-RU"/>
        </w:rPr>
      </w:r>
      <w:r/>
    </w:p>
    <w:p>
      <w:pPr>
        <w:pStyle w:val="938"/>
        <w:ind w:right="0" w:firstLine="708"/>
        <w:jc w:val="both"/>
        <w:rPr>
          <w:highlight w:val="none"/>
          <w:lang w:val="ru-RU"/>
        </w:rPr>
      </w:pPr>
      <w:r>
        <w:rPr>
          <w:highlight w:val="none"/>
          <w:lang w:val="en-US"/>
        </w:rPr>
      </w:r>
      <w:r>
        <w:rPr>
          <w:highlight w:val="none"/>
        </w:rPr>
        <w:t xml:space="preserve">Кроме этого, стоит учесть, что по умолчанию, все шаги </w:t>
      </w:r>
      <w:r>
        <w:rPr>
          <w:highlight w:val="none"/>
          <w:lang w:val="en-US"/>
        </w:rPr>
        <w:t xml:space="preserve">DAG </w:t>
      </w:r>
      <w:r>
        <w:rPr>
          <w:highlight w:val="none"/>
          <w:lang w:val="ru-RU"/>
        </w:rPr>
        <w:t xml:space="preserve">имеют правило запуска </w:t>
      </w:r>
      <w:r>
        <w:rPr>
          <w:highlight w:val="none"/>
          <w:lang w:val="en-US"/>
        </w:rPr>
        <w:t xml:space="preserve">“all_success”</w:t>
      </w:r>
      <w:r>
        <w:rPr>
          <w:highlight w:val="none"/>
          <w:lang w:val="ru-RU"/>
        </w:rPr>
        <w:t xml:space="preserve">, то есть будут запущены, только если все входящие шаги</w:t>
      </w:r>
      <w:r>
        <w:rPr>
          <w:highlight w:val="none"/>
        </w:rPr>
        <w:t xml:space="preserve"> были завершены успешно. Поэтому, чтобы шаг объединения датасетов не был пропущен, необходимо выставить для него правило </w:t>
      </w:r>
      <w:r>
        <w:rPr>
          <w:highlight w:val="none"/>
        </w:rPr>
        <w:t xml:space="preserve">запуска </w:t>
      </w:r>
      <w:r>
        <w:rPr>
          <w:highlight w:val="none"/>
          <w:lang w:val="en-US"/>
        </w:rPr>
        <w:t xml:space="preserve">“</w:t>
      </w:r>
      <w:r>
        <w:rPr>
          <w:highlight w:val="none"/>
          <w:lang w:val="en-US"/>
        </w:rPr>
        <w:t xml:space="preserve">none_failed” (</w:t>
      </w:r>
      <w:r>
        <w:rPr>
          <w:highlight w:val="none"/>
          <w:lang w:val="ru-RU"/>
        </w:rPr>
        <w:t xml:space="preserve">входящие шаги или пропущены или завершены успешно, но не с ошибкой) </w:t>
      </w:r>
      <w:r>
        <w:rPr>
          <w:highlight w:val="none"/>
          <w:lang w:val="en-US"/>
        </w:rPr>
        <w:t xml:space="preserve">[9</w:t>
      </w:r>
      <w:r>
        <w:rPr>
          <w:highlight w:val="none"/>
          <w:lang w:val="en-US"/>
        </w:rPr>
        <w:t xml:space="preserve">]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/>
    </w:p>
    <w:p>
      <w:pPr>
        <w:pStyle w:val="938"/>
        <w:ind w:right="0" w:firstLine="708"/>
        <w:jc w:val="both"/>
        <w:rPr>
          <w:highlight w:val="none"/>
        </w:rPr>
      </w:pPr>
      <w:r>
        <w:rPr>
          <w:highlight w:val="none"/>
        </w:rPr>
        <w:t xml:space="preserve">Кроме этих двух значений параметра существуют следующие:</w:t>
      </w:r>
      <w:r>
        <w:rPr>
          <w:highlight w:val="none"/>
        </w:rPr>
      </w:r>
      <w:r/>
    </w:p>
    <w:p>
      <w:pPr>
        <w:pStyle w:val="938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all_success (по умолчанию): все вышестоящие задачи завершены успешно</w:t>
      </w:r>
      <w:r>
        <w:rPr>
          <w:highlight w:val="none"/>
          <w:lang w:val="en-US"/>
        </w:rPr>
        <w:t xml:space="preserve">;</w:t>
      </w:r>
      <w:r/>
      <w:r/>
    </w:p>
    <w:p>
      <w:pPr>
        <w:pStyle w:val="938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all_failed: все вышестоящие задачи находятся в состоянии failed или upstream_failed</w:t>
      </w:r>
      <w:r>
        <w:rPr>
          <w:highlight w:val="none"/>
          <w:lang w:val="en-US"/>
        </w:rPr>
        <w:t xml:space="preserve">;</w:t>
      </w:r>
      <w:r/>
      <w:r/>
    </w:p>
    <w:p>
      <w:pPr>
        <w:pStyle w:val="938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all_done: все вышестоящие задачи завершены своим выполнением</w:t>
      </w:r>
      <w:r>
        <w:rPr>
          <w:highlight w:val="none"/>
          <w:lang w:val="en-US"/>
        </w:rPr>
        <w:t xml:space="preserve">;</w:t>
      </w:r>
      <w:r/>
      <w:r/>
    </w:p>
    <w:p>
      <w:pPr>
        <w:pStyle w:val="938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all_skipped: все вышестоящие задачи находятся в пропущенном состоянии</w:t>
      </w:r>
      <w:r>
        <w:rPr>
          <w:highlight w:val="none"/>
          <w:lang w:val="en-US"/>
        </w:rPr>
        <w:t xml:space="preserve">;</w:t>
      </w:r>
      <w:r/>
      <w:r/>
    </w:p>
    <w:p>
      <w:pPr>
        <w:pStyle w:val="938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one_failed: по крайней мере, одна вышестоящая задача завершилась ошибкой (не ожидает выполнения всех вышестоящих задач)</w:t>
      </w:r>
      <w:r>
        <w:rPr>
          <w:highlight w:val="none"/>
          <w:lang w:val="en-US"/>
        </w:rPr>
        <w:t xml:space="preserve">;</w:t>
      </w:r>
      <w:r/>
      <w:r/>
    </w:p>
    <w:p>
      <w:pPr>
        <w:pStyle w:val="938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one_success: по крайней мере, одна исходная задача выполнена успешно (не требуется ждать, пока будут выполнены все исходные задачи)</w:t>
      </w:r>
      <w:r>
        <w:rPr>
          <w:highlight w:val="none"/>
          <w:lang w:val="en-US"/>
        </w:rPr>
        <w:t xml:space="preserve">;</w:t>
      </w:r>
      <w:r/>
      <w:r/>
    </w:p>
    <w:p>
      <w:pPr>
        <w:pStyle w:val="938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one_done: по крайней мере, одна исходная задача выполнена успешно или завершилась неудачей</w:t>
      </w:r>
      <w:r>
        <w:rPr>
          <w:highlight w:val="none"/>
          <w:lang w:val="en-US"/>
        </w:rPr>
        <w:t xml:space="preserve">;</w:t>
      </w:r>
      <w:r/>
      <w:r/>
    </w:p>
    <w:p>
      <w:pPr>
        <w:pStyle w:val="938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none_failed: все вышестоящие задачи не завершились ошибкой или upstream_failed - то есть все вышестоящие задачи завершились успешно или были пропущены</w:t>
      </w:r>
      <w:r>
        <w:rPr>
          <w:highlight w:val="none"/>
          <w:lang w:val="en-US"/>
        </w:rPr>
        <w:t xml:space="preserve">;</w:t>
      </w:r>
      <w:r/>
      <w:r/>
    </w:p>
    <w:p>
      <w:pPr>
        <w:pStyle w:val="938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none_failed_min_one_success: все вышестоящие задачи не завершились неудачей или не завершились ошибкой восходящего потока, и по крайней мере одна вышестоящая задача была выполнена успешно</w:t>
      </w:r>
      <w:r>
        <w:rPr>
          <w:highlight w:val="none"/>
          <w:lang w:val="en-US"/>
        </w:rPr>
        <w:t xml:space="preserve">;</w:t>
      </w:r>
      <w:r/>
      <w:r/>
    </w:p>
    <w:p>
      <w:pPr>
        <w:pStyle w:val="938"/>
        <w:numPr>
          <w:ilvl w:val="0"/>
          <w:numId w:val="49"/>
        </w:numPr>
        <w:ind w:right="0"/>
        <w:jc w:val="both"/>
      </w:pPr>
      <w:r>
        <w:rPr>
          <w:highlight w:val="none"/>
        </w:rPr>
        <w:t xml:space="preserve">none_skipped: ни одна из вышестоящих задач не находится в пропущенном состоянии, то есть все вышестоящие задачи находятся в состоянии success, failed или upstream_failed</w:t>
      </w:r>
      <w:r>
        <w:rPr>
          <w:highlight w:val="none"/>
          <w:lang w:val="en-US"/>
        </w:rPr>
        <w:t xml:space="preserve">;</w:t>
      </w:r>
      <w:r/>
      <w:r/>
    </w:p>
    <w:p>
      <w:pPr>
        <w:pStyle w:val="938"/>
        <w:numPr>
          <w:ilvl w:val="0"/>
          <w:numId w:val="49"/>
        </w:numPr>
        <w:ind w:right="0"/>
        <w:jc w:val="both"/>
        <w:rPr>
          <w:highlight w:val="none"/>
        </w:rPr>
      </w:pPr>
      <w:r>
        <w:rPr>
          <w:highlight w:val="none"/>
          <w:lang w:val="en-US"/>
        </w:rPr>
        <w:t xml:space="preserve">always</w:t>
      </w:r>
      <w:r>
        <w:rPr>
          <w:highlight w:val="none"/>
        </w:rPr>
        <w:t xml:space="preserve">: зависимостей нет вообще, запускает задачу в любое время</w:t>
      </w:r>
      <w:r>
        <w:rPr>
          <w:highlight w:val="none"/>
          <w:lang w:val="en-US"/>
        </w:rPr>
        <w:t xml:space="preserve">.</w:t>
      </w:r>
      <w:r>
        <w:rPr>
          <w:highlight w:val="none"/>
        </w:rPr>
      </w:r>
      <w:r/>
    </w:p>
    <w:p>
      <w:pPr>
        <w:pStyle w:val="938"/>
        <w:ind w:left="0" w:right="0" w:firstLine="708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938"/>
        <w:ind w:left="0" w:right="0" w:firstLine="0"/>
        <w:jc w:val="both"/>
        <w:rPr>
          <w:highlight w:val="none"/>
        </w:rPr>
      </w:pPr>
      <w:r>
        <w:rPr>
          <w:highlight w:val="none"/>
        </w:rPr>
        <w:t xml:space="preserve">На этом знаомство с базовым функционалом, необходимым для работы с </w:t>
      </w:r>
      <w:r>
        <w:rPr>
          <w:highlight w:val="none"/>
          <w:lang w:val="en-US"/>
        </w:rPr>
        <w:t xml:space="preserve">Apache Airflow </w:t>
      </w:r>
      <w:r>
        <w:rPr>
          <w:highlight w:val="none"/>
          <w:lang w:val="ru-RU"/>
        </w:rPr>
        <w:t xml:space="preserve">может быть закончено.</w:t>
      </w:r>
      <w:r/>
      <w:r/>
      <w:r/>
    </w:p>
    <w:p>
      <w:pPr>
        <w:shd w:val="nil" w:color="auto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  <w:br w:type="page"/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none"/>
          <w:lang w:val="ru-RU"/>
        </w:rPr>
      </w:r>
      <w:r/>
    </w:p>
    <w:p>
      <w:pPr>
        <w:pStyle w:val="753"/>
        <w:jc w:val="center"/>
        <w:rPr>
          <w:rFonts w:ascii="Times New Roman" w:hAnsi="Times New Roman" w:cs="Times New Roman" w:eastAsia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bookmarkStart w:id="13" w:name="_Toc13"/>
      <w:r>
        <w:rPr>
          <w:highlight w:val="none"/>
        </w:rPr>
        <w:t xml:space="preserve">ЗАКЛЮЧЕНИЕ</w:t>
      </w:r>
      <w:r>
        <w:rPr>
          <w:highlight w:val="none"/>
        </w:rPr>
      </w:r>
      <w:bookmarkEnd w:id="13"/>
      <w:r>
        <w:rPr>
          <w:highlight w:val="none"/>
        </w:rPr>
      </w:r>
      <w:r>
        <w:rPr>
          <w:highlight w:val="none"/>
        </w:rPr>
      </w:r>
    </w:p>
    <w:p>
      <w:pPr>
        <w:pStyle w:val="938"/>
        <w:rPr>
          <w:highlight w:val="none"/>
        </w:rPr>
      </w:pPr>
      <w:r>
        <w:rPr>
          <w:highlight w:val="none"/>
        </w:rPr>
        <w:t xml:space="preserve">Несмотря на растущую популярность таких направлений обработки больших данных, как машинное обучение и нейронные сети, в настоящее время остается актуальной проблема проектирования высоконагруженных хранилищ данных, </w:t>
      </w:r>
      <w:r>
        <w:rPr>
          <w:highlight w:val="none"/>
          <w:lang w:val="en-US"/>
        </w:rPr>
        <w:t xml:space="preserve">ETL-</w:t>
      </w:r>
      <w:r>
        <w:rPr>
          <w:highlight w:val="none"/>
          <w:lang w:val="ru-RU"/>
        </w:rPr>
        <w:t xml:space="preserve">процессов и витрин данных.</w:t>
      </w:r>
      <w:r>
        <w:rPr>
          <w:highlight w:val="none"/>
        </w:rPr>
      </w:r>
      <w:r/>
    </w:p>
    <w:p>
      <w:pPr>
        <w:pStyle w:val="938"/>
        <w:rPr>
          <w:highlight w:val="none"/>
        </w:rPr>
      </w:pPr>
      <w:r>
        <w:rPr>
          <w:highlight w:val="none"/>
        </w:rPr>
        <w:t xml:space="preserve">В данно</w:t>
      </w:r>
      <w:r>
        <w:rPr>
          <w:highlight w:val="none"/>
        </w:rPr>
        <w:t xml:space="preserve">й работе были рассмотрены такие вопросы, как:</w:t>
      </w:r>
      <w:r>
        <w:rPr>
          <w:highlight w:val="none"/>
        </w:rPr>
      </w:r>
      <w:r/>
    </w:p>
    <w:p>
      <w:pPr>
        <w:pStyle w:val="938"/>
        <w:numPr>
          <w:ilvl w:val="0"/>
          <w:numId w:val="53"/>
        </w:numPr>
        <w:rPr>
          <w:highlight w:val="none"/>
        </w:rPr>
      </w:pPr>
      <w:r>
        <w:rPr>
          <w:highlight w:val="none"/>
        </w:rPr>
        <w:t xml:space="preserve">определение витрины данных;</w:t>
      </w:r>
      <w:r>
        <w:rPr>
          <w:highlight w:val="none"/>
        </w:rPr>
      </w:r>
      <w:r/>
    </w:p>
    <w:p>
      <w:pPr>
        <w:pStyle w:val="938"/>
        <w:numPr>
          <w:ilvl w:val="0"/>
          <w:numId w:val="53"/>
        </w:numPr>
        <w:rPr>
          <w:highlight w:val="none"/>
        </w:rPr>
      </w:pPr>
      <w:r>
        <w:rPr>
          <w:highlight w:val="none"/>
        </w:rPr>
        <w:t xml:space="preserve">актуальные технические проблемы построения высоконагруженных витрин данных;</w:t>
      </w:r>
      <w:r>
        <w:rPr>
          <w:highlight w:val="none"/>
        </w:rPr>
      </w:r>
      <w:r/>
    </w:p>
    <w:p>
      <w:pPr>
        <w:pStyle w:val="938"/>
        <w:numPr>
          <w:ilvl w:val="0"/>
          <w:numId w:val="53"/>
        </w:numPr>
        <w:rPr>
          <w:highlight w:val="none"/>
        </w:rPr>
      </w:pPr>
      <w:r>
        <w:rPr>
          <w:highlight w:val="none"/>
        </w:rPr>
        <w:t xml:space="preserve">организация версионного хранения данных;</w:t>
      </w:r>
      <w:r>
        <w:rPr>
          <w:highlight w:val="none"/>
        </w:rPr>
      </w:r>
      <w:r/>
    </w:p>
    <w:p>
      <w:pPr>
        <w:pStyle w:val="938"/>
        <w:numPr>
          <w:ilvl w:val="0"/>
          <w:numId w:val="53"/>
        </w:numPr>
        <w:rPr>
          <w:highlight w:val="none"/>
        </w:rPr>
      </w:pPr>
      <w:r>
        <w:rPr>
          <w:highlight w:val="none"/>
        </w:rPr>
        <w:t xml:space="preserve">использование </w:t>
      </w:r>
      <w:r>
        <w:rPr>
          <w:highlight w:val="none"/>
          <w:lang w:val="en-US"/>
        </w:rPr>
        <w:t xml:space="preserve">Apache Airflow </w:t>
      </w:r>
      <w:r>
        <w:rPr>
          <w:highlight w:val="none"/>
          <w:lang w:val="ru-RU"/>
        </w:rPr>
        <w:t xml:space="preserve">в построении </w:t>
      </w:r>
      <w:r>
        <w:rPr>
          <w:highlight w:val="none"/>
          <w:lang w:val="en-US"/>
        </w:rPr>
        <w:t xml:space="preserve">ETL-</w:t>
      </w:r>
      <w:r>
        <w:rPr>
          <w:highlight w:val="none"/>
          <w:lang w:val="ru-RU"/>
        </w:rPr>
        <w:t xml:space="preserve">процессов.</w:t>
      </w:r>
      <w:r>
        <w:rPr>
          <w:highlight w:val="none"/>
        </w:rPr>
      </w:r>
      <w:r/>
    </w:p>
    <w:p>
      <w:pPr>
        <w:pStyle w:val="938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yellow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yellow"/>
        </w:rPr>
      </w:r>
      <w:r>
        <w:rPr>
          <w:highlight w:val="yellow"/>
        </w:rPr>
      </w:r>
    </w:p>
    <w:p>
      <w:pPr>
        <w:pStyle w:val="938"/>
        <w:ind w:firstLine="708"/>
        <w:jc w:val="both"/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yellow"/>
        </w:rPr>
      </w:pP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yellow"/>
        </w:rPr>
        <w:br w:type="page"/>
      </w:r>
      <w:r>
        <w:rPr>
          <w:rFonts w:ascii="Times New Roman" w:hAnsi="Times New Roman" w:cs="Times New Roman" w:eastAsia="Times New Roman"/>
          <w:b w:val="false"/>
          <w:bCs w:val="false"/>
          <w:color w:val="000000"/>
          <w:sz w:val="28"/>
          <w:szCs w:val="28"/>
          <w:highlight w:val="yellow"/>
        </w:rPr>
      </w:r>
      <w:r>
        <w:rPr>
          <w:highlight w:val="yellow"/>
        </w:rPr>
      </w:r>
    </w:p>
    <w:p>
      <w:pPr>
        <w:pStyle w:val="753"/>
        <w:jc w:val="center"/>
        <w:rPr>
          <w:rFonts w:ascii="Times New Roman" w:hAnsi="Times New Roman" w:cs="Times New Roman" w:eastAsia="Times New Roman"/>
          <w:color w:val="000000"/>
          <w:highlight w:val="none"/>
        </w:rPr>
      </w:pPr>
      <w:r>
        <w:rPr>
          <w:highlight w:val="none"/>
        </w:rPr>
      </w:r>
      <w:bookmarkStart w:id="14" w:name="_Toc14"/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none"/>
          <w:lang w:val="ru-RU"/>
        </w:rPr>
        <w:t xml:space="preserve">СПИСОК ИСПОЛЬЗОВАННЫХ ИСТОЧНИКОВ</w:t>
      </w:r>
      <w:r>
        <w:rPr>
          <w:rFonts w:ascii="Times New Roman" w:hAnsi="Times New Roman" w:cs="Times New Roman" w:eastAsia="Times New Roman"/>
          <w:color w:val="000000"/>
          <w:highlight w:val="none"/>
          <w:lang w:val="ru-RU"/>
        </w:rPr>
      </w:r>
      <w:bookmarkEnd w:id="14"/>
      <w:r>
        <w:rPr>
          <w:highlight w:val="none"/>
        </w:rPr>
      </w:r>
      <w:r>
        <w:rPr>
          <w:highlight w:val="none"/>
        </w:rPr>
      </w:r>
    </w:p>
    <w:p>
      <w:pPr>
        <w:jc w:val="both"/>
        <w:shd w:val="nil" w:color="000000"/>
        <w:rPr>
          <w:rFonts w:ascii="Times New Roman" w:hAnsi="Times New Roman" w:cs="Times New Roman" w:eastAsia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cs="Times New Roman" w:eastAsia="Times New Roman"/>
          <w:b/>
          <w:bCs/>
          <w:color w:val="000000"/>
          <w:sz w:val="28"/>
          <w:highlight w:val="yellow"/>
          <w:lang w:val="ru-RU"/>
        </w:rPr>
      </w:r>
      <w:r>
        <w:rPr>
          <w:rFonts w:ascii="Times New Roman" w:hAnsi="Times New Roman" w:cs="Times New Roman" w:eastAsia="Times New Roman"/>
          <w:b/>
          <w:color w:val="000000"/>
          <w:sz w:val="28"/>
          <w:szCs w:val="28"/>
          <w:highlight w:val="yellow"/>
          <w:lang w:val="ru-RU"/>
        </w:rPr>
      </w:r>
      <w:r>
        <w:rPr>
          <w:highlight w:val="yellow"/>
        </w:rPr>
      </w:r>
    </w:p>
    <w:p>
      <w:pPr>
        <w:pStyle w:val="771"/>
        <w:numPr>
          <w:ilvl w:val="0"/>
          <w:numId w:val="51"/>
        </w:numPr>
        <w:ind w:left="425" w:right="0" w:hanging="360"/>
        <w:jc w:val="both"/>
        <w:spacing w:lineRule="auto" w:line="360"/>
        <w:rPr>
          <w:sz w:val="28"/>
          <w:szCs w:val="28"/>
          <w:highlight w:val="none"/>
        </w:rPr>
      </w:pPr>
      <w:r>
        <w:rPr>
          <w:rStyle w:val="913"/>
          <w:color w:val="000000" w:themeColor="text1"/>
          <w:sz w:val="28"/>
          <w:szCs w:val="28"/>
          <w:highlight w:val="none"/>
          <w:u w:val="none"/>
          <w:lang w:val="en-US"/>
        </w:rPr>
        <w:t xml:space="preserve">Простор для данных // habr : сайт. – URL: https://habr.com/ru/articles/650237/ (дата обращения: 15.03.2024)</w:t>
      </w:r>
      <w:r>
        <w:rPr>
          <w:sz w:val="28"/>
          <w:highlight w:val="none"/>
        </w:rPr>
      </w:r>
      <w:r>
        <w:rPr>
          <w:sz w:val="28"/>
        </w:rPr>
      </w:r>
    </w:p>
    <w:p>
      <w:pPr>
        <w:pStyle w:val="771"/>
        <w:numPr>
          <w:ilvl w:val="0"/>
          <w:numId w:val="51"/>
        </w:numPr>
        <w:ind w:left="425" w:right="0" w:hanging="360"/>
        <w:jc w:val="both"/>
        <w:spacing w:lineRule="auto" w:line="360"/>
        <w:rPr>
          <w:sz w:val="28"/>
          <w:highlight w:val="none"/>
        </w:rPr>
      </w:pPr>
      <w:r>
        <w:rPr>
          <w:rStyle w:val="913"/>
          <w:color w:val="000000" w:themeColor="text1"/>
          <w:sz w:val="28"/>
          <w:szCs w:val="28"/>
          <w:highlight w:val="none"/>
          <w:u w:val="none"/>
          <w:lang w:val="en-US"/>
        </w:rPr>
        <w:t xml:space="preserve">Drupal : сайт. – URL: https://www.drupal.org/node/2360815 (дата обращения: 18.03.2024)</w:t>
      </w:r>
      <w:r>
        <w:rPr>
          <w:sz w:val="28"/>
          <w:highlight w:val="none"/>
        </w:rPr>
      </w:r>
      <w:r>
        <w:rPr>
          <w:sz w:val="28"/>
        </w:rPr>
      </w:r>
    </w:p>
    <w:p>
      <w:pPr>
        <w:pStyle w:val="771"/>
        <w:numPr>
          <w:ilvl w:val="0"/>
          <w:numId w:val="51"/>
        </w:numPr>
        <w:ind w:left="425" w:right="0" w:hanging="360"/>
        <w:jc w:val="both"/>
        <w:spacing w:lineRule="auto" w:line="360"/>
        <w:rPr>
          <w:color w:val="000000"/>
          <w:highlight w:val="none"/>
        </w:rPr>
      </w:pPr>
      <w:r>
        <w:rPr>
          <w:rStyle w:val="913"/>
          <w:color w:val="000000" w:themeColor="text1"/>
          <w:sz w:val="28"/>
          <w:szCs w:val="28"/>
          <w:highlight w:val="none"/>
          <w:u w:val="none"/>
          <w:lang w:val="en-US"/>
        </w:rPr>
        <w:t xml:space="preserve">Версионность и история данных // habr : сайт. – URL: https://habr.com/ru/articles/101544/ (дата обращения: 21.03.2024)</w:t>
      </w:r>
      <w:r>
        <w:rPr>
          <w:rStyle w:val="913"/>
          <w:color w:val="000000"/>
          <w:sz w:val="28"/>
          <w:szCs w:val="28"/>
          <w:highlight w:val="none"/>
          <w:u w:val="none"/>
          <w:lang w:val="en-US"/>
        </w:rPr>
      </w:r>
      <w:r>
        <w:rPr>
          <w:rStyle w:val="913"/>
          <w:sz w:val="28"/>
        </w:rPr>
      </w:r>
    </w:p>
    <w:p>
      <w:pPr>
        <w:pStyle w:val="771"/>
        <w:numPr>
          <w:ilvl w:val="0"/>
          <w:numId w:val="51"/>
        </w:numPr>
        <w:ind w:left="425" w:right="0" w:hanging="360"/>
        <w:jc w:val="both"/>
        <w:spacing w:lineRule="auto" w:line="360"/>
        <w:rPr>
          <w:color w:val="000000"/>
          <w:highlight w:val="none"/>
        </w:rPr>
      </w:pPr>
      <w:r>
        <w:rPr>
          <w:rStyle w:val="913"/>
          <w:color w:val="000000" w:themeColor="text1"/>
          <w:sz w:val="28"/>
          <w:szCs w:val="28"/>
          <w:highlight w:val="none"/>
          <w:u w:val="none"/>
          <w:lang w:val="en-US"/>
        </w:rPr>
      </w:r>
      <w:r>
        <w:rPr>
          <w:rStyle w:val="913"/>
          <w:color w:val="000000" w:themeColor="text1"/>
          <w:sz w:val="28"/>
          <w:szCs w:val="28"/>
          <w:highlight w:val="none"/>
          <w:u w:val="none"/>
          <w:lang w:val="en-US"/>
        </w:rPr>
        <w:t xml:space="preserve">Harenslak, B. Data Pipelines with Apache Airflow / B. Harenslak, J. de Ruiter. – Shelter Island : Manning Publications Co., 2021. – 482 с. – ISBN 9781617296901.</w:t>
      </w:r>
      <w:r>
        <w:rPr>
          <w:rStyle w:val="913"/>
          <w:color w:val="000000"/>
          <w:sz w:val="28"/>
          <w:szCs w:val="28"/>
          <w:highlight w:val="none"/>
          <w:u w:val="none"/>
        </w:rPr>
      </w:r>
      <w:r>
        <w:rPr>
          <w:rStyle w:val="913"/>
          <w:sz w:val="28"/>
        </w:rPr>
      </w:r>
    </w:p>
    <w:p>
      <w:pPr>
        <w:pStyle w:val="771"/>
        <w:numPr>
          <w:ilvl w:val="0"/>
          <w:numId w:val="51"/>
        </w:numPr>
        <w:ind w:left="425" w:right="0" w:hanging="360"/>
        <w:jc w:val="both"/>
        <w:spacing w:lineRule="auto" w:line="360"/>
        <w:rPr>
          <w:sz w:val="28"/>
          <w:highlight w:val="none"/>
        </w:rPr>
      </w:pPr>
      <w:r>
        <w:rPr>
          <w:rStyle w:val="913"/>
          <w:color w:val="000000" w:themeColor="text1"/>
          <w:sz w:val="28"/>
          <w:szCs w:val="28"/>
          <w:highlight w:val="none"/>
          <w:u w:val="none"/>
          <w:lang w:val="en-US"/>
        </w:rPr>
        <w:t xml:space="preserve">Как Apache Airflow помогает дирижировать данными компаний // Яндекс.Практикум : сайт. – URL: https://practicum.yandex.ru/blog/apache-airflow/ (дата обращения: 26.03.2024)</w:t>
      </w:r>
      <w:r>
        <w:rPr>
          <w:sz w:val="28"/>
          <w:highlight w:val="none"/>
        </w:rPr>
      </w:r>
      <w:r/>
    </w:p>
    <w:p>
      <w:pPr>
        <w:pStyle w:val="771"/>
        <w:numPr>
          <w:ilvl w:val="0"/>
          <w:numId w:val="51"/>
        </w:numPr>
        <w:ind w:left="425" w:right="0" w:hanging="360"/>
        <w:jc w:val="both"/>
        <w:spacing w:lineRule="auto" w:line="360"/>
        <w:rPr>
          <w:rStyle w:val="913"/>
          <w:color w:val="000000" w:themeColor="text1"/>
          <w:sz w:val="28"/>
          <w:szCs w:val="28"/>
          <w:highlight w:val="none"/>
          <w:u w:val="none"/>
          <w:lang w:val="en-US"/>
        </w:rPr>
      </w:pPr>
      <w:r>
        <w:rPr>
          <w:rStyle w:val="913"/>
          <w:color w:val="000000" w:themeColor="text1"/>
          <w:sz w:val="28"/>
          <w:szCs w:val="28"/>
          <w:highlight w:val="red"/>
          <w:u w:val="none"/>
          <w:lang w:val="en-US"/>
        </w:rPr>
      </w:r>
      <w:r>
        <w:rPr>
          <w:rStyle w:val="913"/>
          <w:color w:val="000000" w:themeColor="text1"/>
          <w:sz w:val="28"/>
          <w:szCs w:val="28"/>
          <w:highlight w:val="none"/>
          <w:u w:val="none"/>
          <w:lang w:val="en-US"/>
        </w:rPr>
        <w:t xml:space="preserve">Вперед в прошлое: backfill для DAG в Apache AirFlow // BigDataSchool : сайт. – URL: https://bigdataschool.ru/blog/dag-backfilling-in-airflow.html (дата обращения: 05.04.2024)</w:t>
      </w:r>
      <w:r/>
    </w:p>
    <w:p>
      <w:pPr>
        <w:pStyle w:val="771"/>
        <w:numPr>
          <w:ilvl w:val="0"/>
          <w:numId w:val="51"/>
        </w:numPr>
        <w:ind w:left="425" w:right="0" w:hanging="360"/>
        <w:jc w:val="both"/>
        <w:spacing w:lineRule="auto" w:line="360"/>
        <w:rPr>
          <w:rStyle w:val="913"/>
          <w:color w:val="000000" w:themeColor="text1"/>
          <w:sz w:val="28"/>
          <w:szCs w:val="28"/>
          <w:highlight w:val="none"/>
          <w:u w:val="none"/>
          <w:lang w:val="en-US"/>
        </w:rPr>
      </w:pPr>
      <w:r>
        <w:rPr>
          <w:rStyle w:val="913"/>
          <w:color w:val="000000" w:themeColor="text1"/>
          <w:sz w:val="28"/>
          <w:szCs w:val="28"/>
          <w:highlight w:val="none"/>
          <w:u w:val="none"/>
          <w:lang w:val="en-US"/>
        </w:rPr>
      </w:r>
      <w:r>
        <w:rPr>
          <w:rStyle w:val="913"/>
          <w:color w:val="000000" w:themeColor="text1"/>
          <w:sz w:val="28"/>
          <w:szCs w:val="28"/>
          <w:highlight w:val="none"/>
          <w:u w:val="none"/>
          <w:lang w:val="en-US"/>
        </w:rPr>
        <w:t xml:space="preserve">Атомарность и идемпотентность в Apache AirFlow // BigDataSchool : сайт. – URL: https://bigdataschool.ru/blog/atomicity-and-idempotency-in-airflow.html (дата обращения: 08.04.2024)</w:t>
      </w:r>
      <w:r/>
    </w:p>
    <w:p>
      <w:pPr>
        <w:pStyle w:val="771"/>
        <w:numPr>
          <w:ilvl w:val="0"/>
          <w:numId w:val="51"/>
        </w:numPr>
        <w:ind w:left="425" w:right="0" w:hanging="360"/>
        <w:jc w:val="both"/>
        <w:spacing w:lineRule="auto" w:line="360"/>
        <w:rPr>
          <w:rStyle w:val="913"/>
          <w:color w:val="000000" w:themeColor="text1"/>
          <w:sz w:val="28"/>
          <w:szCs w:val="28"/>
          <w:highlight w:val="none"/>
          <w:u w:val="none"/>
          <w:lang w:val="en-US"/>
        </w:rPr>
      </w:pPr>
      <w:r>
        <w:rPr>
          <w:rStyle w:val="913"/>
          <w:color w:val="000000" w:themeColor="text1"/>
          <w:sz w:val="28"/>
          <w:szCs w:val="28"/>
          <w:highlight w:val="none"/>
          <w:u w:val="none"/>
          <w:lang w:val="en-US"/>
        </w:rPr>
      </w:r>
      <w:r>
        <w:rPr>
          <w:rStyle w:val="913"/>
          <w:color w:val="000000" w:themeColor="text1"/>
          <w:sz w:val="28"/>
          <w:szCs w:val="28"/>
          <w:highlight w:val="none"/>
          <w:u w:val="none"/>
          <w:lang w:val="en-US"/>
        </w:rPr>
        <w:t xml:space="preserve">Как построить логически сложный ETL-конвейер: ветвления DAG в Apache AirFlow // BigDataSchool : сайт. – URL: https://bigdataschool.ru/blog/branching-in-dag-airflow-with-operators.html (дата обращения: 10.04.2024)</w:t>
      </w:r>
      <w:r/>
    </w:p>
    <w:p>
      <w:pPr>
        <w:pStyle w:val="771"/>
        <w:numPr>
          <w:ilvl w:val="0"/>
          <w:numId w:val="51"/>
        </w:numPr>
        <w:ind w:left="425" w:right="0" w:hanging="360"/>
        <w:jc w:val="both"/>
        <w:spacing w:lineRule="auto" w:line="360"/>
        <w:rPr>
          <w:sz w:val="28"/>
          <w:highlight w:val="none"/>
        </w:rPr>
      </w:pPr>
      <w:r>
        <w:rPr>
          <w:rStyle w:val="913"/>
          <w:color w:val="000000" w:themeColor="text1"/>
          <w:sz w:val="28"/>
          <w:szCs w:val="28"/>
          <w:highlight w:val="none"/>
          <w:u w:val="none"/>
          <w:lang w:val="en-US"/>
        </w:rPr>
      </w:r>
      <w:r>
        <w:rPr>
          <w:rStyle w:val="913"/>
          <w:color w:val="000000" w:themeColor="text1"/>
          <w:sz w:val="28"/>
          <w:szCs w:val="28"/>
          <w:highlight w:val="none"/>
          <w:u w:val="none"/>
          <w:lang w:val="en-US"/>
        </w:rPr>
        <w:t xml:space="preserve">Trigger Rules // Apache Airflow Docs : сайт. – URL: https://airflow.apache.org/docs/apache-airflow/stable/core-concepts/dags.html#concepts-trigger-rules (дата обращения: 12.04.2024)</w:t>
      </w:r>
      <w:r>
        <w:rPr>
          <w:rStyle w:val="913"/>
          <w:color w:val="000000" w:themeColor="text1"/>
          <w:sz w:val="28"/>
          <w:szCs w:val="28"/>
          <w:highlight w:val="none"/>
          <w:u w:val="none"/>
          <w:lang w:val="en-US"/>
        </w:rPr>
      </w:r>
      <w:r>
        <w:rPr>
          <w:sz w:val="28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Open Sans">
    <w:panose1 w:val="020B0606030504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3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83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1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81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53">
    <w:name w:val="Heading 1"/>
    <w:basedOn w:val="931"/>
    <w:next w:val="931"/>
    <w:link w:val="754"/>
    <w:qFormat/>
    <w:uiPriority w:val="9"/>
    <w:rPr>
      <w:rFonts w:ascii="Times New Roman" w:hAnsi="Times New Roman" w:cs="Times New Roman" w:eastAsia="Times New Roman"/>
      <w:b/>
      <w:color w:val="000000"/>
      <w:sz w:val="28"/>
    </w:rPr>
    <w:pPr>
      <w:ind w:left="0" w:right="0" w:firstLine="0"/>
      <w:jc w:val="left"/>
      <w:spacing w:lineRule="auto" w:line="360" w:after="0" w:before="0"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</w:pBdr>
    </w:pPr>
  </w:style>
  <w:style w:type="character" w:styleId="754">
    <w:name w:val="Heading 1 Char"/>
    <w:link w:val="753"/>
    <w:uiPriority w:val="9"/>
    <w:rPr>
      <w:rFonts w:ascii="Times New Roman" w:hAnsi="Times New Roman" w:cs="Times New Roman" w:eastAsia="Times New Roman"/>
      <w:b/>
      <w:color w:val="000000"/>
      <w:sz w:val="28"/>
    </w:rPr>
  </w:style>
  <w:style w:type="paragraph" w:styleId="755">
    <w:name w:val="Heading 2"/>
    <w:basedOn w:val="753"/>
    <w:next w:val="931"/>
    <w:link w:val="756"/>
    <w:qFormat/>
    <w:uiPriority w:val="9"/>
    <w:unhideWhenUsed/>
    <w:rPr>
      <w:sz w:val="28"/>
      <w:szCs w:val="28"/>
    </w:rPr>
    <w:pPr>
      <w:ind w:left="708" w:firstLine="0"/>
    </w:pPr>
  </w:style>
  <w:style w:type="character" w:styleId="756">
    <w:name w:val="Heading 2 Char"/>
    <w:link w:val="755"/>
    <w:uiPriority w:val="9"/>
    <w:rPr>
      <w:sz w:val="28"/>
      <w:szCs w:val="28"/>
    </w:rPr>
  </w:style>
  <w:style w:type="paragraph" w:styleId="757">
    <w:name w:val="Heading 3"/>
    <w:basedOn w:val="938"/>
    <w:next w:val="931"/>
    <w:link w:val="758"/>
    <w:qFormat/>
    <w:uiPriority w:val="9"/>
    <w:unhideWhenUsed/>
    <w:rPr>
      <w:b/>
      <w:bCs/>
    </w:rPr>
  </w:style>
  <w:style w:type="character" w:styleId="758">
    <w:name w:val="Heading 3 Char"/>
    <w:link w:val="757"/>
    <w:uiPriority w:val="9"/>
    <w:rPr>
      <w:b/>
      <w:bCs/>
    </w:rPr>
  </w:style>
  <w:style w:type="paragraph" w:styleId="759">
    <w:name w:val="Heading 4"/>
    <w:basedOn w:val="931"/>
    <w:next w:val="931"/>
    <w:link w:val="760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760">
    <w:name w:val="Heading 4 Char"/>
    <w:basedOn w:val="932"/>
    <w:link w:val="759"/>
    <w:uiPriority w:val="9"/>
    <w:rPr>
      <w:rFonts w:ascii="Arial" w:hAnsi="Arial" w:cs="Arial" w:eastAsia="Arial"/>
      <w:b/>
      <w:bCs/>
      <w:sz w:val="26"/>
      <w:szCs w:val="26"/>
    </w:rPr>
  </w:style>
  <w:style w:type="paragraph" w:styleId="761">
    <w:name w:val="Heading 5"/>
    <w:basedOn w:val="931"/>
    <w:next w:val="931"/>
    <w:link w:val="762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762">
    <w:name w:val="Heading 5 Char"/>
    <w:basedOn w:val="932"/>
    <w:link w:val="761"/>
    <w:uiPriority w:val="9"/>
    <w:rPr>
      <w:rFonts w:ascii="Arial" w:hAnsi="Arial" w:cs="Arial" w:eastAsia="Arial"/>
      <w:b/>
      <w:bCs/>
      <w:sz w:val="24"/>
      <w:szCs w:val="24"/>
    </w:rPr>
  </w:style>
  <w:style w:type="paragraph" w:styleId="763">
    <w:name w:val="Heading 6"/>
    <w:basedOn w:val="931"/>
    <w:next w:val="931"/>
    <w:link w:val="764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764">
    <w:name w:val="Heading 6 Char"/>
    <w:basedOn w:val="932"/>
    <w:link w:val="763"/>
    <w:uiPriority w:val="9"/>
    <w:rPr>
      <w:rFonts w:ascii="Arial" w:hAnsi="Arial" w:cs="Arial" w:eastAsia="Arial"/>
      <w:b/>
      <w:bCs/>
      <w:sz w:val="22"/>
      <w:szCs w:val="22"/>
    </w:rPr>
  </w:style>
  <w:style w:type="paragraph" w:styleId="765">
    <w:name w:val="Heading 7"/>
    <w:basedOn w:val="931"/>
    <w:next w:val="931"/>
    <w:link w:val="766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66">
    <w:name w:val="Heading 7 Char"/>
    <w:basedOn w:val="932"/>
    <w:link w:val="765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67">
    <w:name w:val="Heading 8"/>
    <w:basedOn w:val="931"/>
    <w:next w:val="931"/>
    <w:link w:val="768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68">
    <w:name w:val="Heading 8 Char"/>
    <w:basedOn w:val="932"/>
    <w:link w:val="767"/>
    <w:uiPriority w:val="9"/>
    <w:rPr>
      <w:rFonts w:ascii="Arial" w:hAnsi="Arial" w:cs="Arial" w:eastAsia="Arial"/>
      <w:i/>
      <w:iCs/>
      <w:sz w:val="22"/>
      <w:szCs w:val="22"/>
    </w:rPr>
  </w:style>
  <w:style w:type="paragraph" w:styleId="769">
    <w:name w:val="Heading 9"/>
    <w:basedOn w:val="931"/>
    <w:next w:val="931"/>
    <w:link w:val="770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70">
    <w:name w:val="Heading 9 Char"/>
    <w:basedOn w:val="932"/>
    <w:link w:val="769"/>
    <w:uiPriority w:val="9"/>
    <w:rPr>
      <w:rFonts w:ascii="Arial" w:hAnsi="Arial" w:cs="Arial" w:eastAsia="Arial"/>
      <w:i/>
      <w:iCs/>
      <w:sz w:val="21"/>
      <w:szCs w:val="21"/>
    </w:rPr>
  </w:style>
  <w:style w:type="paragraph" w:styleId="771">
    <w:name w:val="List Paragraph"/>
    <w:basedOn w:val="931"/>
    <w:qFormat/>
    <w:uiPriority w:val="34"/>
    <w:pPr>
      <w:contextualSpacing w:val="true"/>
      <w:ind w:left="720"/>
    </w:pPr>
  </w:style>
  <w:style w:type="paragraph" w:styleId="772">
    <w:name w:val="No Spacing"/>
    <w:qFormat/>
    <w:uiPriority w:val="1"/>
    <w:pPr>
      <w:spacing w:lineRule="auto" w:line="240" w:after="0" w:before="0"/>
    </w:pPr>
  </w:style>
  <w:style w:type="paragraph" w:styleId="773">
    <w:name w:val="Title"/>
    <w:basedOn w:val="931"/>
    <w:next w:val="931"/>
    <w:link w:val="774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774">
    <w:name w:val="Title Char"/>
    <w:basedOn w:val="932"/>
    <w:link w:val="773"/>
    <w:uiPriority w:val="10"/>
    <w:rPr>
      <w:sz w:val="48"/>
      <w:szCs w:val="48"/>
    </w:rPr>
  </w:style>
  <w:style w:type="paragraph" w:styleId="775">
    <w:name w:val="Subtitle"/>
    <w:basedOn w:val="931"/>
    <w:next w:val="931"/>
    <w:link w:val="776"/>
    <w:qFormat/>
    <w:uiPriority w:val="11"/>
    <w:rPr>
      <w:sz w:val="24"/>
      <w:szCs w:val="24"/>
    </w:rPr>
    <w:pPr>
      <w:spacing w:after="200" w:before="200"/>
    </w:pPr>
  </w:style>
  <w:style w:type="character" w:styleId="776">
    <w:name w:val="Subtitle Char"/>
    <w:basedOn w:val="932"/>
    <w:link w:val="775"/>
    <w:uiPriority w:val="11"/>
    <w:rPr>
      <w:sz w:val="24"/>
      <w:szCs w:val="24"/>
    </w:rPr>
  </w:style>
  <w:style w:type="paragraph" w:styleId="777">
    <w:name w:val="Quote"/>
    <w:basedOn w:val="931"/>
    <w:next w:val="931"/>
    <w:link w:val="778"/>
    <w:qFormat/>
    <w:uiPriority w:val="29"/>
    <w:rPr>
      <w:i/>
    </w:rPr>
    <w:pPr>
      <w:ind w:left="720" w:right="720"/>
    </w:pPr>
  </w:style>
  <w:style w:type="character" w:styleId="778">
    <w:name w:val="Quote Char"/>
    <w:link w:val="777"/>
    <w:uiPriority w:val="29"/>
    <w:rPr>
      <w:i/>
    </w:rPr>
  </w:style>
  <w:style w:type="paragraph" w:styleId="779">
    <w:name w:val="Intense Quote"/>
    <w:basedOn w:val="931"/>
    <w:next w:val="931"/>
    <w:link w:val="780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80">
    <w:name w:val="Intense Quote Char"/>
    <w:link w:val="779"/>
    <w:uiPriority w:val="30"/>
    <w:rPr>
      <w:i/>
    </w:rPr>
  </w:style>
  <w:style w:type="paragraph" w:styleId="781">
    <w:name w:val="Header"/>
    <w:basedOn w:val="931"/>
    <w:link w:val="782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82">
    <w:name w:val="Header Char"/>
    <w:basedOn w:val="932"/>
    <w:link w:val="781"/>
    <w:uiPriority w:val="99"/>
  </w:style>
  <w:style w:type="paragraph" w:styleId="783">
    <w:name w:val="Footer"/>
    <w:basedOn w:val="931"/>
    <w:link w:val="786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784">
    <w:name w:val="Footer Char"/>
    <w:basedOn w:val="932"/>
    <w:link w:val="783"/>
    <w:uiPriority w:val="99"/>
  </w:style>
  <w:style w:type="paragraph" w:styleId="785">
    <w:name w:val="Caption"/>
    <w:basedOn w:val="931"/>
    <w:next w:val="931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86">
    <w:name w:val="Caption Char"/>
    <w:basedOn w:val="785"/>
    <w:link w:val="783"/>
    <w:uiPriority w:val="99"/>
  </w:style>
  <w:style w:type="table" w:styleId="787">
    <w:name w:val="Table Grid"/>
    <w:basedOn w:val="933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8">
    <w:name w:val="Table Grid Light"/>
    <w:basedOn w:val="933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89">
    <w:name w:val="Plain Table 1"/>
    <w:basedOn w:val="933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0">
    <w:name w:val="Plain Table 2"/>
    <w:basedOn w:val="933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91">
    <w:name w:val="Plain Table 3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92">
    <w:name w:val="Plain Table 4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Plain Table 5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94">
    <w:name w:val="Grid Table 1 Light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Grid Table 1 Light - Accent 1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Grid Table 1 Light - Accent 2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Grid Table 1 Light - Accent 3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Grid Table 1 Light - Accent 4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Grid Table 1 Light - Accent 5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Grid Table 1 Light - Accent 6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Grid Table 2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802">
    <w:name w:val="Grid Table 2 - Accent 1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803">
    <w:name w:val="Grid Table 2 - Accent 2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04">
    <w:name w:val="Grid Table 2 - Accent 3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05">
    <w:name w:val="Grid Table 2 - Accent 4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06">
    <w:name w:val="Grid Table 2 - Accent 5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07">
    <w:name w:val="Grid Table 2 - Accent 6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08">
    <w:name w:val="Grid Table 3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09">
    <w:name w:val="Grid Table 3 - Accent 1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0">
    <w:name w:val="Grid Table 3 - Accent 2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1">
    <w:name w:val="Grid Table 3 - Accent 3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2">
    <w:name w:val="Grid Table 3 - Accent 4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3">
    <w:name w:val="Grid Table 3 - Accent 5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4">
    <w:name w:val="Grid Table 3 - Accent 6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815">
    <w:name w:val="Grid Table 4"/>
    <w:basedOn w:val="93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816">
    <w:name w:val="Grid Table 4 - Accent 1"/>
    <w:basedOn w:val="93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AE3F3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AE3F3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37FC8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817">
    <w:name w:val="Grid Table 4 - Accent 2"/>
    <w:basedOn w:val="93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818">
    <w:name w:val="Grid Table 4 - Accent 3"/>
    <w:basedOn w:val="93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819">
    <w:name w:val="Grid Table 4 - Accent 4"/>
    <w:basedOn w:val="93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820">
    <w:name w:val="Grid Table 4 - Accent 5"/>
    <w:basedOn w:val="93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21">
    <w:name w:val="Grid Table 4 - Accent 6"/>
    <w:basedOn w:val="933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22">
    <w:name w:val="Grid Table 5 Dark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BFBFBF" w:themeFill="text1" w:themeFillTint="40" w:themeColor="text1" w:themeTint="40"/>
    </w:tblPr>
    <w:tblStylePr w:type="band1Horz">
      <w:tcPr>
        <w:shd w:val="clear" w:color="FFFFFF" w:fill="8A8A8A" w:themeFill="text1" w:themeFillTint="75" w:themeColor="text1" w:themeTint="75"/>
      </w:tcPr>
    </w:tblStylePr>
    <w:tblStylePr w:type="band1Vert">
      <w:tcPr>
        <w:shd w:val="clear" w:color="FFFFFF" w:fill="8A8A8A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top w:val="single" w:color="000000" w:sz="4" w:space="0" w:themeColor="light1"/>
        </w:tcBorders>
      </w:tcPr>
    </w:tblStylePr>
  </w:style>
  <w:style w:type="table" w:styleId="823">
    <w:name w:val="Grid Table 5 Dark- Accent 1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9E2F2" w:themeFill="accent1" w:themeFillTint="34" w:themeColor="accent1" w:themeTint="34"/>
    </w:tblPr>
    <w:tblStylePr w:type="band1Horz">
      <w:tcPr>
        <w:shd w:val="clear" w:color="FFFFFF" w:fill="AABFE3" w:themeFill="accent1" w:themeFillTint="75" w:themeColor="accent1" w:themeTint="75"/>
      </w:tcPr>
    </w:tblStylePr>
    <w:tblStylePr w:type="band1Vert">
      <w:tcPr>
        <w:shd w:val="clear" w:color="FFFFFF" w:fill="AABFE3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  <w:tcBorders>
          <w:top w:val="single" w:color="000000" w:sz="4" w:space="0" w:themeColor="light1"/>
        </w:tcBorders>
      </w:tcPr>
    </w:tblStylePr>
  </w:style>
  <w:style w:type="table" w:styleId="824">
    <w:name w:val="Grid Table 5 Dark - Accent 2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BE5D6" w:themeFill="accent2" w:themeFillTint="32" w:themeColor="accent2" w:themeTint="32"/>
    </w:tblPr>
    <w:tblStylePr w:type="band1Horz">
      <w:tcPr>
        <w:shd w:val="clear" w:color="FFFFFF" w:fill="F6C3A1" w:themeFill="accent2" w:themeFillTint="75" w:themeColor="accent2" w:themeTint="75"/>
      </w:tcPr>
    </w:tblStylePr>
    <w:tblStylePr w:type="band1Vert">
      <w:tcPr>
        <w:shd w:val="clear" w:color="FFFFFF" w:fill="F6C3A1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  <w:tcBorders>
          <w:top w:val="single" w:color="000000" w:sz="4" w:space="0" w:themeColor="light1"/>
        </w:tcBorders>
      </w:tcPr>
    </w:tblStylePr>
  </w:style>
  <w:style w:type="table" w:styleId="825">
    <w:name w:val="Grid Table 5 Dark - Accent 3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DEDED" w:themeFill="accent3" w:themeFillTint="34" w:themeColor="accent3" w:themeTint="34"/>
    </w:tblPr>
    <w:tblStylePr w:type="band1Horz">
      <w:tcPr>
        <w:shd w:val="clear" w:color="FFFFFF" w:fill="D6D6D6" w:themeFill="accent3" w:themeFillTint="75" w:themeColor="accent3" w:themeTint="75"/>
      </w:tcPr>
    </w:tblStylePr>
    <w:tblStylePr w:type="band1Vert">
      <w:tcPr>
        <w:shd w:val="clear" w:color="FFFFFF" w:fill="D6D6D6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  <w:tcBorders>
          <w:top w:val="single" w:color="000000" w:sz="4" w:space="0" w:themeColor="light1"/>
        </w:tcBorders>
      </w:tcPr>
    </w:tblStylePr>
  </w:style>
  <w:style w:type="table" w:styleId="826">
    <w:name w:val="Grid Table 5 Dark- Accent 4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EF2CB" w:themeFill="accent4" w:themeFillTint="34" w:themeColor="accent4" w:themeTint="34"/>
    </w:tblPr>
    <w:tblStylePr w:type="band1Horz">
      <w:tcPr>
        <w:shd w:val="clear" w:color="FFFFFF" w:fill="FEE189" w:themeFill="accent4" w:themeFillTint="75" w:themeColor="accent4" w:themeTint="75"/>
      </w:tcPr>
    </w:tblStylePr>
    <w:tblStylePr w:type="band1Vert">
      <w:tcPr>
        <w:shd w:val="clear" w:color="FFFFFF" w:fill="FEE189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  <w:tcBorders>
          <w:top w:val="single" w:color="000000" w:sz="4" w:space="0" w:themeColor="light1"/>
        </w:tcBorders>
      </w:tcPr>
    </w:tblStylePr>
  </w:style>
  <w:style w:type="table" w:styleId="827">
    <w:name w:val="Grid Table 5 Dark - Accent 5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DEBF6" w:themeFill="accent5" w:themeFillTint="34" w:themeColor="accent5" w:themeTint="34"/>
    </w:tblPr>
    <w:tblStylePr w:type="band1Horz">
      <w:tcPr>
        <w:shd w:val="clear" w:color="FFFFFF" w:fill="B4D2EB" w:themeFill="accent5" w:themeFillTint="75" w:themeColor="accent5" w:themeTint="75"/>
      </w:tcPr>
    </w:tblStylePr>
    <w:tblStylePr w:type="band1Vert">
      <w:tcPr>
        <w:shd w:val="clear" w:color="FFFFFF" w:fill="B4D2EB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  <w:tcBorders>
          <w:top w:val="single" w:color="000000" w:sz="4" w:space="0" w:themeColor="light1"/>
        </w:tcBorders>
      </w:tcPr>
    </w:tblStylePr>
  </w:style>
  <w:style w:type="table" w:styleId="828">
    <w:name w:val="Grid Table 5 Dark - Accent 6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2EFD8" w:themeFill="accent6" w:themeFillTint="34" w:themeColor="accent6" w:themeTint="34"/>
    </w:tblPr>
    <w:tblStylePr w:type="band1Horz">
      <w:tcPr>
        <w:shd w:val="clear" w:color="FFFFFF" w:fill="BEDBA8" w:themeFill="accent6" w:themeFillTint="75" w:themeColor="accent6" w:themeTint="75"/>
      </w:tcPr>
    </w:tblStylePr>
    <w:tblStylePr w:type="band1Vert">
      <w:tcPr>
        <w:shd w:val="clear" w:color="FFFFFF" w:fill="BEDBA8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top w:val="single" w:color="000000" w:sz="4" w:space="0" w:themeColor="light1"/>
        </w:tcBorders>
      </w:tcPr>
    </w:tblStylePr>
  </w:style>
  <w:style w:type="table" w:styleId="829">
    <w:name w:val="Grid Table 6 Colorful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tcPr>
        <w:shd w:val="clear" w:color="FFFFFF" w:fill="CBCBCB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30">
    <w:name w:val="Grid Table 6 Colorful - Accent 1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tcPr>
        <w:shd w:val="clear" w:color="FFFFFF" w:fill="D9E2F2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31">
    <w:name w:val="Grid Table 6 Colorful - Accent 2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32">
    <w:name w:val="Grid Table 6 Colorful - Accent 3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33">
    <w:name w:val="Grid Table 6 Colorful - Accent 4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34">
    <w:name w:val="Grid Table 6 Colorful - Accent 5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tcPr>
        <w:shd w:val="clear" w:color="FFFFFF" w:fill="DDEBF6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5">
    <w:name w:val="Grid Table 6 Colorful - Accent 6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36">
    <w:name w:val="Grid Table 7 Colorful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837">
    <w:name w:val="Grid Table 7 Colorful - Accent 1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tcPr>
        <w:shd w:val="clear" w:color="FFFFFF" w:fill="D9E2F2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838">
    <w:name w:val="Grid Table 7 Colorful - Accent 2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839">
    <w:name w:val="Grid Table 7 Colorful - Accent 3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840">
    <w:name w:val="Grid Table 7 Colorful - Accent 4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841">
    <w:name w:val="Grid Table 7 Colorful - Accent 5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tcPr>
        <w:shd w:val="clear" w:color="FFFFFF" w:fill="DDEBF6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842">
    <w:name w:val="Grid Table 7 Colorful - Accent 6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843">
    <w:name w:val="List Table 1 Light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844">
    <w:name w:val="List Table 1 Light - Accent 1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845">
    <w:name w:val="List Table 1 Light - Accent 2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846">
    <w:name w:val="List Table 1 Light - Accent 3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847">
    <w:name w:val="List Table 1 Light - Accent 4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848">
    <w:name w:val="List Table 1 Light - Accent 5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849">
    <w:name w:val="List Table 1 Light - Accent 6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850">
    <w:name w:val="List Table 2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851">
    <w:name w:val="List Table 2 - Accent 1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852">
    <w:name w:val="List Table 2 - Accent 2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853">
    <w:name w:val="List Table 2 - Accent 3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854">
    <w:name w:val="List Table 2 - Accent 4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855">
    <w:name w:val="List Table 2 - Accent 5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856">
    <w:name w:val="List Table 2 - Accent 6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57">
    <w:name w:val="List Table 3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8">
    <w:name w:val="List Table 3 - Accent 1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9">
    <w:name w:val="List Table 3 - Accent 2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0">
    <w:name w:val="List Table 3 - Accent 3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C9C9C9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1">
    <w:name w:val="List Table 3 - Accent 4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2">
    <w:name w:val="List Table 3 - Accent 5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9CC4E5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3">
    <w:name w:val="List Table 3 - Accent 6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AD08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4">
    <w:name w:val="List Table 4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5">
    <w:name w:val="List Table 4 - Accent 1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6">
    <w:name w:val="List Table 4 - Accent 2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7">
    <w:name w:val="List Table 4 - Accent 3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8">
    <w:name w:val="List Table 4 - Accent 4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69">
    <w:name w:val="List Table 4 - Accent 5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0">
    <w:name w:val="List Table 4 - Accent 6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1">
    <w:name w:val="List Table 5 Dark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fill="7F7F7F" w:themeFill="text1" w:themeFillTint="80" w:themeColor="text1" w:themeTint="80"/>
    </w:tblPr>
    <w:tblStylePr w:type="band1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7F7F7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7F7F7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2">
    <w:name w:val="List Table 5 Dark - Accent 1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fill="4472C4" w:themeFill="accent1" w:themeColor="accent1"/>
    </w:tblPr>
    <w:tblStylePr w:type="band1Horz">
      <w:tcPr>
        <w:shd w:val="clear" w:color="FFFFFF" w:fill="4472C4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4472C4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4472C4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4472C4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3">
    <w:name w:val="List Table 5 Dark - Accent 2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fill="F4B185" w:themeFill="accent2" w:themeFillTint="97" w:themeColor="accent2" w:themeTint="97"/>
    </w:tblPr>
    <w:tblStylePr w:type="band1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4B185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4B185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4">
    <w:name w:val="List Table 5 Dark - Accent 3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fill="C9C9C9" w:themeFill="accent3" w:themeFillTint="98" w:themeColor="accent3" w:themeTint="98"/>
    </w:tblPr>
    <w:tblStylePr w:type="band1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C9C9C9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C9C9C9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5">
    <w:name w:val="List Table 5 Dark - Accent 4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fill="FFD864" w:themeFill="accent4" w:themeFillTint="9A" w:themeColor="accent4" w:themeTint="9A"/>
    </w:tblPr>
    <w:tblStylePr w:type="band1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FD864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FD864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6">
    <w:name w:val="List Table 5 Dark - Accent 5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fill="9CC4E5" w:themeFill="accent5" w:themeFillTint="9A" w:themeColor="accent5" w:themeTint="9A"/>
    </w:tblPr>
    <w:tblStylePr w:type="band1Horz">
      <w:tcPr>
        <w:shd w:val="clear" w:color="FFFFFF" w:fill="9CC4E5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9CC4E5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9CC4E5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9CC4E5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7">
    <w:name w:val="List Table 5 Dark - Accent 6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fill="AAD08F" w:themeFill="accent6" w:themeFillTint="98" w:themeColor="accent6" w:themeTint="98"/>
    </w:tblPr>
    <w:tblStylePr w:type="band1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AAD08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AAD08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78">
    <w:name w:val="List Table 6 Colorful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79">
    <w:name w:val="List Table 6 Colorful - Accent 1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80">
    <w:name w:val="List Table 6 Colorful - Accent 2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81">
    <w:name w:val="List Table 6 Colorful - Accent 3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82">
    <w:name w:val="List Table 6 Colorful - Accent 4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83">
    <w:name w:val="List Table 6 Colorful - Accent 5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84">
    <w:name w:val="List Table 6 Colorful - Accent 6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85">
    <w:name w:val="List Table 7 Colorful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86">
    <w:name w:val="List Table 7 Colorful - Accent 1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87">
    <w:name w:val="List Table 7 Colorful - Accent 2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88">
    <w:name w:val="List Table 7 Colorful - Accent 3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89">
    <w:name w:val="List Table 7 Colorful - Accent 4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90">
    <w:name w:val="List Table 7 Colorful - Accent 5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91">
    <w:name w:val="List Table 7 Colorful - Accent 6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92">
    <w:name w:val="Lined - Accent"/>
    <w:basedOn w:val="9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893">
    <w:name w:val="Lined - Accent 1"/>
    <w:basedOn w:val="9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</w:style>
  <w:style w:type="table" w:styleId="894">
    <w:name w:val="Lined - Accent 2"/>
    <w:basedOn w:val="9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895">
    <w:name w:val="Lined - Accent 3"/>
    <w:basedOn w:val="9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896">
    <w:name w:val="Lined - Accent 4"/>
    <w:basedOn w:val="9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897">
    <w:name w:val="Lined - Accent 5"/>
    <w:basedOn w:val="9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</w:style>
  <w:style w:type="table" w:styleId="898">
    <w:name w:val="Lined - Accent 6"/>
    <w:basedOn w:val="9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899">
    <w:name w:val="Bordered &amp; Lined - Accent"/>
    <w:basedOn w:val="9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900">
    <w:name w:val="Bordered &amp; Lined - Accent 1"/>
    <w:basedOn w:val="9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</w:style>
  <w:style w:type="table" w:styleId="901">
    <w:name w:val="Bordered &amp; Lined - Accent 2"/>
    <w:basedOn w:val="9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902">
    <w:name w:val="Bordered &amp; Lined - Accent 3"/>
    <w:basedOn w:val="9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903">
    <w:name w:val="Bordered &amp; Lined - Accent 4"/>
    <w:basedOn w:val="9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904">
    <w:name w:val="Bordered &amp; Lined - Accent 5"/>
    <w:basedOn w:val="9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</w:style>
  <w:style w:type="table" w:styleId="905">
    <w:name w:val="Bordered &amp; Lined - Accent 6"/>
    <w:basedOn w:val="933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906">
    <w:name w:val="Bordered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907">
    <w:name w:val="Bordered - Accent 1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908">
    <w:name w:val="Bordered - Accent 2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909">
    <w:name w:val="Bordered - Accent 3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910">
    <w:name w:val="Bordered - Accent 4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911">
    <w:name w:val="Bordered - Accent 5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912">
    <w:name w:val="Bordered - Accent 6"/>
    <w:basedOn w:val="933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913">
    <w:name w:val="Hyperlink"/>
    <w:uiPriority w:val="99"/>
    <w:unhideWhenUsed/>
    <w:rPr>
      <w:color w:val="0000FF" w:themeColor="hyperlink"/>
      <w:u w:val="single"/>
    </w:rPr>
  </w:style>
  <w:style w:type="paragraph" w:styleId="914">
    <w:name w:val="footnote text"/>
    <w:basedOn w:val="931"/>
    <w:link w:val="915"/>
    <w:uiPriority w:val="99"/>
    <w:semiHidden/>
    <w:unhideWhenUsed/>
    <w:rPr>
      <w:sz w:val="18"/>
    </w:rPr>
    <w:pPr>
      <w:spacing w:lineRule="auto" w:line="240" w:after="40"/>
    </w:pPr>
  </w:style>
  <w:style w:type="character" w:styleId="915">
    <w:name w:val="Footnote Text Char"/>
    <w:link w:val="914"/>
    <w:uiPriority w:val="99"/>
    <w:rPr>
      <w:sz w:val="18"/>
    </w:rPr>
  </w:style>
  <w:style w:type="character" w:styleId="916">
    <w:name w:val="footnote reference"/>
    <w:basedOn w:val="932"/>
    <w:uiPriority w:val="99"/>
    <w:unhideWhenUsed/>
    <w:rPr>
      <w:vertAlign w:val="superscript"/>
    </w:rPr>
  </w:style>
  <w:style w:type="paragraph" w:styleId="917">
    <w:name w:val="endnote text"/>
    <w:basedOn w:val="931"/>
    <w:link w:val="918"/>
    <w:uiPriority w:val="99"/>
    <w:semiHidden/>
    <w:unhideWhenUsed/>
    <w:rPr>
      <w:sz w:val="20"/>
    </w:rPr>
    <w:pPr>
      <w:spacing w:lineRule="auto" w:line="240" w:after="0"/>
    </w:pPr>
  </w:style>
  <w:style w:type="character" w:styleId="918">
    <w:name w:val="Endnote Text Char"/>
    <w:link w:val="917"/>
    <w:uiPriority w:val="99"/>
    <w:rPr>
      <w:sz w:val="20"/>
    </w:rPr>
  </w:style>
  <w:style w:type="character" w:styleId="919">
    <w:name w:val="endnote reference"/>
    <w:basedOn w:val="932"/>
    <w:uiPriority w:val="99"/>
    <w:semiHidden/>
    <w:unhideWhenUsed/>
    <w:rPr>
      <w:vertAlign w:val="superscript"/>
    </w:rPr>
  </w:style>
  <w:style w:type="paragraph" w:styleId="920">
    <w:name w:val="toc 1"/>
    <w:basedOn w:val="931"/>
    <w:next w:val="931"/>
    <w:uiPriority w:val="39"/>
    <w:unhideWhenUsed/>
    <w:pPr>
      <w:ind w:left="0" w:right="0" w:firstLine="0"/>
      <w:spacing w:after="57"/>
    </w:pPr>
  </w:style>
  <w:style w:type="paragraph" w:styleId="921">
    <w:name w:val="toc 2"/>
    <w:basedOn w:val="931"/>
    <w:next w:val="931"/>
    <w:uiPriority w:val="39"/>
    <w:unhideWhenUsed/>
    <w:pPr>
      <w:ind w:left="283" w:right="0" w:firstLine="0"/>
      <w:spacing w:after="57"/>
    </w:pPr>
  </w:style>
  <w:style w:type="paragraph" w:styleId="922">
    <w:name w:val="toc 3"/>
    <w:basedOn w:val="931"/>
    <w:next w:val="931"/>
    <w:uiPriority w:val="39"/>
    <w:unhideWhenUsed/>
    <w:pPr>
      <w:ind w:left="567" w:right="0" w:firstLine="0"/>
      <w:spacing w:after="57"/>
    </w:pPr>
  </w:style>
  <w:style w:type="paragraph" w:styleId="923">
    <w:name w:val="toc 4"/>
    <w:basedOn w:val="931"/>
    <w:next w:val="931"/>
    <w:uiPriority w:val="39"/>
    <w:unhideWhenUsed/>
    <w:pPr>
      <w:ind w:left="850" w:right="0" w:firstLine="0"/>
      <w:spacing w:after="57"/>
    </w:pPr>
  </w:style>
  <w:style w:type="paragraph" w:styleId="924">
    <w:name w:val="toc 5"/>
    <w:basedOn w:val="931"/>
    <w:next w:val="931"/>
    <w:uiPriority w:val="39"/>
    <w:unhideWhenUsed/>
    <w:pPr>
      <w:ind w:left="1134" w:right="0" w:firstLine="0"/>
      <w:spacing w:after="57"/>
    </w:pPr>
  </w:style>
  <w:style w:type="paragraph" w:styleId="925">
    <w:name w:val="toc 6"/>
    <w:basedOn w:val="931"/>
    <w:next w:val="931"/>
    <w:uiPriority w:val="39"/>
    <w:unhideWhenUsed/>
    <w:pPr>
      <w:ind w:left="1417" w:right="0" w:firstLine="0"/>
      <w:spacing w:after="57"/>
    </w:pPr>
  </w:style>
  <w:style w:type="paragraph" w:styleId="926">
    <w:name w:val="toc 7"/>
    <w:basedOn w:val="931"/>
    <w:next w:val="931"/>
    <w:uiPriority w:val="39"/>
    <w:unhideWhenUsed/>
    <w:pPr>
      <w:ind w:left="1701" w:right="0" w:firstLine="0"/>
      <w:spacing w:after="57"/>
    </w:pPr>
  </w:style>
  <w:style w:type="paragraph" w:styleId="927">
    <w:name w:val="toc 8"/>
    <w:basedOn w:val="931"/>
    <w:next w:val="931"/>
    <w:uiPriority w:val="39"/>
    <w:unhideWhenUsed/>
    <w:pPr>
      <w:ind w:left="1984" w:right="0" w:firstLine="0"/>
      <w:spacing w:after="57"/>
    </w:pPr>
  </w:style>
  <w:style w:type="paragraph" w:styleId="928">
    <w:name w:val="toc 9"/>
    <w:basedOn w:val="931"/>
    <w:next w:val="931"/>
    <w:uiPriority w:val="39"/>
    <w:unhideWhenUsed/>
    <w:pPr>
      <w:ind w:left="2268" w:right="0" w:firstLine="0"/>
      <w:spacing w:after="57"/>
    </w:pPr>
  </w:style>
  <w:style w:type="paragraph" w:styleId="929">
    <w:name w:val="TOC Heading"/>
    <w:uiPriority w:val="39"/>
    <w:unhideWhenUsed/>
  </w:style>
  <w:style w:type="paragraph" w:styleId="930">
    <w:name w:val="table of figures"/>
    <w:basedOn w:val="931"/>
    <w:next w:val="931"/>
    <w:uiPriority w:val="99"/>
    <w:unhideWhenUsed/>
    <w:pPr>
      <w:spacing w:after="0" w:afterAutospacing="0"/>
    </w:pPr>
  </w:style>
  <w:style w:type="paragraph" w:styleId="931" w:default="1">
    <w:name w:val="Normal"/>
    <w:qFormat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</w:pPr>
  </w:style>
  <w:style w:type="character" w:styleId="932" w:default="1">
    <w:name w:val="Default Paragraph Font"/>
    <w:uiPriority w:val="1"/>
    <w:semiHidden/>
    <w:unhideWhenUsed/>
  </w:style>
  <w:style w:type="table" w:styleId="93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34" w:default="1">
    <w:name w:val="No List"/>
    <w:uiPriority w:val="99"/>
    <w:semiHidden/>
    <w:unhideWhenUsed/>
  </w:style>
  <w:style w:type="paragraph" w:styleId="935" w:customStyle="1">
    <w:name w:val="Обычный1"/>
    <w:rPr>
      <w:rFonts w:ascii="Times New Roman" w:hAnsi="Times New Roman" w:cs="Times New Roman" w:eastAsia="Times New Roman"/>
      <w:sz w:val="20"/>
      <w:szCs w:val="20"/>
      <w:lang w:eastAsia="ru-RU"/>
    </w:rPr>
    <w:pPr>
      <w:spacing w:lineRule="auto" w:line="240" w:after="0"/>
      <w:widowControl w:val="off"/>
    </w:pPr>
  </w:style>
  <w:style w:type="paragraph" w:styleId="936" w:customStyle="1">
    <w:name w:val="Обычный (веб)1"/>
    <w:basedOn w:val="797"/>
    <w:qFormat/>
    <w:rPr>
      <w:rFonts w:ascii="Times New Roman" w:hAnsi="Times New Roman" w:cs="Times New Roman" w:eastAsia="Times New Roman"/>
      <w:b w:val="false"/>
      <w:bCs w:val="false"/>
      <w:i w:val="false"/>
      <w:iCs w:val="false"/>
      <w:caps w:val="false"/>
      <w:smallCaps w:val="false"/>
      <w:strike w:val="false"/>
      <w:vanish w:val="false"/>
      <w:color w:val="auto"/>
      <w:spacing w:val="0"/>
      <w:position w:val="0"/>
      <w:sz w:val="24"/>
      <w:szCs w:val="24"/>
      <w:highlight w:val="none"/>
      <w:u w:val="none"/>
      <w:vertAlign w:val="baseline"/>
      <w:rtl w:val="false"/>
      <w:cs w:val="false"/>
      <w:lang w:val="ru-RU" w:bidi="ar-SA" w:eastAsia="zh-CN"/>
    </w:rPr>
    <w:pPr>
      <w:contextualSpacing w:val="false"/>
      <w:ind w:left="0" w:right="0" w:firstLine="0"/>
      <w:jc w:val="left"/>
      <w:keepLines w:val="false"/>
      <w:keepNext w:val="false"/>
      <w:pageBreakBefore w:val="false"/>
      <w:spacing w:lineRule="auto" w:line="240" w:after="119" w:afterAutospacing="0" w:before="280" w:beforeAutospacing="0"/>
      <w:shd w:val="nil" w:color="auto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  <w:style w:type="character" w:styleId="937" w:customStyle="1">
    <w:name w:val="Обычный 2_character"/>
    <w:link w:val="938"/>
    <w:rPr>
      <w:rFonts w:ascii="Times New Roman" w:hAnsi="Times New Roman" w:cs="Times New Roman" w:eastAsia="Times New Roman"/>
      <w:b w:val="false"/>
      <w:bCs w:val="false"/>
      <w:color w:val="000000"/>
      <w:sz w:val="28"/>
      <w:szCs w:val="28"/>
    </w:rPr>
  </w:style>
  <w:style w:type="paragraph" w:styleId="938" w:customStyle="1">
    <w:name w:val="Обычный 2"/>
    <w:basedOn w:val="931"/>
    <w:link w:val="937"/>
    <w:qFormat/>
    <w:rPr>
      <w:rFonts w:ascii="Times New Roman" w:hAnsi="Times New Roman" w:cs="Times New Roman" w:eastAsia="Times New Roman"/>
      <w:b w:val="false"/>
      <w:bCs w:val="false"/>
      <w:color w:val="000000"/>
      <w:sz w:val="28"/>
      <w:szCs w:val="28"/>
    </w:rPr>
    <w:pPr>
      <w:ind w:left="0" w:right="0" w:firstLine="708"/>
      <w:jc w:val="both"/>
      <w:spacing w:lineRule="auto" w:line="360" w:after="0" w:before="0"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</w:pBdr>
    </w:pPr>
  </w:style>
  <w:style w:type="character" w:styleId="1_1496" w:customStyle="1">
    <w:name w:val="Заголовок 1 Знак"/>
    <w:link w:val="802"/>
    <w:uiPriority w:val="9"/>
    <w:rPr>
      <w:rFonts w:ascii="Times New Roman" w:hAnsi="Times New Roman" w:cs="Times New Roman" w:eastAsia="Times New Roman"/>
      <w:b/>
      <w:color w:val="000000"/>
      <w:sz w:val="28"/>
    </w:rPr>
  </w:style>
  <w:style w:type="character" w:styleId="1_1497" w:customStyle="1">
    <w:name w:val="Заголовок 3 Знак"/>
    <w:link w:val="804"/>
    <w:uiPriority w:val="9"/>
    <w:rPr>
      <w:b/>
      <w:bCs/>
    </w:rPr>
  </w:style>
  <w:style w:type="paragraph" w:styleId="1_3954" w:customStyle="1">
    <w:name w:val="код"/>
    <w:basedOn w:val="1013"/>
    <w:link w:val="1014"/>
    <w:qFormat/>
    <w:rPr>
      <w:rFonts w:ascii="Open Sans" w:hAnsi="Open Sans" w:cs="Open Sans" w:eastAsia="Open Sans"/>
      <w:b w:val="false"/>
      <w:bCs w:val="false"/>
      <w:i w:val="false"/>
      <w:iCs w:val="false"/>
      <w:caps w:val="false"/>
      <w:smallCaps w:val="false"/>
      <w:strike w:val="false"/>
      <w:vanish w:val="false"/>
      <w:color w:val="000000"/>
      <w:spacing w:val="0"/>
      <w:position w:val="0"/>
      <w:sz w:val="24"/>
      <w:szCs w:val="24"/>
      <w:highlight w:val="none"/>
      <w:u w:val="none"/>
      <w:vertAlign w:val="baseline"/>
      <w:rtl w:val="false"/>
      <w:cs w:val="false"/>
      <w:lang w:val="en-US" w:bidi="ar-SA" w:eastAsia="ru-RU"/>
    </w:rPr>
    <w:pPr>
      <w:contextualSpacing w:val="false"/>
      <w:ind w:left="0" w:right="0" w:firstLine="0"/>
      <w:jc w:val="left"/>
      <w:keepLines w:val="false"/>
      <w:keepNext w:val="false"/>
      <w:pageBreakBefore w:val="false"/>
      <w:spacing w:lineRule="auto" w:line="276" w:after="0" w:afterAutospacing="0" w:before="0" w:beforeAutospacing="0"/>
      <w:shd w:val="nil" w:color="000000"/>
      <w:widowControl/>
      <w:pBdr>
        <w:left w:val="none" w:color="000000" w:sz="4" w:space="0"/>
        <w:top w:val="none" w:color="000000" w:sz="4" w:space="0"/>
        <w:right w:val="none" w:color="000000" w:sz="4" w:space="0"/>
        <w:bottom w:val="none" w:color="000000" w:sz="4" w:space="0"/>
        <w:between w:val="none" w:color="000000" w:sz="4" w:space="0"/>
      </w:pBdr>
      <w:suppressLineNumbers w:val="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glossary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lineRule="auto" w:line="276" w:after="20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87" w:default="1">
    <w:name w:val="Normal"/>
    <w:qFormat/>
  </w:style>
  <w:style w:type="character" w:styleId="1388" w:default="1">
    <w:name w:val="Default Paragraph Font"/>
    <w:uiPriority w:val="1"/>
    <w:semiHidden/>
    <w:unhideWhenUsed/>
  </w:style>
  <w:style w:type="numbering" w:styleId="1389" w:default="1">
    <w:name w:val="No List"/>
    <w:uiPriority w:val="99"/>
    <w:semiHidden/>
    <w:unhideWhenUsed/>
  </w:style>
  <w:style w:type="paragraph" w:styleId="1390">
    <w:name w:val="Heading 1"/>
    <w:basedOn w:val="1387"/>
    <w:next w:val="1387"/>
    <w:link w:val="1391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391">
    <w:name w:val="Heading 1 Char"/>
    <w:basedOn w:val="1388"/>
    <w:link w:val="1390"/>
    <w:uiPriority w:val="9"/>
    <w:rPr>
      <w:rFonts w:ascii="Arial" w:hAnsi="Arial" w:cs="Arial" w:eastAsia="Arial"/>
      <w:sz w:val="40"/>
      <w:szCs w:val="40"/>
    </w:rPr>
  </w:style>
  <w:style w:type="paragraph" w:styleId="1392">
    <w:name w:val="Heading 2"/>
    <w:basedOn w:val="1387"/>
    <w:next w:val="1387"/>
    <w:link w:val="1393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393">
    <w:name w:val="Heading 2 Char"/>
    <w:basedOn w:val="1388"/>
    <w:link w:val="1392"/>
    <w:uiPriority w:val="9"/>
    <w:rPr>
      <w:rFonts w:ascii="Arial" w:hAnsi="Arial" w:cs="Arial" w:eastAsia="Arial"/>
      <w:sz w:val="34"/>
    </w:rPr>
  </w:style>
  <w:style w:type="paragraph" w:styleId="1394">
    <w:name w:val="Heading 3"/>
    <w:basedOn w:val="1387"/>
    <w:next w:val="1387"/>
    <w:link w:val="1395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395">
    <w:name w:val="Heading 3 Char"/>
    <w:basedOn w:val="1388"/>
    <w:link w:val="1394"/>
    <w:uiPriority w:val="9"/>
    <w:rPr>
      <w:rFonts w:ascii="Arial" w:hAnsi="Arial" w:cs="Arial" w:eastAsia="Arial"/>
      <w:sz w:val="30"/>
      <w:szCs w:val="30"/>
    </w:rPr>
  </w:style>
  <w:style w:type="paragraph" w:styleId="1396">
    <w:name w:val="Heading 4"/>
    <w:basedOn w:val="1387"/>
    <w:next w:val="1387"/>
    <w:link w:val="1397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397">
    <w:name w:val="Heading 4 Char"/>
    <w:basedOn w:val="1388"/>
    <w:link w:val="1396"/>
    <w:uiPriority w:val="9"/>
    <w:rPr>
      <w:rFonts w:ascii="Arial" w:hAnsi="Arial" w:cs="Arial" w:eastAsia="Arial"/>
      <w:b/>
      <w:bCs/>
      <w:sz w:val="26"/>
      <w:szCs w:val="26"/>
    </w:rPr>
  </w:style>
  <w:style w:type="paragraph" w:styleId="1398">
    <w:name w:val="Heading 5"/>
    <w:basedOn w:val="1387"/>
    <w:next w:val="1387"/>
    <w:link w:val="1399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1399">
    <w:name w:val="Heading 5 Char"/>
    <w:basedOn w:val="1388"/>
    <w:link w:val="1398"/>
    <w:uiPriority w:val="9"/>
    <w:rPr>
      <w:rFonts w:ascii="Arial" w:hAnsi="Arial" w:cs="Arial" w:eastAsia="Arial"/>
      <w:b/>
      <w:bCs/>
      <w:sz w:val="24"/>
      <w:szCs w:val="24"/>
    </w:rPr>
  </w:style>
  <w:style w:type="paragraph" w:styleId="1400">
    <w:name w:val="Heading 6"/>
    <w:basedOn w:val="1387"/>
    <w:next w:val="1387"/>
    <w:link w:val="1401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1401">
    <w:name w:val="Heading 6 Char"/>
    <w:basedOn w:val="1388"/>
    <w:link w:val="1400"/>
    <w:uiPriority w:val="9"/>
    <w:rPr>
      <w:rFonts w:ascii="Arial" w:hAnsi="Arial" w:cs="Arial" w:eastAsia="Arial"/>
      <w:b/>
      <w:bCs/>
      <w:sz w:val="22"/>
      <w:szCs w:val="22"/>
    </w:rPr>
  </w:style>
  <w:style w:type="paragraph" w:styleId="1402">
    <w:name w:val="Heading 7"/>
    <w:basedOn w:val="1387"/>
    <w:next w:val="1387"/>
    <w:link w:val="1403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1403">
    <w:name w:val="Heading 7 Char"/>
    <w:basedOn w:val="1388"/>
    <w:link w:val="1402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04">
    <w:name w:val="Heading 8"/>
    <w:basedOn w:val="1387"/>
    <w:next w:val="1387"/>
    <w:link w:val="1405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1405">
    <w:name w:val="Heading 8 Char"/>
    <w:basedOn w:val="1388"/>
    <w:link w:val="1404"/>
    <w:uiPriority w:val="9"/>
    <w:rPr>
      <w:rFonts w:ascii="Arial" w:hAnsi="Arial" w:cs="Arial" w:eastAsia="Arial"/>
      <w:i/>
      <w:iCs/>
      <w:sz w:val="22"/>
      <w:szCs w:val="22"/>
    </w:rPr>
  </w:style>
  <w:style w:type="paragraph" w:styleId="1406">
    <w:name w:val="Heading 9"/>
    <w:basedOn w:val="1387"/>
    <w:next w:val="1387"/>
    <w:link w:val="1407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1407">
    <w:name w:val="Heading 9 Char"/>
    <w:basedOn w:val="1388"/>
    <w:link w:val="1406"/>
    <w:uiPriority w:val="9"/>
    <w:rPr>
      <w:rFonts w:ascii="Arial" w:hAnsi="Arial" w:cs="Arial" w:eastAsia="Arial"/>
      <w:i/>
      <w:iCs/>
      <w:sz w:val="21"/>
      <w:szCs w:val="21"/>
    </w:rPr>
  </w:style>
  <w:style w:type="paragraph" w:styleId="1408">
    <w:name w:val="List Paragraph"/>
    <w:basedOn w:val="1387"/>
    <w:qFormat/>
    <w:uiPriority w:val="34"/>
    <w:pPr>
      <w:contextualSpacing w:val="true"/>
      <w:ind w:left="720"/>
    </w:pPr>
  </w:style>
  <w:style w:type="table" w:styleId="1409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10">
    <w:name w:val="No Spacing"/>
    <w:qFormat/>
    <w:uiPriority w:val="1"/>
    <w:pPr>
      <w:spacing w:lineRule="auto" w:line="240" w:after="0" w:before="0"/>
    </w:pPr>
  </w:style>
  <w:style w:type="paragraph" w:styleId="1411">
    <w:name w:val="Title"/>
    <w:basedOn w:val="1387"/>
    <w:next w:val="1387"/>
    <w:link w:val="1412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1412">
    <w:name w:val="Title Char"/>
    <w:basedOn w:val="1388"/>
    <w:link w:val="1411"/>
    <w:uiPriority w:val="10"/>
    <w:rPr>
      <w:sz w:val="48"/>
      <w:szCs w:val="48"/>
    </w:rPr>
  </w:style>
  <w:style w:type="paragraph" w:styleId="1413">
    <w:name w:val="Subtitle"/>
    <w:basedOn w:val="1387"/>
    <w:next w:val="1387"/>
    <w:link w:val="1414"/>
    <w:qFormat/>
    <w:uiPriority w:val="11"/>
    <w:rPr>
      <w:sz w:val="24"/>
      <w:szCs w:val="24"/>
    </w:rPr>
    <w:pPr>
      <w:spacing w:after="200" w:before="200"/>
    </w:pPr>
  </w:style>
  <w:style w:type="character" w:styleId="1414">
    <w:name w:val="Subtitle Char"/>
    <w:basedOn w:val="1388"/>
    <w:link w:val="1413"/>
    <w:uiPriority w:val="11"/>
    <w:rPr>
      <w:sz w:val="24"/>
      <w:szCs w:val="24"/>
    </w:rPr>
  </w:style>
  <w:style w:type="paragraph" w:styleId="1415">
    <w:name w:val="Quote"/>
    <w:basedOn w:val="1387"/>
    <w:next w:val="1387"/>
    <w:link w:val="1416"/>
    <w:qFormat/>
    <w:uiPriority w:val="29"/>
    <w:rPr>
      <w:i/>
    </w:rPr>
    <w:pPr>
      <w:ind w:left="720" w:right="720"/>
    </w:pPr>
  </w:style>
  <w:style w:type="character" w:styleId="1416">
    <w:name w:val="Quote Char"/>
    <w:link w:val="1415"/>
    <w:uiPriority w:val="29"/>
    <w:rPr>
      <w:i/>
    </w:rPr>
  </w:style>
  <w:style w:type="paragraph" w:styleId="1417">
    <w:name w:val="Intense Quote"/>
    <w:basedOn w:val="1387"/>
    <w:next w:val="1387"/>
    <w:link w:val="1418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1418">
    <w:name w:val="Intense Quote Char"/>
    <w:link w:val="1417"/>
    <w:uiPriority w:val="30"/>
    <w:rPr>
      <w:i/>
    </w:rPr>
  </w:style>
  <w:style w:type="paragraph" w:styleId="1419">
    <w:name w:val="Header"/>
    <w:basedOn w:val="1387"/>
    <w:link w:val="1420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1420">
    <w:name w:val="Header Char"/>
    <w:basedOn w:val="1388"/>
    <w:link w:val="1419"/>
    <w:uiPriority w:val="99"/>
  </w:style>
  <w:style w:type="paragraph" w:styleId="1421">
    <w:name w:val="Footer"/>
    <w:basedOn w:val="1387"/>
    <w:link w:val="1424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1422">
    <w:name w:val="Footer Char"/>
    <w:basedOn w:val="1388"/>
    <w:link w:val="1421"/>
    <w:uiPriority w:val="99"/>
  </w:style>
  <w:style w:type="paragraph" w:styleId="1423">
    <w:name w:val="Caption"/>
    <w:basedOn w:val="1387"/>
    <w:next w:val="1387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1424">
    <w:name w:val="Caption Char"/>
    <w:basedOn w:val="1423"/>
    <w:link w:val="1421"/>
    <w:uiPriority w:val="99"/>
  </w:style>
  <w:style w:type="table" w:styleId="1425">
    <w:name w:val="Table Grid"/>
    <w:basedOn w:val="1409"/>
    <w:uiPriority w:val="59"/>
    <w:pPr>
      <w:spacing w:lineRule="auto" w:line="240" w:after="0"/>
    </w:p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26">
    <w:name w:val="Table Grid Light"/>
    <w:basedOn w:val="140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27">
    <w:name w:val="Plain Table 1"/>
    <w:basedOn w:val="1409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28">
    <w:name w:val="Plain Table 2"/>
    <w:basedOn w:val="1409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29">
    <w:name w:val="Plain Table 3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30">
    <w:name w:val="Plain Table 4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1">
    <w:name w:val="Plain Table 5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1432">
    <w:name w:val="Grid Table 1 Light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3">
    <w:name w:val="Grid Table 1 Light - Accent 1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4">
    <w:name w:val="Grid Table 1 Light - Accent 2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5">
    <w:name w:val="Grid Table 1 Light - Accent 3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6">
    <w:name w:val="Grid Table 1 Light - Accent 4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7">
    <w:name w:val="Grid Table 1 Light - Accent 5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Grid Table 1 Light - Accent 6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Grid Table 2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1440">
    <w:name w:val="Grid Table 2 - Accent 1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1441">
    <w:name w:val="Grid Table 2 - Accent 2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1442">
    <w:name w:val="Grid Table 2 - Accent 3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1443">
    <w:name w:val="Grid Table 2 - Accent 4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1444">
    <w:name w:val="Grid Table 2 - Accent 5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445">
    <w:name w:val="Grid Table 2 - Accent 6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446">
    <w:name w:val="Grid Table 3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47">
    <w:name w:val="Grid Table 3 - Accent 1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9E2F2" w:themeFill="accent1" w:themeFillTint="34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48">
    <w:name w:val="Grid Table 3 - Accent 2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49">
    <w:name w:val="Grid Table 3 - Accent 3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50">
    <w:name w:val="Grid Table 3 - Accent 4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51">
    <w:name w:val="Grid Table 3 - Accent 5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52">
    <w:name w:val="Grid Table 3 - Accent 6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1453">
    <w:name w:val="Grid Table 4"/>
    <w:basedOn w:val="140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BCBCB" w:themeFill="text1" w:themeFillTint="34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1454">
    <w:name w:val="Grid Table 4 - Accent 1"/>
    <w:basedOn w:val="140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AE3F3" w:themeFill="accent1" w:themeFillTint="32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AE3F3" w:themeFill="accent1" w:themeFillTint="32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37FC8" w:themeFill="accent1" w:themeFillTint="EA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1455">
    <w:name w:val="Grid Table 4 - Accent 2"/>
    <w:basedOn w:val="140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1456">
    <w:name w:val="Grid Table 4 - Accent 3"/>
    <w:basedOn w:val="140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FillTint="FE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1457">
    <w:name w:val="Grid Table 4 - Accent 4"/>
    <w:basedOn w:val="140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1458">
    <w:name w:val="Grid Table 4 - Accent 5"/>
    <w:basedOn w:val="140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1459">
    <w:name w:val="Grid Table 4 - Accent 6"/>
    <w:basedOn w:val="1409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1460">
    <w:name w:val="Grid Table 5 Dark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BFBFBF" w:themeFill="text1" w:themeFillTint="40" w:themeColor="text1" w:themeTint="40"/>
    </w:tblPr>
    <w:tblStylePr w:type="band1Horz">
      <w:tcPr>
        <w:shd w:val="clear" w:color="FFFFFF" w:fill="8A8A8A" w:themeFill="text1" w:themeFillTint="75" w:themeColor="text1" w:themeTint="75"/>
      </w:tcPr>
    </w:tblStylePr>
    <w:tblStylePr w:type="band1Vert">
      <w:tcPr>
        <w:shd w:val="clear" w:color="FFFFFF" w:fill="8A8A8A" w:themeFill="text1" w:themeFillTint="75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  <w:tcBorders>
          <w:top w:val="single" w:color="000000" w:sz="4" w:space="0" w:themeColor="light1"/>
        </w:tcBorders>
      </w:tcPr>
    </w:tblStylePr>
  </w:style>
  <w:style w:type="table" w:styleId="1461">
    <w:name w:val="Grid Table 5 Dark- Accent 1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9E2F2" w:themeFill="accent1" w:themeFillTint="34" w:themeColor="accent1" w:themeTint="34"/>
    </w:tblPr>
    <w:tblStylePr w:type="band1Horz">
      <w:tcPr>
        <w:shd w:val="clear" w:color="FFFFFF" w:fill="AABFE3" w:themeFill="accent1" w:themeFillTint="75" w:themeColor="accent1" w:themeTint="75"/>
      </w:tcPr>
    </w:tblStylePr>
    <w:tblStylePr w:type="band1Vert">
      <w:tcPr>
        <w:shd w:val="clear" w:color="FFFFFF" w:fill="AABFE3" w:themeFill="accent1" w:themeFillTint="75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  <w:tcBorders>
          <w:top w:val="single" w:color="000000" w:sz="4" w:space="0" w:themeColor="light1"/>
        </w:tcBorders>
      </w:tcPr>
    </w:tblStylePr>
  </w:style>
  <w:style w:type="table" w:styleId="1462">
    <w:name w:val="Grid Table 5 Dark - Accent 2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BE5D6" w:themeFill="accent2" w:themeFillTint="32" w:themeColor="accent2" w:themeTint="32"/>
    </w:tblPr>
    <w:tblStylePr w:type="band1Horz">
      <w:tcPr>
        <w:shd w:val="clear" w:color="FFFFFF" w:fill="F6C3A1" w:themeFill="accent2" w:themeFillTint="75" w:themeColor="accent2" w:themeTint="75"/>
      </w:tcPr>
    </w:tblStylePr>
    <w:tblStylePr w:type="band1Vert">
      <w:tcPr>
        <w:shd w:val="clear" w:color="FFFFFF" w:fill="F6C3A1" w:themeFill="accent2" w:themeFillTint="75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  <w:tcBorders>
          <w:top w:val="single" w:color="000000" w:sz="4" w:space="0" w:themeColor="light1"/>
        </w:tcBorders>
      </w:tcPr>
    </w:tblStylePr>
  </w:style>
  <w:style w:type="table" w:styleId="1463">
    <w:name w:val="Grid Table 5 Dark - Accent 3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DEDED" w:themeFill="accent3" w:themeFillTint="34" w:themeColor="accent3" w:themeTint="34"/>
    </w:tblPr>
    <w:tblStylePr w:type="band1Horz">
      <w:tcPr>
        <w:shd w:val="clear" w:color="FFFFFF" w:fill="D6D6D6" w:themeFill="accent3" w:themeFillTint="75" w:themeColor="accent3" w:themeTint="75"/>
      </w:tcPr>
    </w:tblStylePr>
    <w:tblStylePr w:type="band1Vert">
      <w:tcPr>
        <w:shd w:val="clear" w:color="FFFFFF" w:fill="D6D6D6" w:themeFill="accent3" w:themeFillTint="75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  <w:tcBorders>
          <w:top w:val="single" w:color="000000" w:sz="4" w:space="0" w:themeColor="light1"/>
        </w:tcBorders>
      </w:tcPr>
    </w:tblStylePr>
  </w:style>
  <w:style w:type="table" w:styleId="1464">
    <w:name w:val="Grid Table 5 Dark- Accent 4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FEF2CB" w:themeFill="accent4" w:themeFillTint="34" w:themeColor="accent4" w:themeTint="34"/>
    </w:tblPr>
    <w:tblStylePr w:type="band1Horz">
      <w:tcPr>
        <w:shd w:val="clear" w:color="FFFFFF" w:fill="FEE189" w:themeFill="accent4" w:themeFillTint="75" w:themeColor="accent4" w:themeTint="75"/>
      </w:tcPr>
    </w:tblStylePr>
    <w:tblStylePr w:type="band1Vert">
      <w:tcPr>
        <w:shd w:val="clear" w:color="FFFFFF" w:fill="FEE189" w:themeFill="accent4" w:themeFillTint="75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  <w:tcBorders>
          <w:top w:val="single" w:color="000000" w:sz="4" w:space="0" w:themeColor="light1"/>
        </w:tcBorders>
      </w:tcPr>
    </w:tblStylePr>
  </w:style>
  <w:style w:type="table" w:styleId="1465">
    <w:name w:val="Grid Table 5 Dark - Accent 5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DDEBF6" w:themeFill="accent5" w:themeFillTint="34" w:themeColor="accent5" w:themeTint="34"/>
    </w:tblPr>
    <w:tblStylePr w:type="band1Horz">
      <w:tcPr>
        <w:shd w:val="clear" w:color="FFFFFF" w:fill="B4D2EB" w:themeFill="accent5" w:themeFillTint="75" w:themeColor="accent5" w:themeTint="75"/>
      </w:tcPr>
    </w:tblStylePr>
    <w:tblStylePr w:type="band1Vert">
      <w:tcPr>
        <w:shd w:val="clear" w:color="FFFFFF" w:fill="B4D2EB" w:themeFill="accent5" w:themeFillTint="75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  <w:tcBorders>
          <w:top w:val="single" w:color="000000" w:sz="4" w:space="0" w:themeColor="light1"/>
        </w:tcBorders>
      </w:tcPr>
    </w:tblStylePr>
  </w:style>
  <w:style w:type="table" w:styleId="1466">
    <w:name w:val="Grid Table 5 Dark - Accent 6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fill="E2EFD8" w:themeFill="accent6" w:themeFillTint="34" w:themeColor="accent6" w:themeTint="34"/>
    </w:tblPr>
    <w:tblStylePr w:type="band1Horz">
      <w:tcPr>
        <w:shd w:val="clear" w:color="FFFFFF" w:fill="BEDBA8" w:themeFill="accent6" w:themeFillTint="75" w:themeColor="accent6" w:themeTint="75"/>
      </w:tcPr>
    </w:tblStylePr>
    <w:tblStylePr w:type="band1Vert">
      <w:tcPr>
        <w:shd w:val="clear" w:color="FFFFFF" w:fill="BEDBA8" w:themeFill="accent6" w:themeFillTint="75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  <w:tcBorders>
          <w:top w:val="single" w:color="000000" w:sz="4" w:space="0" w:themeColor="light1"/>
        </w:tcBorders>
      </w:tcPr>
    </w:tblStylePr>
  </w:style>
  <w:style w:type="table" w:styleId="1467">
    <w:name w:val="Grid Table 6 Colorful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fill="CBCBCB" w:themeFill="text1" w:themeFillTint="34" w:themeColor="text1" w:themeTint="34"/>
      </w:tcPr>
    </w:tblStylePr>
    <w:tblStylePr w:type="band1Vert">
      <w:tcPr>
        <w:shd w:val="clear" w:color="FFFFFF" w:fill="CBCBCB" w:themeFill="text1" w:themeFillTint="34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68">
    <w:name w:val="Grid Table 6 Colorful - Accent 1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tcPr>
        <w:shd w:val="clear" w:color="FFFFFF" w:fill="D9E2F2" w:themeFill="accent1" w:themeFillTint="34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69">
    <w:name w:val="Grid Table 6 Colorful - Accent 2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70">
    <w:name w:val="Grid Table 6 Colorful - Accent 3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71">
    <w:name w:val="Grid Table 6 Colorful - Accent 4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72">
    <w:name w:val="Grid Table 6 Colorful - Accent 5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tcPr>
        <w:shd w:val="clear" w:color="FFFFFF" w:fill="DDEBF6" w:themeFill="accent5" w:themeFillTint="34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73">
    <w:name w:val="Grid Table 6 Colorful - Accent 6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74">
    <w:name w:val="Grid Table 7 Colorful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F2F2F2" w:themeFill="text1" w:themeFillTint="0D" w:themeColor="text1" w:themeTint="0D"/>
      </w:tcPr>
    </w:tblStylePr>
    <w:tblStylePr w:type="band1Vert">
      <w:tcPr>
        <w:shd w:val="clear" w:color="FFFFFF" w:fill="F2F2F2" w:themeFill="text1" w:themeFillTint="0D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1475">
    <w:name w:val="Grid Table 7 Colorful - Accent 1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fill="D9E2F2" w:themeFill="accent1" w:themeFillTint="34" w:themeColor="accent1" w:themeTint="34"/>
      </w:tcPr>
    </w:tblStylePr>
    <w:tblStylePr w:type="band1Vert">
      <w:tcPr>
        <w:shd w:val="clear" w:color="FFFFFF" w:fill="D9E2F2" w:themeFill="accent1" w:themeFillTint="34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1476">
    <w:name w:val="Grid Table 7 Colorful - Accent 2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BE5D6" w:themeFill="accent2" w:themeFillTint="32" w:themeColor="accent2" w:themeTint="32"/>
      </w:tcPr>
    </w:tblStylePr>
    <w:tblStylePr w:type="band1Vert">
      <w:tcPr>
        <w:shd w:val="clear" w:color="FFFFFF" w:fill="FBE5D6" w:themeFill="accent2" w:themeFillTint="32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1477">
    <w:name w:val="Grid Table 7 Colorful - Accent 3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fill="EDEDED" w:themeFill="accent3" w:themeFillTint="34" w:themeColor="accent3" w:themeTint="34"/>
      </w:tcPr>
    </w:tblStylePr>
    <w:tblStylePr w:type="band1Vert">
      <w:tcPr>
        <w:shd w:val="clear" w:color="FFFFFF" w:fill="EDEDED" w:themeFill="accent3" w:themeFillTint="34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1478">
    <w:name w:val="Grid Table 7 Colorful - Accent 4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EF2CB" w:themeFill="accent4" w:themeFillTint="34" w:themeColor="accent4" w:themeTint="34"/>
      </w:tcPr>
    </w:tblStylePr>
    <w:tblStylePr w:type="band1Vert">
      <w:tcPr>
        <w:shd w:val="clear" w:color="FFFFFF" w:fill="FEF2CB" w:themeFill="accent4" w:themeFillTint="34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1479">
    <w:name w:val="Grid Table 7 Colorful - Accent 5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fill="DDEBF6" w:themeFill="accent5" w:themeFillTint="34" w:themeColor="accent5" w:themeTint="34"/>
      </w:tcPr>
    </w:tblStylePr>
    <w:tblStylePr w:type="band1Vert">
      <w:tcPr>
        <w:shd w:val="clear" w:color="FFFFFF" w:fill="DDEBF6" w:themeFill="accent5" w:themeFillTint="34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1480">
    <w:name w:val="Grid Table 7 Colorful - Accent 6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fill="E2EFD8" w:themeFill="accent6" w:themeFillTint="34" w:themeColor="accent6" w:themeTint="34"/>
      </w:tcPr>
    </w:tblStylePr>
    <w:tblStylePr w:type="band1Vert">
      <w:tcPr>
        <w:shd w:val="clear" w:color="FFFFFF" w:fill="E2EFD8" w:themeFill="accent6" w:themeFillTint="34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1481">
    <w:name w:val="List Table 1 Light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482">
    <w:name w:val="List Table 1 Light - Accent 1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483">
    <w:name w:val="List Table 1 Light - Accent 2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484">
    <w:name w:val="List Table 1 Light - Accent 3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485">
    <w:name w:val="List Table 1 Light - Accent 4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486">
    <w:name w:val="List Table 1 Light - Accent 5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487">
    <w:name w:val="List Table 1 Light - Accent 6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488">
    <w:name w:val="List Table 2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489">
    <w:name w:val="List Table 2 - Accent 1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490">
    <w:name w:val="List Table 2 - Accent 2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491">
    <w:name w:val="List Table 2 - Accent 3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492">
    <w:name w:val="List Table 2 - Accent 4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493">
    <w:name w:val="List Table 2 - Accent 5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494">
    <w:name w:val="List Table 2 - Accent 6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495">
    <w:name w:val="List Table 3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6">
    <w:name w:val="List Table 3 - Accent 1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7">
    <w:name w:val="List Table 3 - Accent 2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List Table 3 - Accent 3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C9C9C9" w:themeFill="accent3" w:themeFillTint="98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9">
    <w:name w:val="List Table 3 - Accent 4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List Table 3 - Accent 5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9CC4E5" w:themeFill="accent5" w:themeFillTint="9A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1">
    <w:name w:val="List Table 3 - Accent 6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AD08F" w:themeFill="accent6" w:themeFillTint="98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List Table 4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BFBFBF" w:themeFill="text1" w:themeFillTint="40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000000" w:themeFill="text1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List Table 4 - Accent 1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CFDCF0" w:themeFill="accent1" w:themeFillTint="40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4472C4" w:themeFill="accent1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List Table 4 - Accent 2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ADECB" w:themeFill="accent2" w:themeFillTint="40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ED7D31" w:themeFill="accent2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List Table 4 - Accent 3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E8E8E8" w:themeFill="accent3" w:themeFillTint="40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A5A5A5" w:themeFill="accent3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List Table 4 - Accent 4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FFEFBF" w:themeFill="accent4" w:themeFillTint="40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FFC000" w:themeFill="accent4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7">
    <w:name w:val="List Table 4 - Accent 5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5E6F4" w:themeFill="accent5" w:themeFillTint="40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5B9BD5" w:themeFill="accent5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8">
    <w:name w:val="List Table 4 - Accent 6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fill="DBEBD0" w:themeFill="accent6" w:themeFillTint="40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fill="70AD47" w:themeFill="accent6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9">
    <w:name w:val="List Table 5 Dark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fill="7F7F7F" w:themeFill="text1" w:themeFillTint="80" w:themeColor="text1" w:themeTint="80"/>
    </w:tblPr>
    <w:tblStylePr w:type="band1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7F7F7F" w:themeFill="text1" w:themeFillTint="80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7F7F7F" w:themeFill="text1" w:themeFillTint="80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7F7F7F" w:themeFill="text1" w:themeFillTint="80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0">
    <w:name w:val="List Table 5 Dark - Accent 1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fill="4472C4" w:themeFill="accent1" w:themeColor="accent1"/>
    </w:tblPr>
    <w:tblStylePr w:type="band1Horz">
      <w:tcPr>
        <w:shd w:val="clear" w:color="FFFFFF" w:fill="4472C4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4472C4" w:themeFill="accent1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4472C4" w:themeFill="accent1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4472C4" w:themeFill="accent1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1">
    <w:name w:val="List Table 5 Dark - Accent 2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fill="F4B185" w:themeFill="accent2" w:themeFillTint="97" w:themeColor="accent2" w:themeTint="97"/>
    </w:tblPr>
    <w:tblStylePr w:type="band1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4B185" w:themeFill="accent2" w:themeFillTint="97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4B185" w:themeFill="accent2" w:themeFillTint="97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4B185" w:themeFill="accent2" w:themeFillTint="97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2">
    <w:name w:val="List Table 5 Dark - Accent 3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fill="C9C9C9" w:themeFill="accent3" w:themeFillTint="98" w:themeColor="accent3" w:themeTint="98"/>
    </w:tblPr>
    <w:tblStylePr w:type="band1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C9C9C9" w:themeFill="accent3" w:themeFillTint="98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C9C9C9" w:themeFill="accent3" w:themeFillTint="98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C9C9C9" w:themeFill="accent3" w:themeFillTint="98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3">
    <w:name w:val="List Table 5 Dark - Accent 4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fill="FFD864" w:themeFill="accent4" w:themeFillTint="9A" w:themeColor="accent4" w:themeTint="9A"/>
    </w:tblPr>
    <w:tblStylePr w:type="band1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FFD864" w:themeFill="accent4" w:themeFillTint="9A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FFD864" w:themeFill="accent4" w:themeFillTint="9A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FFD864" w:themeFill="accent4" w:themeFillTint="9A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4">
    <w:name w:val="List Table 5 Dark - Accent 5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fill="9CC4E5" w:themeFill="accent5" w:themeFillTint="9A" w:themeColor="accent5" w:themeTint="9A"/>
    </w:tblPr>
    <w:tblStylePr w:type="band1Horz">
      <w:tcPr>
        <w:shd w:val="clear" w:color="FFFFFF" w:fill="9CC4E5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9CC4E5" w:themeFill="accent5" w:themeFillTint="9A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9CC4E5" w:themeFill="accent5" w:themeFillTint="9A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9CC4E5" w:themeFill="accent5" w:themeFillTint="9A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5">
    <w:name w:val="List Table 5 Dark - Accent 6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fill="AAD08F" w:themeFill="accent6" w:themeFillTint="98" w:themeColor="accent6" w:themeTint="98"/>
    </w:tblPr>
    <w:tblStylePr w:type="band1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fill="AAD08F" w:themeFill="accent6" w:themeFillTint="98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fill="AAD08F" w:themeFill="accent6" w:themeFillTint="98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fill="AAD08F" w:themeFill="accent6" w:themeFillTint="98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6">
    <w:name w:val="List Table 6 Colorful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517">
    <w:name w:val="List Table 6 Colorful - Accent 1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518">
    <w:name w:val="List Table 6 Colorful - Accent 2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519">
    <w:name w:val="List Table 6 Colorful - Accent 3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520">
    <w:name w:val="List Table 6 Colorful - Accent 4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521">
    <w:name w:val="List Table 6 Colorful - Accent 5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522">
    <w:name w:val="List Table 6 Colorful - Accent 6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523">
    <w:name w:val="List Table 7 Colorful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fill="BFBFBF" w:themeFill="text1" w:themeFillTint="40" w:themeColor="text1" w:themeTint="40"/>
      </w:tcPr>
    </w:tblStylePr>
    <w:tblStylePr w:type="band1Vert">
      <w:tcPr>
        <w:shd w:val="clear" w:color="FFFFFF" w:fill="BFBFBF" w:themeFill="text1" w:themeFillTint="40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24">
    <w:name w:val="List Table 7 Colorful - Accent 1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fill="CFDCF0" w:themeFill="accent1" w:themeFillTint="40" w:themeColor="accent1" w:themeTint="40"/>
      </w:tcPr>
    </w:tblStylePr>
    <w:tblStylePr w:type="band1Vert">
      <w:tcPr>
        <w:shd w:val="clear" w:color="FFFFFF" w:fill="CFDCF0" w:themeFill="accent1" w:themeFillTint="40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525">
    <w:name w:val="List Table 7 Colorful - Accent 2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fill="FADECB" w:themeFill="accent2" w:themeFillTint="40" w:themeColor="accent2" w:themeTint="40"/>
      </w:tcPr>
    </w:tblStylePr>
    <w:tblStylePr w:type="band1Vert">
      <w:tcPr>
        <w:shd w:val="clear" w:color="FFFFFF" w:fill="FADECB" w:themeFill="accent2" w:themeFillTint="40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26">
    <w:name w:val="List Table 7 Colorful - Accent 3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fill="E8E8E8" w:themeFill="accent3" w:themeFillTint="40" w:themeColor="accent3" w:themeTint="40"/>
      </w:tcPr>
    </w:tblStylePr>
    <w:tblStylePr w:type="band1Vert">
      <w:tcPr>
        <w:shd w:val="clear" w:color="FFFFFF" w:fill="E8E8E8" w:themeFill="accent3" w:themeFillTint="40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27">
    <w:name w:val="List Table 7 Colorful - Accent 4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fill="FFEFBF" w:themeFill="accent4" w:themeFillTint="40" w:themeColor="accent4" w:themeTint="40"/>
      </w:tcPr>
    </w:tblStylePr>
    <w:tblStylePr w:type="band1Vert">
      <w:tcPr>
        <w:shd w:val="clear" w:color="FFFFFF" w:fill="FFEFBF" w:themeFill="accent4" w:themeFillTint="40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28">
    <w:name w:val="List Table 7 Colorful - Accent 5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fill="D5E6F4" w:themeFill="accent5" w:themeFillTint="40" w:themeColor="accent5" w:themeTint="40"/>
      </w:tcPr>
    </w:tblStylePr>
    <w:tblStylePr w:type="band1Vert">
      <w:tcPr>
        <w:shd w:val="clear" w:color="FFFFFF" w:fill="D5E6F4" w:themeFill="accent5" w:themeFillTint="40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29">
    <w:name w:val="List Table 7 Colorful - Accent 6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fill="DBEBD0" w:themeFill="accent6" w:themeFillTint="40" w:themeColor="accent6" w:themeTint="40"/>
      </w:tcPr>
    </w:tblStylePr>
    <w:tblStylePr w:type="band1Vert">
      <w:tcPr>
        <w:shd w:val="clear" w:color="FFFFFF" w:fill="DBEBD0" w:themeFill="accent6" w:themeFillTint="40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fill="FFFFFF" w:themeFill="light1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30">
    <w:name w:val="Lined - Accent"/>
    <w:basedOn w:val="140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1531">
    <w:name w:val="Lined - Accent 1"/>
    <w:basedOn w:val="140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</w:style>
  <w:style w:type="table" w:styleId="1532">
    <w:name w:val="Lined - Accent 2"/>
    <w:basedOn w:val="140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1533">
    <w:name w:val="Lined - Accent 3"/>
    <w:basedOn w:val="140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1534">
    <w:name w:val="Lined - Accent 4"/>
    <w:basedOn w:val="140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1535">
    <w:name w:val="Lined - Accent 5"/>
    <w:basedOn w:val="140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</w:style>
  <w:style w:type="table" w:styleId="1536">
    <w:name w:val="Lined - Accent 6"/>
    <w:basedOn w:val="140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1537">
    <w:name w:val="Bordered &amp; Lined - Accent"/>
    <w:basedOn w:val="140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2F2F2" w:themeFill="text1" w:themeFillTint="0D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F7F7F" w:themeFill="text1" w:themeFillTint="80" w:themeColor="text1" w:themeTint="80"/>
      </w:tcPr>
    </w:tblStylePr>
  </w:style>
  <w:style w:type="table" w:styleId="1538">
    <w:name w:val="Bordered &amp; Lined - Accent 1"/>
    <w:basedOn w:val="140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C3D3EC" w:themeFill="accent1" w:themeFillTint="50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37FC8" w:themeFill="accent1" w:themeFillTint="EA" w:themeColor="accent1" w:themeTint="EA"/>
      </w:tcPr>
    </w:tblStylePr>
  </w:style>
  <w:style w:type="table" w:styleId="1539">
    <w:name w:val="Bordered &amp; Lined - Accent 2"/>
    <w:basedOn w:val="140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BE5D6" w:themeFill="accent2" w:themeFillTint="32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4B185" w:themeFill="accent2" w:themeFillTint="97" w:themeColor="accent2" w:themeTint="97"/>
      </w:tcPr>
    </w:tblStylePr>
  </w:style>
  <w:style w:type="table" w:styleId="1540">
    <w:name w:val="Bordered &amp; Lined - Accent 3"/>
    <w:basedOn w:val="140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DEDED" w:themeFill="accent3" w:themeFillTint="34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A5A5A5" w:themeFill="accent3" w:themeFillTint="FE" w:themeColor="accent3" w:themeTint="FE"/>
      </w:tcPr>
    </w:tblStylePr>
  </w:style>
  <w:style w:type="table" w:styleId="1541">
    <w:name w:val="Bordered &amp; Lined - Accent 4"/>
    <w:basedOn w:val="140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FEF2CB" w:themeFill="accent4" w:themeFillTint="34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FFD864" w:themeFill="accent4" w:themeFillTint="9A" w:themeColor="accent4" w:themeTint="9A"/>
      </w:tcPr>
    </w:tblStylePr>
  </w:style>
  <w:style w:type="table" w:styleId="1542">
    <w:name w:val="Bordered &amp; Lined - Accent 5"/>
    <w:basedOn w:val="140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DDEBF6" w:themeFill="accent5" w:themeFillTint="34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5B9BD5" w:themeFill="accent5" w:themeColor="accent5"/>
      </w:tcPr>
    </w:tblStylePr>
  </w:style>
  <w:style w:type="table" w:styleId="1543">
    <w:name w:val="Bordered &amp; Lined - Accent 6"/>
    <w:basedOn w:val="1409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fill="E2EFD8" w:themeFill="accent6" w:themeFillTint="34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fill="70AD47" w:themeFill="accent6" w:themeColor="accent6"/>
      </w:tcPr>
    </w:tblStylePr>
  </w:style>
  <w:style w:type="table" w:styleId="1544">
    <w:name w:val="Bordered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545">
    <w:name w:val="Bordered - Accent 1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546">
    <w:name w:val="Bordered - Accent 2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547">
    <w:name w:val="Bordered - Accent 3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548">
    <w:name w:val="Bordered - Accent 4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549">
    <w:name w:val="Bordered - Accent 5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550">
    <w:name w:val="Bordered - Accent 6"/>
    <w:basedOn w:val="1409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551">
    <w:name w:val="Hyperlink"/>
    <w:uiPriority w:val="99"/>
    <w:unhideWhenUsed/>
    <w:rPr>
      <w:color w:val="0000FF" w:themeColor="hyperlink"/>
      <w:u w:val="single"/>
    </w:rPr>
  </w:style>
  <w:style w:type="paragraph" w:styleId="1552">
    <w:name w:val="footnote text"/>
    <w:basedOn w:val="1387"/>
    <w:link w:val="1553"/>
    <w:uiPriority w:val="99"/>
    <w:semiHidden/>
    <w:unhideWhenUsed/>
    <w:rPr>
      <w:sz w:val="18"/>
    </w:rPr>
    <w:pPr>
      <w:spacing w:lineRule="auto" w:line="240" w:after="40"/>
    </w:pPr>
  </w:style>
  <w:style w:type="character" w:styleId="1553">
    <w:name w:val="Footnote Text Char"/>
    <w:link w:val="1552"/>
    <w:uiPriority w:val="99"/>
    <w:rPr>
      <w:sz w:val="18"/>
    </w:rPr>
  </w:style>
  <w:style w:type="character" w:styleId="1554">
    <w:name w:val="footnote reference"/>
    <w:basedOn w:val="1388"/>
    <w:uiPriority w:val="99"/>
    <w:unhideWhenUsed/>
    <w:rPr>
      <w:vertAlign w:val="superscript"/>
    </w:rPr>
  </w:style>
  <w:style w:type="paragraph" w:styleId="1555">
    <w:name w:val="endnote text"/>
    <w:basedOn w:val="1387"/>
    <w:link w:val="1556"/>
    <w:uiPriority w:val="99"/>
    <w:semiHidden/>
    <w:unhideWhenUsed/>
    <w:rPr>
      <w:sz w:val="20"/>
    </w:rPr>
    <w:pPr>
      <w:spacing w:lineRule="auto" w:line="240" w:after="0"/>
    </w:pPr>
  </w:style>
  <w:style w:type="character" w:styleId="1556">
    <w:name w:val="Endnote Text Char"/>
    <w:link w:val="1555"/>
    <w:uiPriority w:val="99"/>
    <w:rPr>
      <w:sz w:val="20"/>
    </w:rPr>
  </w:style>
  <w:style w:type="character" w:styleId="1557">
    <w:name w:val="endnote reference"/>
    <w:basedOn w:val="1388"/>
    <w:uiPriority w:val="99"/>
    <w:semiHidden/>
    <w:unhideWhenUsed/>
    <w:rPr>
      <w:vertAlign w:val="superscript"/>
    </w:rPr>
  </w:style>
  <w:style w:type="paragraph" w:styleId="1558">
    <w:name w:val="toc 1"/>
    <w:basedOn w:val="1387"/>
    <w:next w:val="1387"/>
    <w:uiPriority w:val="39"/>
    <w:unhideWhenUsed/>
    <w:pPr>
      <w:ind w:left="0" w:right="0" w:firstLine="0"/>
      <w:spacing w:after="57"/>
    </w:pPr>
  </w:style>
  <w:style w:type="paragraph" w:styleId="1559">
    <w:name w:val="toc 2"/>
    <w:basedOn w:val="1387"/>
    <w:next w:val="1387"/>
    <w:uiPriority w:val="39"/>
    <w:unhideWhenUsed/>
    <w:pPr>
      <w:ind w:left="283" w:right="0" w:firstLine="0"/>
      <w:spacing w:after="57"/>
    </w:pPr>
  </w:style>
  <w:style w:type="paragraph" w:styleId="1560">
    <w:name w:val="toc 3"/>
    <w:basedOn w:val="1387"/>
    <w:next w:val="1387"/>
    <w:uiPriority w:val="39"/>
    <w:unhideWhenUsed/>
    <w:pPr>
      <w:ind w:left="567" w:right="0" w:firstLine="0"/>
      <w:spacing w:after="57"/>
    </w:pPr>
  </w:style>
  <w:style w:type="paragraph" w:styleId="1561">
    <w:name w:val="toc 4"/>
    <w:basedOn w:val="1387"/>
    <w:next w:val="1387"/>
    <w:uiPriority w:val="39"/>
    <w:unhideWhenUsed/>
    <w:pPr>
      <w:ind w:left="850" w:right="0" w:firstLine="0"/>
      <w:spacing w:after="57"/>
    </w:pPr>
  </w:style>
  <w:style w:type="paragraph" w:styleId="1562">
    <w:name w:val="toc 5"/>
    <w:basedOn w:val="1387"/>
    <w:next w:val="1387"/>
    <w:uiPriority w:val="39"/>
    <w:unhideWhenUsed/>
    <w:pPr>
      <w:ind w:left="1134" w:right="0" w:firstLine="0"/>
      <w:spacing w:after="57"/>
    </w:pPr>
  </w:style>
  <w:style w:type="paragraph" w:styleId="1563">
    <w:name w:val="toc 6"/>
    <w:basedOn w:val="1387"/>
    <w:next w:val="1387"/>
    <w:uiPriority w:val="39"/>
    <w:unhideWhenUsed/>
    <w:pPr>
      <w:ind w:left="1417" w:right="0" w:firstLine="0"/>
      <w:spacing w:after="57"/>
    </w:pPr>
  </w:style>
  <w:style w:type="paragraph" w:styleId="1564">
    <w:name w:val="toc 7"/>
    <w:basedOn w:val="1387"/>
    <w:next w:val="1387"/>
    <w:uiPriority w:val="39"/>
    <w:unhideWhenUsed/>
    <w:pPr>
      <w:ind w:left="1701" w:right="0" w:firstLine="0"/>
      <w:spacing w:after="57"/>
    </w:pPr>
  </w:style>
  <w:style w:type="paragraph" w:styleId="1565">
    <w:name w:val="toc 8"/>
    <w:basedOn w:val="1387"/>
    <w:next w:val="1387"/>
    <w:uiPriority w:val="39"/>
    <w:unhideWhenUsed/>
    <w:pPr>
      <w:ind w:left="1984" w:right="0" w:firstLine="0"/>
      <w:spacing w:after="57"/>
    </w:pPr>
  </w:style>
  <w:style w:type="paragraph" w:styleId="1566">
    <w:name w:val="toc 9"/>
    <w:basedOn w:val="1387"/>
    <w:next w:val="1387"/>
    <w:uiPriority w:val="39"/>
    <w:unhideWhenUsed/>
    <w:pPr>
      <w:ind w:left="2268" w:right="0" w:firstLine="0"/>
      <w:spacing w:after="57"/>
    </w:pPr>
  </w:style>
  <w:style w:type="paragraph" w:styleId="1567">
    <w:name w:val="TOC Heading"/>
    <w:uiPriority w:val="39"/>
    <w:unhideWhenUsed/>
  </w:style>
  <w:style w:type="paragraph" w:styleId="1568">
    <w:name w:val="table of figures"/>
    <w:basedOn w:val="1387"/>
    <w:next w:val="1387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ONLYOFFICE/6.4.2.6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27</cp:revision>
  <dcterms:created xsi:type="dcterms:W3CDTF">2021-09-11T09:19:00Z</dcterms:created>
  <dcterms:modified xsi:type="dcterms:W3CDTF">2024-04-13T13:46:42Z</dcterms:modified>
</cp:coreProperties>
</file>