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pStyle w:val="911"/>
        <w:rPr>
          <w:rFonts w:ascii="Times New Roman" w:hAnsi="Times New Roman" w:cs="Times New Roman" w:eastAsia="Times New Roman"/>
          <w:b/>
          <w:i/>
          <w:sz w:val="28"/>
        </w:rPr>
      </w:pPr>
      <w:r/>
      <w:bookmarkStart w:id="1" w:name="_Toc1"/>
      <w:r>
        <w:rPr>
          <w:rStyle w:val="921"/>
          <w:rFonts w:ascii="Times New Roman" w:hAnsi="Times New Roman" w:cs="Times New Roman" w:eastAsia="Times New Roman"/>
          <w:b/>
          <w:color w:val="FFFFFF" w:themeColor="background1"/>
          <w:sz w:val="28"/>
        </w:rPr>
        <w:t xml:space="preserve">Титульный лист</w:t>
      </w:r>
      <w:r/>
      <w:bookmarkEnd w:id="1"/>
      <w:r/>
      <w:r>
        <w:rPr>
          <w:rFonts w:ascii="Times New Roman" w:hAnsi="Times New Roman" w:cs="Times New Roman" w:eastAsia="Times New Roman"/>
          <w:b/>
          <w:sz w:val="28"/>
        </w:rPr>
      </w:r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left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pStyle w:val="911"/>
        <w:rPr>
          <w:highlight w:val="none"/>
        </w:rPr>
      </w:pPr>
      <w:r/>
      <w:bookmarkStart w:id="2" w:name="_Toc2"/>
      <w:r>
        <w:rPr>
          <w:sz w:val="28"/>
          <w:szCs w:val="28"/>
          <w:highlight w:val="none"/>
        </w:rPr>
        <w:t xml:space="preserve">Задание на курсовую работу</w:t>
      </w:r>
      <w:r/>
      <w:bookmarkEnd w:id="2"/>
      <w:r/>
      <w:r>
        <w:rPr>
          <w:highlight w:val="none"/>
        </w:rPr>
      </w:r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частей,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 N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й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2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 w:eastAsia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rFonts w:ascii="Times New Roman" w:hAnsi="Times New Roman" w:cs="Times New Roman" w:eastAsia="Times New Roman"/>
              <w:sz w:val="28"/>
              <w:highlight w:val="yellow"/>
            </w:rPr>
          </w:r>
          <w:r>
            <w:rPr>
              <w:rFonts w:ascii="Times New Roman" w:hAnsi="Times New Roman" w:cs="Times New Roman" w:eastAsia="Times New Roman"/>
              <w:sz w:val="28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begin"/>
            <w:instrText xml:space="preserve">TOC \o "1-5" \h </w:instrText>
          </w:r>
          <w:r>
            <w:rPr>
              <w:rFonts w:ascii="Times New Roman" w:hAnsi="Times New Roman" w:cs="Times New Roman" w:eastAsia="Times New Roman"/>
              <w:sz w:val="24"/>
              <w:szCs w:val="24"/>
              <w:highlight w:val="yellow"/>
            </w:rPr>
            <w:fldChar w:fldCharType="separate"/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  <w:hyperlink w:tooltip="#_Toc1" w:anchor="_Toc1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 xml:space="preserve">Титульный лист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i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szCs w:val="28"/>
                <w:highlight w:val="none"/>
                <w:u w:val="none"/>
              </w:rPr>
              <w:t xml:space="preserve">Задание на курсовую работу</w:t>
            </w:r>
            <w:r>
              <w:rPr>
                <w:rStyle w:val="927"/>
                <w:rFonts w:ascii="Times New Roman" w:hAnsi="Times New Roman" w:cs="Times New Roman" w:eastAsia="Times New Roman"/>
                <w:color w:val="000000" w:themeColor="text1"/>
                <w:sz w:val="24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 w:themeColor="text1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/>
          <w:hyperlink w:tooltip="#_Toc3" w:anchor="_Toc3" w:history="1">
            <w:r>
              <w:rPr>
                <w:rStyle w:val="927"/>
                <w:rFonts w:ascii="Times New Roman" w:hAnsi="Times New Roman" w:cs="Times New Roman" w:eastAsia="Times New Roman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Введение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szCs w:val="28"/>
              <w:u w:val="none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Анализ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задания и выбор технологии, языка и среды разработки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highlight w:val="none"/>
                <w:u w:val="none"/>
              </w:rPr>
              <w:t xml:space="preserve">1.2.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szCs w:val="24"/>
                <w:u w:val="none"/>
              </w:rPr>
              <w:t xml:space="preserve">Выбор модели жизненного цикла программного обеспечения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31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2.1.</w:t>
              <w:tab/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.2.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 интерфейса пользователя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Пост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роен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ие диаграммы состояний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2.1.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Style w:val="925"/>
              <w:rFonts w:ascii="Times New Roman" w:hAnsi="Times New Roman" w:cs="Times New Roman" w:eastAsia="Times New Roman"/>
              <w:color w:val="000000" w:themeColor="text1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  <w:tab/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структуры и компонентов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Style w:val="925"/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.1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 с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труктурной схемы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</w:rPr>
          </w:r>
        </w:p>
        <w:p>
          <w:pPr>
            <w:pStyle w:val="929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.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Разработка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 интерфейса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2.2.2.1. Разработка схемы иерархии меню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03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2.2.2.2. Разработка форм интерфейса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26"/>
            <w:spacing w:lineRule="auto" w:line="36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2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3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en-US"/>
              </w:rPr>
              <w:t xml:space="preserve">.</w:t>
              <w:tab/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 xml:space="preserve">Разработка 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  <w:lang w:val="ru-RU"/>
              </w:rPr>
              <w:t xml:space="preserve">инфологической модели базы данных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en-US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yellow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  <w:lang w:val="ru-RU"/>
              </w:rPr>
              <w:t xml:space="preserve">3.1. Тестирование чат-бота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yellow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yellow"/>
              <w:u w:val="none"/>
            </w:rPr>
          </w:r>
        </w:p>
        <w:p>
          <w:pPr>
            <w:pStyle w:val="926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4"/>
              <w:highlight w:val="none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3.2. Тестирование веб-приложения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000000" w:themeColor="text1"/>
              <w:sz w:val="24"/>
              <w:highlight w:val="none"/>
              <w:u w:val="none"/>
              <w:lang w:val="ru-RU"/>
            </w:rPr>
          </w:r>
        </w:p>
        <w:p>
          <w:pPr>
            <w:pStyle w:val="931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hyperlink w:tooltip="#_Toc22" w:anchor="_Toc22" w:history="1">
            <w:r>
              <w:rPr>
                <w:rStyle w:val="927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color w:val="000000" w:themeColor="text1"/>
                <w:sz w:val="24"/>
                <w:highlight w:val="none"/>
                <w:u w:val="none"/>
                <w:lang w:val="ru-RU"/>
              </w:rPr>
              <w:t xml:space="preserve">Заключение</w:t>
            </w:r>
            <w:r>
              <w:rPr>
                <w:rStyle w:val="927"/>
                <w:rFonts w:ascii="Times New Roman" w:hAnsi="Times New Roman" w:cs="Times New Roman" w:eastAsia="Times New Roman" w:eastAsiaTheme="majorEastAsia"/>
                <w:sz w:val="24"/>
                <w:highlight w:val="none"/>
              </w:rPr>
            </w:r>
            <w:r>
              <w:rPr>
                <w:rFonts w:eastAsiaTheme="majorEastAsia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sz w:val="24"/>
              </w:rP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 w:eastAsiaTheme="majorEastAsia"/>
              <w:highlight w:val="none"/>
              <w:lang w:val="ru-RU"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911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</w:t>
      </w:r>
      <w:r>
        <w:rPr>
          <w:rFonts w:ascii="Times New Roman" w:hAnsi="Times New Roman" w:eastAsiaTheme="majorEastAsia"/>
          <w:sz w:val="24"/>
          <w:szCs w:val="24"/>
        </w:rPr>
        <w:t xml:space="preserve">т.е. в веб-браузерах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numPr>
          <w:ilvl w:val="1"/>
          <w:numId w:val="14"/>
        </w:numPr>
        <w:jc w:val="both"/>
        <w:spacing w:lineRule="auto" w:line="480" w:after="0" w:afterAutospacing="0" w:before="0" w:beforeAutospacing="0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Анализ </w:t>
      </w:r>
      <w:r>
        <w:rPr>
          <w:rFonts w:eastAsiaTheme="majorEastAsia"/>
        </w:rPr>
        <w:t xml:space="preserve">задания и выбор технологии, языка и среды разработки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[1]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[2].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 [3].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Style w:val="925"/>
        </w:rPr>
      </w:pPr>
      <w:r>
        <w:rPr>
          <w:rFonts w:eastAsiaTheme="majorEastAsia"/>
        </w:rPr>
      </w:r>
      <w:bookmarkStart w:id="6" w:name="_Toc6"/>
      <w:r>
        <w:rPr>
          <w:rFonts w:eastAsiaTheme="majorEastAsia"/>
          <w:sz w:val="24"/>
          <w:szCs w:val="24"/>
          <w:highlight w:val="none"/>
        </w:rPr>
        <w:t xml:space="preserve">1.2.</w:t>
      </w:r>
      <w:r>
        <w:rPr>
          <w:rStyle w:val="925"/>
          <w:rFonts w:eastAsiaTheme="majorEastAsia"/>
          <w:sz w:val="24"/>
          <w:szCs w:val="24"/>
        </w:rPr>
        <w:t xml:space="preserve"> </w:t>
      </w:r>
      <w:r>
        <w:rPr>
          <w:rStyle w:val="925"/>
          <w:rFonts w:eastAsiaTheme="majorEastAsia"/>
          <w:sz w:val="24"/>
          <w:szCs w:val="24"/>
        </w:rPr>
        <w:t xml:space="preserve">Выбор модели жизненного цикла программного обеспечения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8" w:name="_Toc8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2.1.</w:t>
        <w:tab/>
        <w:t xml:space="preserve">Разработка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rPr>
          <w:rStyle w:val="925"/>
          <w:rFonts w:ascii="Times New Roman" w:hAnsi="Times New Roman" w:cs="Times New Roman" w:eastAsia="Times New Roman"/>
        </w:rPr>
      </w:pPr>
      <w:r>
        <w:rPr>
          <w:rFonts w:eastAsiaTheme="majorEastAsia"/>
        </w:rPr>
      </w:r>
      <w:bookmarkStart w:id="13" w:name="_Toc13"/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2.</w:t>
      </w:r>
      <w:r>
        <w:rPr>
          <w:rStyle w:val="925"/>
          <w:rFonts w:ascii="Times New Roman" w:hAnsi="Times New Roman" w:cs="Times New Roman" w:eastAsia="Times New Roman" w:eastAsiaTheme="majorEastAsia"/>
          <w:lang w:val="en-US"/>
        </w:rPr>
        <w:t xml:space="preserve">2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.</w:t>
        <w:tab/>
        <w:t xml:space="preserve">Разработка </w:t>
      </w:r>
      <w:r>
        <w:rPr>
          <w:rStyle w:val="925"/>
          <w:rFonts w:ascii="Times New Roman" w:hAnsi="Times New Roman" w:cs="Times New Roman" w:eastAsia="Times New Roman" w:eastAsiaTheme="majorEastAsia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Style w:val="925"/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3"/>
        <w:rPr>
          <w:highlight w:val="none"/>
          <w:lang w:val="ru-RU"/>
        </w:rPr>
      </w:pPr>
      <w:r>
        <w:rPr>
          <w:rFonts w:eastAsiaTheme="majorEastAsia"/>
        </w:rPr>
      </w:r>
      <w:bookmarkStart w:id="15" w:name="_Toc15"/>
      <w:r>
        <w:rPr>
          <w:rFonts w:eastAsiaTheme="majorEastAsia"/>
          <w:lang w:val="ru-RU"/>
        </w:rPr>
        <w:t xml:space="preserve">2</w:t>
      </w:r>
      <w:r>
        <w:rPr>
          <w:rFonts w:eastAsiaTheme="majorEastAsia"/>
          <w:lang w:val="ru-RU"/>
        </w:rPr>
        <w:t xml:space="preserve">.</w:t>
      </w:r>
      <w:r>
        <w:rPr>
          <w:rFonts w:eastAsiaTheme="majorEastAsia"/>
          <w:lang w:val="en-US"/>
        </w:rPr>
        <w:t xml:space="preserve">2</w:t>
      </w:r>
      <w:r>
        <w:rPr>
          <w:rFonts w:eastAsiaTheme="majorEastAsia"/>
          <w:lang w:val="ru-RU"/>
        </w:rPr>
        <w:t xml:space="preserve">.2</w:t>
      </w:r>
      <w:r>
        <w:rPr>
          <w:rFonts w:eastAsiaTheme="majorEastAsia"/>
          <w:lang w:val="ru-RU"/>
        </w:rPr>
        <w:t xml:space="preserve">. </w:t>
      </w:r>
      <w:r>
        <w:rPr>
          <w:rFonts w:eastAsiaTheme="majorEastAsia"/>
          <w:lang w:val="ru-RU"/>
        </w:rPr>
        <w:t xml:space="preserve">Разработка</w:t>
      </w:r>
      <w:r>
        <w:rPr>
          <w:rFonts w:eastAsiaTheme="majorEastAsia"/>
          <w:lang w:val="ru-RU"/>
        </w:rPr>
        <w:t xml:space="preserve"> интерфейса чат-бота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[4]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6" w:name="_Toc16"/>
      <w:r>
        <w:rPr>
          <w:rFonts w:eastAsiaTheme="majorEastAsia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4"/>
        <w:rPr>
          <w:highlight w:val="none"/>
          <w:lang w:val="ru-RU"/>
        </w:rPr>
      </w:pPr>
      <w:r>
        <w:rPr>
          <w:rFonts w:eastAsiaTheme="majorEastAsia"/>
        </w:rPr>
      </w:r>
      <w:bookmarkStart w:id="17" w:name="_Toc17"/>
      <w:r>
        <w:rPr>
          <w:rFonts w:eastAsiaTheme="majorEastAsia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pStyle w:val="912"/>
        <w:ind w:firstLine="708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eastAsiaTheme="majorEastAsia"/>
        </w:rPr>
      </w:r>
      <w:bookmarkStart w:id="18" w:name="_Toc18"/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spacing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eastAsiaTheme="majorEastAsia"/>
        </w:rPr>
      </w:r>
      <w:bookmarkStart w:id="19" w:name="_Toc19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ind w:firstLine="708"/>
        <w:spacing w:after="0" w:afterAutospacing="0" w:before="0" w:beforeAutospacing="0"/>
        <w:rPr>
          <w:rFonts w:ascii="Times New Roman" w:hAnsi="Times New Roman" w:cs="Times New Roman" w:eastAsia="Times New Roman"/>
          <w:highlight w:val="yellow"/>
        </w:rPr>
      </w:pPr>
      <w:r>
        <w:rPr>
          <w:rFonts w:eastAsiaTheme="majorEastAsia"/>
        </w:rPr>
      </w:r>
      <w:bookmarkStart w:id="20" w:name="_Toc20"/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3.1. Тестирование чат-бота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  <w:highlight w:val="yellow"/>
        </w:rPr>
      </w:r>
    </w:p>
    <w:p>
      <w:pPr>
        <w:ind w:left="0" w:righ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виду того, что бизнес-логика чат-бота главным образом реализована непосредственно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внутри обработчиков событий, было решено использовать в ходе разработки структурный контроль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и оценочное тестирование.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</w:r>
      <w:r>
        <w:rPr>
          <w:rFonts w:eastAsiaTheme="majorEastAsia"/>
        </w:rPr>
      </w:r>
    </w:p>
    <w:p>
      <w:pPr>
        <w:pStyle w:val="913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3.1.1. Структурный контроль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</w:p>
    <w:p>
      <w:pPr>
        <w:ind w:left="0" w:righ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был использован метод структурного контроля, позволяющий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определить типовые ошибки, часто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встречающиеся в коде. Стандартный список вопросов для структурного контроля был изменен в соответствии со спецификой разрабатываемого продукта, например, убрана больная часть вопросов, касающихся арифметических вычислений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[5].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промежуточных этапах разработки были выявлены и устранены такие ошибки, как некорректный выход из цикла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наложение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некорректного типа на нетипизированные переменные. Результаты заключительного структурного контроля приведены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right="0" w:firstLine="0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Таблица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Структурный контроль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tbl>
      <w:tblPr>
        <w:tblStyle w:val="934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Вопрос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Результаты структурного контроля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Все ли переменные инициализированы?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Да, иначе среда разработки подсветила бы ошибку.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Все переменные инициализированы.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Присутствуют ли переменные со сходными именами?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Нет.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Переменные со сходными именами отсутствуют.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>
          <w:trHeight w:val="1364"/>
        </w:trPr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Использованы ли нетипизированные переменные, открытые массивы, динамическая память? Если да, то  соответствуют ли типы переменных при "наложении" формата?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Не выходят ли индексы за границы массивов?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Использованы нетипизированные и динамические массивы. Типы хранимых значений соответствуют ожидаемым.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Обращение к нетипизрованным переменными и динамическим массивам не вызывает ошибок.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Будут ли корректно завершены циклы?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Да, все циклы - итерационные циклы по значениям массивов.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Циклы будут завершены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Да. Работа программы продолжится корректно, будут выведены соответствующие сообщения.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Ситуация невыполнения тела цикла обрабатывается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Поисковых циклов нет.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Поисковых циклов нет.</w:t>
            </w:r>
            <w:r/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Да.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Вызовы подпрограмм происходят корректно.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  <w:t xml:space="preserve">Не изменяет.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</w:rPr>
            </w:r>
            <w:r/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b w:val="false"/>
                <w:sz w:val="24"/>
                <w:highlight w:val="none"/>
                <w:lang w:val="ru-RU"/>
              </w:rPr>
            </w:r>
          </w:p>
        </w:tc>
      </w:tr>
    </w:tbl>
    <w:p>
      <w:pPr>
        <w:ind w:left="0" w:right="0" w:firstLine="0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right="0" w:firstLine="0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spacing w:after="0" w:afterAutospacing="0"/>
        <w:shd w:val="nil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  <w:highlight w:val="none"/>
        </w:rPr>
        <w:br w:type="page"/>
      </w:r>
      <w:r>
        <w:rPr>
          <w:rFonts w:eastAsiaTheme="majorEastAsia"/>
          <w:highlight w:val="none"/>
        </w:rPr>
      </w:r>
    </w:p>
    <w:p>
      <w:pPr>
        <w:pStyle w:val="912"/>
        <w:ind w:firstLine="708"/>
        <w:rPr>
          <w:highlight w:val="none"/>
        </w:rPr>
      </w:pPr>
      <w:r>
        <w:rPr>
          <w:rFonts w:eastAsiaTheme="majorEastAsia"/>
        </w:rPr>
      </w:r>
      <w:bookmarkStart w:id="21" w:name="_Toc21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Так, как разработанное веб-приложение не предполагает ввода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данных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значительного объема или сложности, для его тестирования была выбрана стратегия оценочного тестирования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Тесты были автоматизированы с помощью библиотек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Selenium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 проверяют коррентность как бизнес-логики приложения, так и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корректность отображения интерфейса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. Тестовая БД возвращается в исходное состояние перед каждым тестом.</w:t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Описание и результаты тестов представлены в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таблице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p>
      <w:pPr>
        <w:ind w:firstLine="708"/>
        <w:jc w:val="both"/>
        <w:spacing w:lineRule="auto" w:line="480" w:after="0" w:afterAutospacing="0"/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ица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оценочное тестирование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  <w:sz w:val="24"/>
        </w:rPr>
      </w:r>
    </w:p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Название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Описание теста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Ожидаемый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Полученный результат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Вывод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test_login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Переход на главную страницу, появление кнопки 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Выйти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test_log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in_negative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Выдача сообщения о некорретных данных</w:t>
            </w:r>
            <w:r>
              <w:rPr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sz w:val="24"/>
              </w:rPr>
            </w:r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sz w:val="24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</w:p>
        </w:tc>
      </w:tr>
    </w:tbl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test_accept_delete_friend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Принятие заявки в друзья, последующее удаление из друзей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Появление карточки в списке друзей после добавления и ее исчезновение после удаления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test_delete_or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subscribe_cards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center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  <w:t xml:space="preserve">test_moderate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Параметризованный тест, проверяющий изменение статуса карточки после модерации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shd w:val="nil" w:color="000000"/>
              <w:rPr>
                <w:rFonts w:ascii="Times New Roman" w:hAnsi="Times New Roman" w:cs="Times New Roman" w:eastAsia="Times New Roman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en-US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</w:rPr>
            </w:r>
            <w:r/>
          </w:p>
        </w:tc>
      </w:tr>
    </w:tbl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test_switch_mode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переключени</w:t>
            </w:r>
            <w:r>
              <w:rPr>
                <w:rFonts w:ascii="Times New Roman" w:hAnsi="Times New Roman" w:cs="Times New Roman" w:eastAsia="Times New Roman"/>
                <w:sz w:val="24"/>
              </w:rPr>
              <w:t xml:space="preserve">я в режим куратора и обратно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куратор</w:t>
            </w: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cs="Times New Roman" w:eastAsia="Times New Roman"/>
                <w:sz w:val="24"/>
                <w:lang w:val="ru-RU"/>
              </w:rPr>
              <w:t xml:space="preserve"> изменяет состояние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lang w:val="en-US"/>
              </w:rPr>
              <w:t xml:space="preserve">test_photo_upload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Проверка корректной работы при отправке аватарки или  фото для верификации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 w:after="0" w:afterAutospacing="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test_photo_upload_negative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Данные, указанные в параметрах появляются в профиле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tbl>
      <w:tblPr>
        <w:tblStyle w:val="934"/>
        <w:tblW w:w="0" w:type="auto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2140"/>
        <w:gridCol w:w="1120"/>
      </w:tblGrid>
      <w:tr>
        <w:trPr/>
        <w:tc>
          <w:tcPr>
            <w:tcW w:w="1984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</w:rPr>
              <w:t xml:space="preserve">test_edit_account_negative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984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2140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1120" w:type="dxa"/>
            <w:vMerge w:val="restart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</w:rPr>
            </w: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Тест прошел успешно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p>
      <w:pPr>
        <w:ind w:firstLine="708"/>
        <w:spacing w:lineRule="auto" w:line="480"/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результате оценочного тестирования удалось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убедиться в корректности работы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веб-приложения.</w:t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pStyle w:val="911"/>
        <w:jc w:val="center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eastAsiaTheme="majorEastAsia"/>
        </w:rPr>
      </w:r>
      <w:bookmarkStart w:id="22" w:name="_Toc22"/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11"/>
        <w:jc w:val="center"/>
        <w:rPr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  <w:t xml:space="preserve">Литература</w:t>
      </w:r>
      <w:r>
        <w:rPr>
          <w:rFonts w:eastAsiaTheme="majorEastAsia"/>
          <w:highlight w:val="red"/>
          <w:lang w:val="ru-RU"/>
        </w:rPr>
      </w:r>
      <w:r>
        <w:rPr>
          <w:rFonts w:eastAsiaTheme="majorEastAsia"/>
          <w:highlight w:val="red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Aiogram Documentation [Элект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ронный ресурс]. - URL: https://docs.aiogram.dev/en/latest/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25.09.2021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DjangoProject [Электронный ресурс]. - URL: https://www.djangoproject.com/ (дата обращения: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PostgreSQL 14.1 Documentation [Электронный ресурс]. - URL: https://www.postgresql.org/docs/14/index.html (дата обращения: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15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10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.2021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Иванова Г.С., Ничушкина Т.Н., Пугачёв Е.К., Самарёв Р.С., Фетисо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М.В. –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Методические указания по выполнению курсовой работы по дисциплине «Технология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разработки программных систем»: Электронное учебное издание. – МГТУ им. Н.Э.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Баумана, 2019. –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41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pStyle w:val="920"/>
        <w:numPr>
          <w:ilvl w:val="0"/>
          <w:numId w:val="41"/>
        </w:numPr>
        <w:ind w:left="0" w:firstLine="0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Иванова Г.С. – Технология программирования: учебник / Г.С. Иванова. – 3-е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изд., стер. – М. : КНОРУС, 2016. – 334 с. – (Бакалавриат).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shd w:val="nil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Проект расположен в репозитории по адресу: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https://bmstu.codes/sergey.astahov/cooursework5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Автоматизированные тесты расположены в репозитории по адресу: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  <w:t xml:space="preserve">https://bmstu.codes/sergey.astahov/cw5_tests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whit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912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1 Char"/>
    <w:basedOn w:val="917"/>
    <w:link w:val="911"/>
    <w:uiPriority w:val="9"/>
    <w:rPr>
      <w:rFonts w:ascii="Arial" w:hAnsi="Arial" w:cs="Arial" w:eastAsia="Arial"/>
      <w:sz w:val="40"/>
      <w:szCs w:val="40"/>
    </w:rPr>
  </w:style>
  <w:style w:type="character" w:styleId="749">
    <w:name w:val="Heading 2 Char"/>
    <w:basedOn w:val="917"/>
    <w:link w:val="912"/>
    <w:uiPriority w:val="9"/>
    <w:rPr>
      <w:rFonts w:ascii="Arial" w:hAnsi="Arial" w:cs="Arial" w:eastAsia="Arial"/>
      <w:sz w:val="34"/>
    </w:rPr>
  </w:style>
  <w:style w:type="character" w:styleId="750">
    <w:name w:val="Heading 3 Char"/>
    <w:basedOn w:val="917"/>
    <w:link w:val="913"/>
    <w:uiPriority w:val="9"/>
    <w:rPr>
      <w:rFonts w:ascii="Arial" w:hAnsi="Arial" w:cs="Arial" w:eastAsia="Arial"/>
      <w:sz w:val="30"/>
      <w:szCs w:val="30"/>
    </w:rPr>
  </w:style>
  <w:style w:type="character" w:styleId="751">
    <w:name w:val="Heading 4 Char"/>
    <w:basedOn w:val="917"/>
    <w:link w:val="914"/>
    <w:uiPriority w:val="9"/>
    <w:rPr>
      <w:rFonts w:ascii="Arial" w:hAnsi="Arial" w:cs="Arial" w:eastAsia="Arial"/>
      <w:b/>
      <w:bCs/>
      <w:sz w:val="26"/>
      <w:szCs w:val="26"/>
    </w:rPr>
  </w:style>
  <w:style w:type="character" w:styleId="752">
    <w:name w:val="Heading 5 Char"/>
    <w:basedOn w:val="917"/>
    <w:link w:val="915"/>
    <w:uiPriority w:val="9"/>
    <w:rPr>
      <w:rFonts w:ascii="Arial" w:hAnsi="Arial" w:cs="Arial" w:eastAsia="Arial"/>
      <w:b/>
      <w:bCs/>
      <w:sz w:val="24"/>
      <w:szCs w:val="24"/>
    </w:rPr>
  </w:style>
  <w:style w:type="character" w:styleId="753">
    <w:name w:val="Heading 6 Char"/>
    <w:basedOn w:val="917"/>
    <w:link w:val="916"/>
    <w:uiPriority w:val="9"/>
    <w:rPr>
      <w:rFonts w:ascii="Arial" w:hAnsi="Arial" w:cs="Arial" w:eastAsia="Arial"/>
      <w:b/>
      <w:bCs/>
      <w:sz w:val="22"/>
      <w:szCs w:val="22"/>
    </w:rPr>
  </w:style>
  <w:style w:type="paragraph" w:styleId="754">
    <w:name w:val="Heading 7"/>
    <w:basedOn w:val="910"/>
    <w:next w:val="910"/>
    <w:link w:val="75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5">
    <w:name w:val="Heading 7 Char"/>
    <w:basedOn w:val="917"/>
    <w:link w:val="7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6">
    <w:name w:val="Heading 8"/>
    <w:basedOn w:val="910"/>
    <w:next w:val="910"/>
    <w:link w:val="75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7">
    <w:name w:val="Heading 8 Char"/>
    <w:basedOn w:val="917"/>
    <w:link w:val="756"/>
    <w:uiPriority w:val="9"/>
    <w:rPr>
      <w:rFonts w:ascii="Arial" w:hAnsi="Arial" w:cs="Arial" w:eastAsia="Arial"/>
      <w:i/>
      <w:iCs/>
      <w:sz w:val="22"/>
      <w:szCs w:val="22"/>
    </w:rPr>
  </w:style>
  <w:style w:type="paragraph" w:styleId="758">
    <w:name w:val="Heading 9"/>
    <w:basedOn w:val="910"/>
    <w:next w:val="910"/>
    <w:link w:val="75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9">
    <w:name w:val="Heading 9 Char"/>
    <w:basedOn w:val="917"/>
    <w:link w:val="758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No Spacing"/>
    <w:qFormat/>
    <w:uiPriority w:val="1"/>
    <w:pPr>
      <w:spacing w:lineRule="auto" w:line="240" w:after="0" w:before="0"/>
    </w:pPr>
  </w:style>
  <w:style w:type="character" w:styleId="761">
    <w:name w:val="Title Char"/>
    <w:basedOn w:val="917"/>
    <w:link w:val="923"/>
    <w:uiPriority w:val="10"/>
    <w:rPr>
      <w:sz w:val="48"/>
      <w:szCs w:val="48"/>
    </w:rPr>
  </w:style>
  <w:style w:type="paragraph" w:styleId="762">
    <w:name w:val="Subtitle"/>
    <w:basedOn w:val="910"/>
    <w:next w:val="910"/>
    <w:link w:val="763"/>
    <w:qFormat/>
    <w:uiPriority w:val="11"/>
    <w:rPr>
      <w:sz w:val="24"/>
      <w:szCs w:val="24"/>
    </w:rPr>
    <w:pPr>
      <w:spacing w:after="200" w:before="200"/>
    </w:pPr>
  </w:style>
  <w:style w:type="character" w:styleId="763">
    <w:name w:val="Subtitle Char"/>
    <w:basedOn w:val="917"/>
    <w:link w:val="762"/>
    <w:uiPriority w:val="11"/>
    <w:rPr>
      <w:sz w:val="24"/>
      <w:szCs w:val="24"/>
    </w:rPr>
  </w:style>
  <w:style w:type="paragraph" w:styleId="764">
    <w:name w:val="Quote"/>
    <w:basedOn w:val="910"/>
    <w:next w:val="910"/>
    <w:link w:val="765"/>
    <w:qFormat/>
    <w:uiPriority w:val="29"/>
    <w:rPr>
      <w:i/>
    </w:rPr>
    <w:pPr>
      <w:ind w:left="720" w:right="720"/>
    </w:p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0"/>
    <w:next w:val="910"/>
    <w:link w:val="76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7"/>
    <w:link w:val="944"/>
    <w:uiPriority w:val="99"/>
  </w:style>
  <w:style w:type="character" w:styleId="769">
    <w:name w:val="Footer Char"/>
    <w:basedOn w:val="917"/>
    <w:link w:val="946"/>
    <w:uiPriority w:val="99"/>
  </w:style>
  <w:style w:type="paragraph" w:styleId="770">
    <w:name w:val="Caption"/>
    <w:basedOn w:val="910"/>
    <w:next w:val="9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946"/>
    <w:uiPriority w:val="99"/>
  </w:style>
  <w:style w:type="table" w:styleId="772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8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0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1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2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3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4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5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6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7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0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3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5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6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7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8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9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0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1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3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4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5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6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7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8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9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1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2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3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4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5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6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7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8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9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0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1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2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3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4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5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6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7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8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9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0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1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2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3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4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5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6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7">
    <w:name w:val="footnote text"/>
    <w:basedOn w:val="910"/>
    <w:link w:val="898"/>
    <w:uiPriority w:val="99"/>
    <w:semiHidden/>
    <w:unhideWhenUsed/>
    <w:rPr>
      <w:sz w:val="18"/>
    </w:rPr>
    <w:pPr>
      <w:spacing w:lineRule="auto" w:line="240" w:after="40"/>
    </w:p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7"/>
    <w:uiPriority w:val="99"/>
    <w:unhideWhenUsed/>
    <w:rPr>
      <w:vertAlign w:val="superscript"/>
    </w:rPr>
  </w:style>
  <w:style w:type="paragraph" w:styleId="900">
    <w:name w:val="endnote text"/>
    <w:basedOn w:val="910"/>
    <w:link w:val="901"/>
    <w:uiPriority w:val="99"/>
    <w:semiHidden/>
    <w:unhideWhenUsed/>
    <w:rPr>
      <w:sz w:val="20"/>
    </w:rPr>
    <w:pPr>
      <w:spacing w:lineRule="auto" w:line="240" w:after="0"/>
    </w:p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7"/>
    <w:uiPriority w:val="99"/>
    <w:semiHidden/>
    <w:unhideWhenUsed/>
    <w:rPr>
      <w:vertAlign w:val="superscript"/>
    </w:rPr>
  </w:style>
  <w:style w:type="paragraph" w:styleId="903">
    <w:name w:val="toc 4"/>
    <w:basedOn w:val="910"/>
    <w:next w:val="910"/>
    <w:uiPriority w:val="39"/>
    <w:unhideWhenUsed/>
    <w:pPr>
      <w:ind w:left="850" w:right="0" w:firstLine="0"/>
      <w:spacing w:after="57"/>
    </w:pPr>
  </w:style>
  <w:style w:type="paragraph" w:styleId="904">
    <w:name w:val="toc 5"/>
    <w:basedOn w:val="910"/>
    <w:next w:val="910"/>
    <w:uiPriority w:val="39"/>
    <w:unhideWhenUsed/>
    <w:pPr>
      <w:ind w:left="1134" w:right="0" w:firstLine="0"/>
      <w:spacing w:after="57"/>
    </w:pPr>
  </w:style>
  <w:style w:type="paragraph" w:styleId="905">
    <w:name w:val="toc 6"/>
    <w:basedOn w:val="910"/>
    <w:next w:val="910"/>
    <w:uiPriority w:val="39"/>
    <w:unhideWhenUsed/>
    <w:pPr>
      <w:ind w:left="1417" w:right="0" w:firstLine="0"/>
      <w:spacing w:after="57"/>
    </w:pPr>
  </w:style>
  <w:style w:type="paragraph" w:styleId="906">
    <w:name w:val="toc 7"/>
    <w:basedOn w:val="910"/>
    <w:next w:val="910"/>
    <w:uiPriority w:val="39"/>
    <w:unhideWhenUsed/>
    <w:pPr>
      <w:ind w:left="1701" w:right="0" w:firstLine="0"/>
      <w:spacing w:after="57"/>
    </w:pPr>
  </w:style>
  <w:style w:type="paragraph" w:styleId="907">
    <w:name w:val="toc 8"/>
    <w:basedOn w:val="910"/>
    <w:next w:val="910"/>
    <w:uiPriority w:val="39"/>
    <w:unhideWhenUsed/>
    <w:pPr>
      <w:ind w:left="1984" w:right="0" w:firstLine="0"/>
      <w:spacing w:after="57"/>
    </w:pPr>
  </w:style>
  <w:style w:type="paragraph" w:styleId="908">
    <w:name w:val="toc 9"/>
    <w:basedOn w:val="910"/>
    <w:next w:val="910"/>
    <w:uiPriority w:val="39"/>
    <w:unhideWhenUsed/>
    <w:pPr>
      <w:ind w:left="2268" w:right="0" w:firstLine="0"/>
      <w:spacing w:after="57"/>
    </w:pPr>
  </w:style>
  <w:style w:type="paragraph" w:styleId="909">
    <w:name w:val="table of figures"/>
    <w:basedOn w:val="910"/>
    <w:next w:val="910"/>
    <w:uiPriority w:val="99"/>
    <w:unhideWhenUsed/>
    <w:pPr>
      <w:spacing w:after="0" w:afterAutospacing="0"/>
    </w:pPr>
  </w:style>
  <w:style w:type="paragraph" w:styleId="910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1">
    <w:name w:val="Heading 1"/>
    <w:basedOn w:val="910"/>
    <w:next w:val="910"/>
    <w:link w:val="921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912">
    <w:name w:val="Heading 2"/>
    <w:basedOn w:val="910"/>
    <w:next w:val="910"/>
    <w:link w:val="925"/>
    <w:qFormat/>
    <w:uiPriority w:val="9"/>
    <w:unhideWhenUsed/>
    <w:rPr>
      <w:rStyle w:val="925"/>
      <w:rFonts w:ascii="Times New Roman" w:hAnsi="Times New Roman" w:cs="Times New Roman" w:eastAsiaTheme="majorEastAsia"/>
      <w:b/>
      <w:sz w:val="28"/>
      <w:lang w:val="ru-RU"/>
    </w:rPr>
    <w:pPr>
      <w:ind w:firstLine="708"/>
      <w:jc w:val="both"/>
      <w:spacing w:lineRule="auto" w:line="480" w:after="0" w:afterAutospacing="0" w:before="0" w:beforeAutospacing="0"/>
      <w:shd w:val="nil" w:color="000000"/>
    </w:pPr>
  </w:style>
  <w:style w:type="paragraph" w:styleId="913">
    <w:name w:val="Heading 3"/>
    <w:basedOn w:val="910"/>
    <w:next w:val="910"/>
    <w:link w:val="928"/>
    <w:qFormat/>
    <w:uiPriority w:val="9"/>
    <w:unhideWhenUsed/>
    <w:rPr>
      <w:rFonts w:ascii="Times New Roman" w:hAnsi="Times New Roman" w:cs="Times New Roman" w:eastAsia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4">
    <w:name w:val="Heading 4"/>
    <w:basedOn w:val="910"/>
    <w:next w:val="910"/>
    <w:link w:val="930"/>
    <w:qFormat/>
    <w:uiPriority w:val="9"/>
    <w:unhideWhenUsed/>
    <w:rPr>
      <w:rFonts w:ascii="Times New Roman" w:hAnsi="Times New Roman" w:cs="Times New Roman" w:eastAsiaTheme="majorEastAsia"/>
      <w:b/>
      <w:sz w:val="28"/>
      <w:lang w:val="ru-RU"/>
    </w:rPr>
    <w:pPr>
      <w:ind w:left="0" w:firstLine="0"/>
      <w:jc w:val="center"/>
      <w:spacing w:lineRule="auto" w:line="480" w:after="0" w:afterAutospacing="0" w:before="0" w:beforeAutospacing="0"/>
    </w:pPr>
  </w:style>
  <w:style w:type="paragraph" w:styleId="915">
    <w:name w:val="Heading 5"/>
    <w:basedOn w:val="910"/>
    <w:next w:val="910"/>
    <w:link w:val="942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6">
    <w:name w:val="Heading 6"/>
    <w:basedOn w:val="910"/>
    <w:next w:val="910"/>
    <w:link w:val="943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>
    <w:name w:val="List Paragraph"/>
    <w:basedOn w:val="910"/>
    <w:qFormat/>
    <w:uiPriority w:val="34"/>
    <w:pPr>
      <w:contextualSpacing w:val="true"/>
      <w:ind w:left="720"/>
    </w:pPr>
  </w:style>
  <w:style w:type="character" w:styleId="921" w:customStyle="1">
    <w:name w:val="Заголовок 1 Знак"/>
    <w:link w:val="911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2">
    <w:name w:val="TOC Heading"/>
    <w:basedOn w:val="911"/>
    <w:next w:val="910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3">
    <w:name w:val="Title"/>
    <w:basedOn w:val="910"/>
    <w:next w:val="910"/>
    <w:link w:val="924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4" w:customStyle="1">
    <w:name w:val="Заголовок Знак"/>
    <w:basedOn w:val="917"/>
    <w:link w:val="923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5" w:customStyle="1">
    <w:name w:val="Заголовок 2 Знак"/>
    <w:link w:val="912"/>
    <w:uiPriority w:val="9"/>
    <w:rPr>
      <w:rFonts w:eastAsiaTheme="majorEastAsia"/>
      <w:lang w:val="ru-RU"/>
    </w:rPr>
  </w:style>
  <w:style w:type="paragraph" w:styleId="926">
    <w:name w:val="toc 2"/>
    <w:basedOn w:val="910"/>
    <w:next w:val="910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7">
    <w:name w:val="Hyperlink"/>
    <w:basedOn w:val="917"/>
    <w:uiPriority w:val="99"/>
    <w:unhideWhenUsed/>
    <w:rPr>
      <w:color w:val="0563C1" w:themeColor="hyperlink"/>
      <w:u w:val="single"/>
    </w:rPr>
  </w:style>
  <w:style w:type="character" w:styleId="928" w:customStyle="1">
    <w:name w:val="Заголовок 3 Знак"/>
    <w:link w:val="913"/>
    <w:uiPriority w:val="9"/>
    <w:rPr>
      <w:rFonts w:ascii="Times New Roman" w:hAnsi="Times New Roman" w:cs="Times New Roman" w:eastAsia="Times New Roman" w:eastAsiaTheme="majorEastAsia"/>
      <w:b/>
      <w:sz w:val="28"/>
      <w:lang w:val="ru-RU"/>
    </w:rPr>
  </w:style>
  <w:style w:type="paragraph" w:styleId="929">
    <w:name w:val="toc 3"/>
    <w:basedOn w:val="910"/>
    <w:next w:val="910"/>
    <w:uiPriority w:val="39"/>
    <w:unhideWhenUsed/>
    <w:pPr>
      <w:ind w:left="440"/>
      <w:spacing w:after="100"/>
    </w:pPr>
  </w:style>
  <w:style w:type="character" w:styleId="930" w:customStyle="1">
    <w:name w:val="Заголовок 4 Знак"/>
    <w:link w:val="914"/>
    <w:uiPriority w:val="9"/>
    <w:rPr>
      <w:rFonts w:eastAsiaTheme="majorEastAsia"/>
      <w:lang w:val="ru-RU"/>
    </w:rPr>
  </w:style>
  <w:style w:type="paragraph" w:styleId="931">
    <w:name w:val="toc 1"/>
    <w:basedOn w:val="910"/>
    <w:next w:val="910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2">
    <w:name w:val="Normal (Web)"/>
    <w:basedOn w:val="910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3">
    <w:name w:val="Strong"/>
    <w:basedOn w:val="917"/>
    <w:qFormat/>
    <w:uiPriority w:val="22"/>
    <w:rPr>
      <w:b/>
      <w:bCs/>
    </w:rPr>
  </w:style>
  <w:style w:type="table" w:styleId="934">
    <w:name w:val="Table Grid"/>
    <w:basedOn w:val="91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5">
    <w:name w:val="annotation reference"/>
    <w:basedOn w:val="917"/>
    <w:uiPriority w:val="99"/>
    <w:semiHidden/>
    <w:unhideWhenUsed/>
    <w:rPr>
      <w:sz w:val="16"/>
      <w:szCs w:val="16"/>
    </w:rPr>
  </w:style>
  <w:style w:type="paragraph" w:styleId="936">
    <w:name w:val="annotation text"/>
    <w:basedOn w:val="910"/>
    <w:link w:val="937"/>
    <w:uiPriority w:val="99"/>
    <w:semiHidden/>
    <w:unhideWhenUsed/>
    <w:rPr>
      <w:sz w:val="20"/>
      <w:szCs w:val="20"/>
    </w:rPr>
  </w:style>
  <w:style w:type="character" w:styleId="937" w:customStyle="1">
    <w:name w:val="Текст примечания Знак"/>
    <w:basedOn w:val="917"/>
    <w:link w:val="936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8">
    <w:name w:val="annotation subject"/>
    <w:basedOn w:val="936"/>
    <w:next w:val="936"/>
    <w:link w:val="939"/>
    <w:uiPriority w:val="99"/>
    <w:semiHidden/>
    <w:unhideWhenUsed/>
    <w:rPr>
      <w:b/>
      <w:bCs/>
    </w:rPr>
  </w:style>
  <w:style w:type="character" w:styleId="939" w:customStyle="1">
    <w:name w:val="Тема примечания Знак"/>
    <w:basedOn w:val="937"/>
    <w:link w:val="938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0">
    <w:name w:val="Balloon Text"/>
    <w:basedOn w:val="910"/>
    <w:link w:val="941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1" w:customStyle="1">
    <w:name w:val="Текст выноски Знак"/>
    <w:basedOn w:val="917"/>
    <w:link w:val="940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2" w:customStyle="1">
    <w:name w:val="Заголовок 5 Знак"/>
    <w:basedOn w:val="917"/>
    <w:link w:val="9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3" w:customStyle="1">
    <w:name w:val="Заголовок 6 Знак"/>
    <w:basedOn w:val="917"/>
    <w:link w:val="9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4">
    <w:name w:val="Header"/>
    <w:basedOn w:val="910"/>
    <w:link w:val="94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5" w:customStyle="1">
    <w:name w:val="Верхний колонтитул Знак"/>
    <w:basedOn w:val="917"/>
    <w:link w:val="944"/>
    <w:uiPriority w:val="99"/>
    <w:rPr>
      <w:rFonts w:ascii="Calibri" w:hAnsi="Calibri" w:cs="Times New Roman" w:eastAsia="Calibri"/>
    </w:rPr>
  </w:style>
  <w:style w:type="paragraph" w:styleId="946">
    <w:name w:val="Footer"/>
    <w:basedOn w:val="910"/>
    <w:link w:val="94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7" w:customStyle="1">
    <w:name w:val="Нижний колонтитул Знак"/>
    <w:basedOn w:val="917"/>
    <w:link w:val="946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72</cp:revision>
  <dcterms:created xsi:type="dcterms:W3CDTF">2021-09-02T16:38:00Z</dcterms:created>
  <dcterms:modified xsi:type="dcterms:W3CDTF">2021-11-22T21:04:08Z</dcterms:modified>
</cp:coreProperties>
</file>