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УДК 004.77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jc w:val="center"/>
        <w:spacing w:lineRule="auto" w:line="240" w:after="0" w:afterAutospacing="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ИСТОРИЯ РАЗВИТИЯ КОМПЬЮТЕРНЫХ СЕТЕЙ.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jc w:val="center"/>
        <w:spacing w:lineRule="auto" w:line="240" w:after="0" w:afterAutospacing="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С.В.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Астахов</w:t>
      </w:r>
      <w:r>
        <w:rPr>
          <w:sz w:val="28"/>
        </w:rPr>
      </w:r>
      <w:r/>
    </w:p>
    <w:p>
      <w:pPr>
        <w:jc w:val="center"/>
        <w:spacing w:lineRule="auto" w:line="240" w:after="0" w:afterAutospacing="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</w:rPr>
        <w:t xml:space="preserve">ИУ6-52Б,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</w:rPr>
        <w:t xml:space="preserve">МГТУ им. Н.Э. Баумана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jc w:val="center"/>
        <w:spacing w:lineRule="auto" w:line="240" w:after="0" w:afterAutospacing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  <w:t xml:space="preserve">Научный руководитель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ru-RU"/>
        </w:rPr>
        <w:t xml:space="preserve">А.В. Чернышева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</w:rPr>
      </w:r>
      <w:r/>
    </w:p>
    <w:p>
      <w:pPr>
        <w:jc w:val="center"/>
        <w:spacing w:lineRule="auto" w:line="240" w:after="0" w:afterAutospacing="0"/>
        <w:rPr>
          <w:rFonts w:ascii="Times New Roman" w:hAnsi="Times New Roman" w:cs="Times New Roman" w:eastAsia="Times New Roman"/>
          <w:b w:val="false"/>
          <w:i w:val="false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ru-RU"/>
        </w:rPr>
        <w:t xml:space="preserve">e-mail:</w:t>
      </w:r>
      <w:r>
        <w:rPr>
          <w:rFonts w:ascii="Times New Roman" w:hAnsi="Times New Roman" w:cs="Times New Roman" w:eastAsia="Times New Roman"/>
          <w:b w:val="false"/>
          <w:i w:val="false"/>
          <w:color w:val="000000" w:themeColor="text1"/>
          <w:sz w:val="28"/>
          <w:highlight w:val="none"/>
          <w:lang w:val="ru-RU"/>
        </w:rPr>
        <w:t xml:space="preserve"> </w:t>
      </w:r>
      <w:hyperlink r:id="rId10" w:tooltip="mailto:chernysheva@bmstu.ru" w:history="1">
        <w:r>
          <w:rPr>
            <w:rStyle w:val="800"/>
            <w:rFonts w:ascii="Times New Roman" w:hAnsi="Times New Roman" w:cs="Times New Roman" w:eastAsia="Times New Roman"/>
            <w:b w:val="false"/>
            <w:i w:val="false"/>
            <w:color w:val="000000" w:themeColor="text1"/>
            <w:sz w:val="28"/>
            <w:highlight w:val="none"/>
            <w:lang w:val="ru-RU"/>
          </w:rPr>
          <w:t xml:space="preserve">chernysheva@bmstu.ru</w:t>
        </w:r>
        <w:r>
          <w:rPr>
            <w:rStyle w:val="800"/>
            <w:rFonts w:ascii="Times New Roman" w:hAnsi="Times New Roman" w:cs="Times New Roman" w:eastAsia="Times New Roman"/>
            <w:b w:val="false"/>
            <w:i w:val="false"/>
            <w:color w:val="000000" w:themeColor="text1"/>
            <w:sz w:val="28"/>
            <w:highlight w:val="none"/>
            <w:lang w:val="ru-RU"/>
          </w:rPr>
        </w:r>
        <w:r>
          <w:rPr>
            <w:rStyle w:val="800"/>
            <w:rFonts w:ascii="Times New Roman" w:hAnsi="Times New Roman" w:cs="Times New Roman" w:eastAsia="Times New Roman"/>
            <w:b w:val="false"/>
            <w:i w:val="false"/>
            <w:color w:val="000000" w:themeColor="text1"/>
            <w:sz w:val="24"/>
            <w:highlight w:val="none"/>
            <w:lang w:val="ru-RU"/>
          </w:rPr>
        </w:r>
      </w:hyperlink>
      <w:r>
        <w:rPr>
          <w:rFonts w:ascii="Times New Roman" w:hAnsi="Times New Roman" w:cs="Times New Roman" w:eastAsia="Times New Roman"/>
          <w:b w:val="false"/>
          <w:i w:val="false"/>
          <w:color w:val="000000" w:themeColor="text1"/>
          <w:sz w:val="28"/>
          <w:highlight w:val="none"/>
          <w:lang w:val="ru-RU"/>
        </w:rPr>
      </w:r>
      <w:r/>
    </w:p>
    <w:p>
      <w:pPr>
        <w:jc w:val="center"/>
        <w:spacing w:lineRule="auto" w:line="360" w:after="0" w:afterAutospacing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ru-RU"/>
        </w:rPr>
      </w:r>
      <w:r/>
    </w:p>
    <w:p>
      <w:pPr>
        <w:jc w:val="both"/>
        <w:spacing w:lineRule="auto" w:line="276" w:after="198" w:afterAutospacing="0"/>
        <w:rPr>
          <w:rFonts w:ascii="Times New Roman" w:hAnsi="Times New Roman" w:cs="Times New Roman" w:eastAsia="Times New Roman"/>
          <w:b w:val="false"/>
          <w:i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ru-RU"/>
        </w:rPr>
        <w:t xml:space="preserve">Аннотация</w:t>
      </w: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en-US"/>
        </w:rPr>
        <w:t xml:space="preserve">.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Проведен анализ и обобщение истории компьютерных сетей.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Рассмотрены технологические и политические предпосылки для создания распределенных компьютерных сетей.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 Также проанализировано возникновение и становление сети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en-US"/>
        </w:rPr>
        <w:t xml:space="preserve">ARPANET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, как прообраза современного Интернета. Представлена информация о протоколах стека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en-US"/>
        </w:rPr>
        <w:t xml:space="preserve">TCP/IP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,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системе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en-US"/>
        </w:rPr>
        <w:t xml:space="preserve">DNS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 и гипертекстовых документах, представляющих неотъемлемую часть современного Интернета.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</w:rPr>
      </w:r>
      <w:r/>
    </w:p>
    <w:p>
      <w:pPr>
        <w:jc w:val="both"/>
        <w:spacing w:lineRule="auto" w:line="276" w:after="0" w:afterAutospacing="0"/>
        <w:rPr>
          <w:rFonts w:ascii="Times New Roman" w:hAnsi="Times New Roman" w:cs="Times New Roman" w:eastAsia="Times New Roman"/>
          <w:b w:val="false"/>
          <w:i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ru-RU"/>
        </w:rPr>
        <w:t xml:space="preserve">Ключевые слова:</w:t>
      </w: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компьютерные сети,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en-US"/>
        </w:rPr>
        <w:t xml:space="preserve">ARPANET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,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Интернет, гипертекст, доменная адресация, 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en-US"/>
        </w:rPr>
        <w:t xml:space="preserve">TCP/IP, DNS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b w:val="false"/>
          <w:i/>
          <w:sz w:val="28"/>
          <w:highlight w:val="none"/>
        </w:rPr>
      </w:r>
      <w:r/>
    </w:p>
    <w:p>
      <w:pPr>
        <w:jc w:val="center"/>
        <w:spacing w:lineRule="auto" w:line="240" w:after="0" w:afterAutospacing="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ru-RU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Предыстория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Технологическая база для развития компьютерных сетей была подготовлена прежде всего телеграфами и телетайпами.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Однако двухточечная модель связи (прямое соединение)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, используемая в них,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была ограниченной, поскольку не позволяла осуществлять прямую связь между любыми двумя произвольными системами, было необходимо физическое соединение. Эта технология также считалась опасной при стратегическом и военном испол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ьзовании по причине отсутствия альтернативных путей передачи данных в случае нападения противника.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Поэтому при разработке компьютерных сетей была разработана концепция  децентрализованной сети, прообраз которой возник из любительской радиотехники, где участники сами формировали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собственные системы идентификации и адресации.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Разработка концепции компьютерной сети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В 1962 году американский ученый, Джозеф Ликлайдер, публикует работу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 «Galactic Network».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Благодаря ему появилась первая детально разработанная концепция компьютерной сети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[1]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Примерно в это же время Леонард Клейнрок описывает технологию разбиения данных на пакеты и их передачи внутри компьютерной сети. Также Пол Бэран выступает с докладом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«On Distributed Communication Networks»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, в котором описываются фундаментальные свойства современной компьютерной сети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22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се региональные узлы связи в сети равноправны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pStyle w:val="822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Сообщения передаются в цифровом виде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pStyle w:val="822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Сообщение разбивается на пакеты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ARPANET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1957 СССР запускает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первый искусственный спутник Земли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тем самым получая преимущество в космосе. В США в ответ на это принимают решение  создать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DARPA (Defense Advanced Research Projects Agency — агентство передовых оборонных исследовательских проектов)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[2]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самый разгар холодной войны США захотели иметь сеть, которая смогла бы пережить даже ядерную войну. Использовавшиеся в то время телефонные сети не обеспечивали должной стабильности (потеря лишь одного крупного узла могла разделить сеть на из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олированные участки).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1967 году английский учёный Дональд Дэвис в Национальной физической лаборатории Великобритании, развивая идеи американского разработчика Пола Бэрена, впервые продемонстрировал пакетную коммутацию — изобретение, на основе которого были разработаны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все будущие сетевые протоколы Интернета.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конце 1960-х годов Министерство обороны США заключило ряд контрактов на разработку перспективных технологий, в том числе на проект распределённой вычислительной сети для университетов — ARPANET под руководством Роберта Тейлора и </w:t>
      </w:r>
      <w:r>
        <w:rPr>
          <w:rFonts w:ascii="Times New Roman" w:hAnsi="Times New Roman" w:cs="Times New Roman" w:eastAsia="Times New Roman"/>
          <w:color w:val="202122"/>
          <w:sz w:val="28"/>
          <w:highlight w:val="none"/>
        </w:rPr>
        <w:t xml:space="preserve">д</w:t>
      </w:r>
      <w:r>
        <w:rPr>
          <w:rFonts w:ascii="Times New Roman" w:hAnsi="Times New Roman" w:cs="Times New Roman" w:eastAsia="Times New Roman"/>
          <w:color w:val="202122"/>
          <w:sz w:val="28"/>
          <w:highlight w:val="white"/>
        </w:rPr>
        <w:t xml:space="preserve">иректора DARPA,</w:t>
      </w:r>
      <w:r>
        <w:rPr>
          <w:rFonts w:ascii="Arial" w:hAnsi="Arial" w:cs="Arial" w:eastAsia="Arial"/>
          <w:color w:val="202122"/>
          <w:sz w:val="21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Лоуренса Робертса.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Первые сообщения через ARPANET, из которой в итоге вырос современный Интернет, были отправлены 29 октября 1969 года.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декабре 1969 года была создана экспериментальная сеть, соединившая четыре узла: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pStyle w:val="82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Калифорнийский университет в Лос-Анджелесе (UCLA)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pStyle w:val="82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Калифорнийский университет в Санта-Барбаре (UCSB)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pStyle w:val="82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Стэнфордский исследовательский институт (SRI)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pStyle w:val="82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Университет штата Юта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ind w:left="0" w:firstLine="0"/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Стек протоколов TCP/IP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1972 году Роберт Эллиот Кан и Винтон Серф разработали стек протоколов TCP/IP, который стал стандартным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для ARPANET и остается фактическим стандартом в современных компьютерных сетях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Н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абор интернет-протоколов обеспечивает сквозную передачу данных, определяющую, как данные должны пакетироваться, обрабатываться, передаваться, маршрутизироваться и приниматься. Эта функциональность организована в четыре слоя абстракции, которые классифициру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ют все связанные протоколы в соответствии с объемом задействованных сетей.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Стек протоколов TCP/IP включает в себя четыре уровня: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pStyle w:val="82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Прикладной уровень (Application Layer),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pStyle w:val="82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Транспортный уровень (Transport Layer),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pStyle w:val="82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Межсетевой уровень (Сетевой уровень) (Internet Layer),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pStyle w:val="82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Канальный уровень (Network Access Layer).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Формирование глобальной сети и доменная адресация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З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а малым исключением, первые компьютеры подключались напрямую к терминалам и использовались отдельными пользователями, как правило, в том же здании или помещении. Такие сети стали известны как локальные (LAN). Сети, выходящие за рамки локальных, известные к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ак глобальные (WAN), появились в 1950-х годах и были введены в 1960-х. Доменная адресация (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Domain Name System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, DNS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) в современном виде развивается как международный стандарт с 1987 года.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DNS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-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компьютерная распределённая система для получения информации о доменах. Чаще всего используется для получения IP-адреса по имени хоста (компьютера или устройства)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Распределённая база данных DNS поддерживается с помощью иерархии DNS-серверов, взаимодействующих по определённому протоколу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[3]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О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сновой DNS является представление об иерархической структуре имени и зонах. Каждый сервер, отвечающий за имя, может передать ответственность за дальнейшую часть домена другому серверу (с административной точки зрения — другой организации или человеку), что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позволяет возложить ответственность за актуальность информации на серверы различных организаций (людей), отвечающих только за «свою» часть доменного имени.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DNS обладает следующими характеристиками: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pStyle w:val="82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Распределённость администрирования. Ответственность за разные части иерархической структуры несут разные люди или организации.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pStyle w:val="82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Распределённость хранения информации. Каждый узел сети в обязательном порядке должен хранить только те данные, которые входят в его зону ответственности, и (возможно) адреса корневых DNS-серверов.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pStyle w:val="82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Кэширование информации. Узел может хранить некоторое количество данных не из своей зоны ответственности для уменьшения нагрузки на сеть.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pStyle w:val="82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Иерархическая структура, в которой все узлы объединены в дерево, и каждый узел может или самостоятельно определять работу нижестоящих узлов, или делегировать (передавать) их другим узлам.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pStyle w:val="82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Резервирование. За хранение и обслуживание своих узлов (зон) отвечают (обычно) несколько серверов, разделённые как физически, так и логически, что обеспечивает сохранность данных и продолжение работы даже в случае сбоя одного из узлов.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Развитие глобальной сети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jc w:val="both"/>
        <w:spacing w:lineRule="auto" w:line="36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Первоначально, как и в случае с предыдущими сетями, система, которая впоследствии должна была превратиться в Интернет, главным образом предназначалась для использования правительством и государственными органами.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Тем не менее, интерес к коммерческому использованию Интернета вскоре стал широко обсуждаемой темой. Хотя коммерческое использование было запрещено, точное определение коммерческого использования было неясным и субъективным.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1980-х годах исследования британского учёного Тима Бернерса-Ли в ЦЕРН в Швейцарии привели к созданию Всемирной паутины в результате соединения гипертекстовых документов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связанных между собой гиперссылками,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в информационную систему, доступную из любого узла сети.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1993 был окончательно сформирован первый стандарт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HTML -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языка разметки гипертекста.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Дальнейшее коммерческое развитие Интернета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Вместе с появлением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HTML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Интернет перестал быть обычным средством связи, п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ередачи сообщений, возникла цельная, взаимосвязанная структура гипертекстовых документов, что дает толчок к использованию интернета коммерческими компаниями, появляются первые веб-сайты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[4]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1995 был представлен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J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avaScript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язык, позволивший выполнять динамические преобразования (анимацию и простейшие вычисления)  непосредственно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внутри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”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гипертекстового документа. В 1996 выходит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CSS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значительно упрощающий оформление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web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-страниц. В 1997 выходит четвертый стандарт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HTML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который будет актуален еще целых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15 лет, сайты обретают очертания, все ближе напоминающие современные. В начале 2010-х годов с ростом популярности смартфонов возникла необходимость в адаптивном дизайне сайтов, позволяющем пользователю комфортно взаимодействовать с сайтом через смартфон.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ЛИТЕРАТУРА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b/>
        </w:rPr>
      </w:r>
    </w:p>
    <w:p>
      <w:pPr>
        <w:pStyle w:val="822"/>
        <w:numPr>
          <w:ilvl w:val="0"/>
          <w:numId w:val="6"/>
        </w:numPr>
        <w:ind w:left="720" w:firstLine="0"/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Поворотный, О.И. История Интернета / О.И. Поворотный, А.И. Бородина. – Минск : Белорусский государственный университет, 2012. – 1 с.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</w:p>
    <w:p>
      <w:pPr>
        <w:pStyle w:val="822"/>
        <w:numPr>
          <w:ilvl w:val="0"/>
          <w:numId w:val="6"/>
        </w:numPr>
        <w:ind w:left="720" w:firstLine="0"/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M. Hauben,  Netizens: On the History and Impact of Usenet and the Internet /  M. Hauben,  R. Hauben. –  : Wiley-IEEE Computer Society Press, 1997. – 70-72 с.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/>
    </w:p>
    <w:p>
      <w:pPr>
        <w:pStyle w:val="822"/>
        <w:numPr>
          <w:ilvl w:val="0"/>
          <w:numId w:val="6"/>
        </w:numPr>
        <w:ind w:left="720" w:firstLine="0"/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Gulbrandsen, A. A DNS RR for specifying the location of services / A. Gulbrandsen, P. Vixie, L. Esibov. –  : Microsoft Corp., 2000. – 1-2, 6 с.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</w:p>
    <w:p>
      <w:pPr>
        <w:pStyle w:val="822"/>
        <w:numPr>
          <w:ilvl w:val="0"/>
          <w:numId w:val="6"/>
        </w:numPr>
        <w:ind w:left="720" w:firstLine="0"/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Кирсанов, Д. Веб-дизайн / Д. Кирсанов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– Москва : Символ-Плюс, 2006. – 5-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6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с.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qFormat/>
    <w:uiPriority w:val="11"/>
    <w:rPr>
      <w:sz w:val="24"/>
      <w:szCs w:val="24"/>
    </w:rPr>
    <w:pPr>
      <w:spacing w:after="200" w:before="200"/>
    </w:p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qFormat/>
    <w:uiPriority w:val="29"/>
    <w:rPr>
      <w:i/>
    </w:rPr>
    <w:pPr>
      <w:ind w:left="720" w:right="720"/>
    </w:p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3">
    <w:name w:val="Grid Table 4 - Accent 1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4">
    <w:name w:val="Grid Table 4 - Accent 2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5">
    <w:name w:val="Grid Table 4 - Accent 3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6">
    <w:name w:val="Grid Table 4 - Accent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7">
    <w:name w:val="Grid Table 4 - Accent 5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8">
    <w:name w:val="Grid Table 4 - Accent 6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9">
    <w:name w:val="Grid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3">
    <w:name w:val="Grid Table 5 Dark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6">
    <w:name w:val="Grid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8">
    <w:name w:val="List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9">
    <w:name w:val="List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0">
    <w:name w:val="List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1">
    <w:name w:val="List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2">
    <w:name w:val="List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3">
    <w:name w:val="List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4">
    <w:name w:val="List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6">
    <w:name w:val="List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7">
    <w:name w:val="List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8">
    <w:name w:val="List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9">
    <w:name w:val="List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0">
    <w:name w:val="List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1">
    <w:name w:val="List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2">
    <w:name w:val="List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 &amp; 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7">
    <w:name w:val="Bordered &amp; 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8">
    <w:name w:val="Bordered &amp; 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9">
    <w:name w:val="Bordered &amp; 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0">
    <w:name w:val="Bordered &amp; 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1">
    <w:name w:val="Bordered &amp; 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2">
    <w:name w:val="Bordered &amp; 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3">
    <w:name w:val="Bordered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4">
    <w:name w:val="Bordered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5">
    <w:name w:val="Bordered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6">
    <w:name w:val="Bordered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7">
    <w:name w:val="Bordered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8">
    <w:name w:val="Bordered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9">
    <w:name w:val="Bordered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rPr>
      <w:sz w:val="18"/>
    </w:rPr>
    <w:pPr>
      <w:spacing w:lineRule="auto" w:line="240" w:after="40"/>
    </w:p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rPr>
      <w:sz w:val="20"/>
    </w:rPr>
    <w:pPr>
      <w:spacing w:lineRule="auto" w:line="240" w:after="0"/>
    </w:p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qFormat/>
    <w:uiPriority w:val="1"/>
    <w:pPr>
      <w:spacing w:lineRule="auto" w:line="240" w:after="0"/>
    </w:pPr>
  </w:style>
  <w:style w:type="paragraph" w:styleId="822">
    <w:name w:val="List Paragraph"/>
    <w:basedOn w:val="818"/>
    <w:qFormat/>
    <w:uiPriority w:val="34"/>
    <w:pPr>
      <w:contextualSpacing w:val="true"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chernysheva@bmstu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2021-11-15T13:53:46Z</dcterms:modified>
</cp:coreProperties>
</file>