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1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Синтез и анализ комбинационной схемы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Синтез и анализ комбинационных и последовательностных схем.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 (1, 3, 7, 8, 12, 13, 14, 15)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Часть 1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.</w:t>
      </w:r>
      <w:r/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таблицу истинности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ФАЛ (таблица 1)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t xml:space="preserve">.</w:t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t xml:space="preserve">Таблица 1 - Таблица истинности ФАЛ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x1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СДНФ и СКНФ на основе таблицы.</w:t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 </m:t>
            </m:r>
          </m:e>
        </m:acc>
        <m:r>
          <w:rPr>
            <w:rFonts w:ascii="Cambria Math" w:hAnsi="Cambria Math" w:cs="Cambria Math" w:eastAsia="Cambria Math" w:hint="default"/>
            <w:sz w:val="28"/>
            <w:lang w:val="en-US"/>
          </w:rPr>
          <m:rPr/>
          <m:t>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</m:t>
        </m:r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 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 x3 x2 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 (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sz w:val="28"/>
          <w:lang w:val="en-US"/>
        </w:rPr>
        <w:t xml:space="preserve"> v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)</w:t>
      </w:r>
      <w:r>
        <w:rPr>
          <w:sz w:val="28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false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28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Минимизируем ДНФ и КНФ с помощью карт Карно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Для 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МДНФ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F =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Для КНФ: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56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МКНФ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 =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x3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x2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x4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x1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x4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 (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x3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w:r>
        <w:rPr>
          <w:sz w:val="28"/>
        </w:rPr>
      </w:r>
      <m:oMath>
        <m:acc>
          <m:accPr>
            <m:chr m:val="̅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x2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t xml:space="preserve"> v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x1</m:t>
        </m:r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Преобразуем МДНФ и МКНФ в базисы И-НЕ и ИЛИ-НЕ соответственно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color w:val="000000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 </m:t>
            </m:r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x3 x2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 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x2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x1</m:t>
                    </m:r>
                  </m:e>
                </m:acc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^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x3</m:t>
                </m:r>
              </m:e>
            </m:acc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sz w:val="28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  <w:t xml:space="preserve">F2  = </w:t>
      </w:r>
      <m:oMath>
        <m:acc>
          <m:accPr>
            <m:chr m:val="̅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x4 v 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x3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v x2 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x4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 v x3 v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x1</m:t>
                    </m:r>
                  </m:e>
                </m:acc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x3 v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v (</m:t>
            </m:r>
            <m:acc>
              <m:accPr>
                <m:chr m:val="̅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x3 v 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 w:eastAsia="Cambria Math" w:hint="default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 w:hint="default"/>
                        <w:sz w:val="28"/>
                        <w:lang w:val="en-US"/>
                      </w:rPr>
                      <m:rPr/>
                      <m:t>x2</m:t>
                    </m:r>
                  </m:e>
                </m:acc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 v x1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) </m:t>
            </m:r>
          </m:e>
        </m:acc>
      </m:oMath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  <w:t xml:space="preserve">Составим схему, реализующую данную ФАЛ в базисах И-НЕ и ИЛИ-НЕ (рисунок 1).</w:t>
      </w:r>
      <w:r/>
    </w:p>
    <w:p>
      <w:pPr>
        <w:shd w:val="nil"/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28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3285" cy="382851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5211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03284" cy="3828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72.7pt;height:301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Комбинационная схема</w:t>
      </w:r>
      <w:r>
        <w:rPr>
          <w:rFonts w:ascii="Times New Roman" w:hAnsi="Times New Roman" w:cs="Times New Roman" w:eastAsia="Times New Roman"/>
          <w:b w:val="false"/>
          <w:color w:val="000000"/>
          <w:sz w:val="40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Проведем анализ временной диаграммы сигналов (рисунок 2).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78563" cy="26636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28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78562" cy="266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4.4pt;height:209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2 - Временная диаграмма сигналов</w:t>
      </w: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Как видно из временной диаграммы, схема реализует ФАЛ согласно таблице истинности, однако при изменении входного сигнала могут возникать помехи, вызванные гонкой сигналов.</w:t>
      </w:r>
      <w:r>
        <w:rPr>
          <w:sz w:val="28"/>
          <w:highlight w:val="none"/>
          <w:lang w:val="ru-RU"/>
        </w:rPr>
      </w:r>
    </w:p>
    <w:p>
      <w:pPr>
        <w:shd w:val="nil"/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  <w:br w:type="page"/>
      </w:r>
      <w:r>
        <w:rPr>
          <w:rFonts w:ascii="Times New Roman" w:hAnsi="Times New Roman" w:cs="Times New Roman" w:eastAsia="Times New Roman"/>
          <w:b w:val="false"/>
          <w:color w:val="000000"/>
          <w:sz w:val="52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  <w:lang w:val="ru-RU"/>
        </w:rPr>
        <w:t xml:space="preserve">Часть 3.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  <w:t xml:space="preserve">Устраним помехи в схеме с</w:t>
      </w:r>
      <w:r>
        <w:rPr>
          <w:b w:val="false"/>
          <w:sz w:val="28"/>
          <w:highlight w:val="none"/>
          <w:lang w:val="ru-RU"/>
        </w:rPr>
        <w:t xml:space="preserve"> помощью синхронизации приема выходных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  <w:t xml:space="preserve">сигналов логических схем в синхронные триггеры (</w:t>
      </w:r>
      <w:r>
        <w:rPr>
          <w:b w:val="false"/>
          <w:sz w:val="28"/>
          <w:highlight w:val="red"/>
          <w:lang w:val="ru-RU"/>
        </w:rPr>
        <w:t xml:space="preserve">рисунок </w:t>
      </w:r>
      <w:r>
        <w:rPr>
          <w:b w:val="false"/>
          <w:sz w:val="28"/>
          <w:highlight w:val="red"/>
          <w:lang w:val="en-US"/>
        </w:rPr>
        <w:t xml:space="preserve">N</w:t>
      </w:r>
      <w:r>
        <w:rPr>
          <w:b w:val="false"/>
          <w:sz w:val="28"/>
          <w:highlight w:val="none"/>
          <w:lang w:val="ru-RU"/>
        </w:rPr>
        <w:t xml:space="preserve">).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5028" cy="407564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442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75028" cy="4075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6.2pt;height:320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red"/>
          <w:lang w:val="ru-RU"/>
        </w:rPr>
        <w:t xml:space="preserve">Рисунок </w:t>
      </w:r>
      <w:r>
        <w:rPr>
          <w:b w:val="false"/>
          <w:sz w:val="28"/>
          <w:highlight w:val="red"/>
          <w:lang w:val="en-US"/>
        </w:rPr>
        <w:t xml:space="preserve">N</w:t>
      </w:r>
      <w:r>
        <w:rPr>
          <w:b w:val="false"/>
          <w:sz w:val="28"/>
          <w:highlight w:val="none"/>
          <w:lang w:val="en-US"/>
        </w:rPr>
        <w:t xml:space="preserve"> - </w:t>
      </w:r>
      <w:r>
        <w:rPr>
          <w:b w:val="false"/>
          <w:sz w:val="28"/>
          <w:highlight w:val="none"/>
          <w:lang w:val="ru-RU"/>
        </w:rPr>
        <w:t xml:space="preserve">Схема с синхронизацией приема выходных сигналов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  <w:t xml:space="preserve">С помощью временной диаграммы сигналов убедимся, что помехи удалось устранить (</w:t>
      </w:r>
      <w:r>
        <w:rPr>
          <w:b w:val="false"/>
          <w:sz w:val="28"/>
          <w:highlight w:val="red"/>
          <w:lang w:val="ru-RU"/>
        </w:rPr>
        <w:t xml:space="preserve">р</w:t>
      </w:r>
      <w:r>
        <w:rPr>
          <w:b w:val="false"/>
          <w:sz w:val="28"/>
          <w:highlight w:val="red"/>
          <w:lang w:val="ru-RU"/>
        </w:rPr>
        <w:t xml:space="preserve">исунок </w:t>
      </w:r>
      <w:r>
        <w:rPr>
          <w:b w:val="false"/>
          <w:sz w:val="28"/>
          <w:highlight w:val="red"/>
          <w:lang w:val="en-US"/>
        </w:rPr>
        <w:t xml:space="preserve">N</w:t>
      </w:r>
      <w:r/>
      <w:r>
        <w:rPr>
          <w:b w:val="false"/>
          <w:sz w:val="28"/>
          <w:highlight w:val="none"/>
          <w:lang w:val="ru-RU"/>
        </w:rPr>
        <w:t xml:space="preserve">).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1307" cy="185125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09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01306" cy="1851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5.3pt;height:145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red"/>
          <w:lang w:val="ru-RU"/>
        </w:rPr>
        <w:t xml:space="preserve">Рисунок N</w:t>
      </w:r>
      <w:r>
        <w:rPr>
          <w:b w:val="false"/>
          <w:sz w:val="28"/>
          <w:highlight w:val="none"/>
          <w:lang w:val="en-US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- Временная диаграмма сигналов</w:t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b w:val="false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8"/>
          <w:highlight w:val="none"/>
          <w:lang w:val="ru-RU"/>
        </w:rPr>
        <w:t xml:space="preserve">Вывод</w:t>
      </w:r>
      <w:r>
        <w:rPr>
          <w:b w:val="false"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выполнения данного домашнего задания были развиты навыки минимизации логических функций, синтеза комбинационных схем, изучены методы борьбы с ложными сигналами в комбинационных и последовательностных схемах.</w:t>
      </w:r>
      <w:r>
        <w:rPr>
          <w:b w:val="false"/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2021-12-15T10:39:36Z</dcterms:modified>
</cp:coreProperties>
</file>