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0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7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0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Исследование синхронных счетчиков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овладение методом синтеза синхронных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экспериментальная оценка динамических параметров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способов наращивания разрядности синхронных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счетчиков.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состояния счетчика: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четырёхразрядного синхронного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суммирующего счётчика с параллельным переносом на 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триггерах. Проверить работу счётчика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одиночных импульсов, подключив к прямым выходам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разрядов световые индикаторы,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импульсов генератора.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Просмотреть на экране логического анализатора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(осциллографа) временную диаграмму сигналов на входе и выходах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счетчика, провести анализ временной диаграммы сигналов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счетчика. Измерить время задержки распространения счетчика и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максимальную частоту счета.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схему описанного счетчика (рисунок 1).</w:t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0340" cy="266544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4874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50339" cy="2665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0.0pt;height:209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</w:t>
      </w:r>
      <w:r>
        <w:rPr>
          <w:sz w:val="28"/>
          <w:highlight w:val="none"/>
          <w:lang w:val="ru-RU"/>
        </w:rPr>
        <w:t xml:space="preserve">Схема суммирующего счетчика с 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параллельным переносом </w:t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работу счетчика с помощью таблицы 1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переходов счетчика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Номер состояния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2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Как видно из таблицы 1, счетчик работает корректно.</w:t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Изменим схему для анализа ее работы в динамическом режиме (рисунок 2). Отобразим временную диаграмму сигналов в схеме (рисунок 3). Как видно из временной диаграммы, счетчик изменяет состояния в том же порядке, что в таблице 1.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both"/>
        <w:spacing w:lineRule="auto" w:line="240"/>
        <w:rPr>
          <w:sz w:val="28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</w:rPr>
        <w:t xml:space="preserve">Как видно из временной диаграммы 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  <w:sz w:val="28"/>
              </w:rPr>
              <m:rPr/>
              <m:t>вр.з.р</m:t>
            </m:r>
            <m:r>
              <w:rPr>
                <w:rFonts w:ascii="Cambria Math" w:hAnsi="Cambria Math"/>
                <w:sz w:val="28"/>
              </w:rPr>
              <m:rPr/>
              <m:t>.с</m:t>
            </m:r>
            <m:r>
              <w:rPr>
                <w:rFonts w:ascii="Cambria Math" w:hAnsi="Cambria Math"/>
                <w:sz w:val="28"/>
              </w:rPr>
              <m:rPr/>
              <m:t>ч</m:t>
            </m:r>
          </m:sub>
        </m:sSub>
        <m:r>
          <w:rPr>
            <w:rFonts w:ascii="Cambria Math" w:hAnsi="Cambria Math"/>
            <w:sz w:val="28"/>
          </w:rPr>
          <m:rPr/>
          <m:t>=1мкс</m:t>
        </m:r>
      </m:oMath>
      <w:r>
        <w:rPr>
          <w:sz w:val="28"/>
        </w:rPr>
        <w:t xml:space="preserve">. </w:t>
      </w:r>
      <w:r>
        <w:rPr>
          <w:sz w:val="28"/>
        </w:rPr>
        <w:t xml:space="preserve">Расчитаем</w:t>
      </w:r>
      <w:r>
        <w:rPr>
          <w:sz w:val="28"/>
        </w:rPr>
        <w:t xml:space="preserve"> максимальную частоту срабатывания.</w:t>
      </w:r>
      <w:r>
        <w:rPr>
          <w:sz w:val="28"/>
        </w:rPr>
      </w:r>
      <w:r/>
    </w:p>
    <w:p>
      <w:pPr>
        <w:jc w:val="center"/>
        <w:spacing w:lineRule="auto" w:line="240"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rPr/>
                <m:t>max</m:t>
              </m:r>
            </m:sub>
          </m:sSub>
          <m:r>
            <w:rPr>
              <w:rFonts w:ascii="Cambria Math" w:hAnsi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rPr/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>
                      <m:sty m:val="p"/>
                    </m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rPr/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rPr/>
            <m:t>=1МГц</m:t>
          </m:r>
        </m:oMath>
      </m:oMathPara>
      <w:r>
        <w:rPr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5015" cy="29527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6961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3961" r="1506" b="7955"/>
                        <a:stretch/>
                      </pic:blipFill>
                      <pic:spPr bwMode="auto">
                        <a:xfrm flipH="0" flipV="0">
                          <a:off x="0" y="0"/>
                          <a:ext cx="5655015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5.3pt;height:232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Анализ схемы в динамическом режиме</w: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8538" cy="129108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8664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5759" t="16779" r="1622" b="11502"/>
                        <a:stretch/>
                      </pic:blipFill>
                      <pic:spPr bwMode="auto">
                        <a:xfrm flipH="0" flipV="0">
                          <a:off x="0" y="0"/>
                          <a:ext cx="4728538" cy="1291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72.3pt;height:10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3 - временная диаграмма сигналов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9090" cy="38374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9317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4804" t="6927" r="7027" b="0"/>
                        <a:stretch/>
                      </pic:blipFill>
                      <pic:spPr bwMode="auto">
                        <a:xfrm flipH="0" flipV="0">
                          <a:off x="0" y="0"/>
                          <a:ext cx="3969090" cy="383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12.5pt;height:302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4 - временная диаграмма сигналов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2. Синтезировать двоично-десятичный счётчик с заданной </w:t>
      </w:r>
      <w:r>
        <w:rPr>
          <w:sz w:val="28"/>
          <w:highlight w:val="none"/>
          <w:lang w:val="ru-RU"/>
        </w:rPr>
        <w:t xml:space="preserve">последовательностью состояний. Последовательность состояний </w:t>
      </w:r>
      <w:r>
        <w:rPr>
          <w:sz w:val="28"/>
          <w:highlight w:val="none"/>
          <w:lang w:val="ru-RU"/>
        </w:rPr>
        <w:t xml:space="preserve">счётчика для каждого варианта работы приведена в табл.3; </w:t>
      </w:r>
      <w:r>
        <w:rPr>
          <w:sz w:val="28"/>
          <w:highlight w:val="none"/>
          <w:lang w:val="ru-RU"/>
        </w:rPr>
        <w:t xml:space="preserve">десятичными числами обозначены номера двоичных наборов, </w:t>
      </w:r>
      <w:r>
        <w:rPr>
          <w:sz w:val="28"/>
          <w:highlight w:val="none"/>
          <w:lang w:val="ru-RU"/>
        </w:rPr>
        <w:t xml:space="preserve">изображающие десятичные цифры и определяющие состояние </w:t>
      </w:r>
      <w:r>
        <w:rPr>
          <w:sz w:val="28"/>
          <w:highlight w:val="none"/>
          <w:lang w:val="ru-RU"/>
        </w:rPr>
        <w:t xml:space="preserve">счётчика. Начертить схему счётчика на элементах интегрального </w:t>
      </w:r>
      <w:r>
        <w:rPr>
          <w:sz w:val="28"/>
          <w:highlight w:val="none"/>
          <w:lang w:val="ru-RU"/>
        </w:rPr>
        <w:t xml:space="preserve">базиса (И-НЕ; И, ИЛИ, НЕ), синхронных JK-триггерах.</w:t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Заданная последовательность состояний счетчика:</w:t>
      </w:r>
      <w:r>
        <w:rPr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Составим таблицу переходов состояний счетчика (таблица 2).</w:t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2 - таблица переходов состояний счетчика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gridSpan w:val="4"/>
            <w:tcW w:w="218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Время </w:t>
            </w:r>
            <w:r>
              <w:rPr>
                <w:sz w:val="28"/>
                <w:highlight w:val="none"/>
                <w:lang w:val="en-US"/>
              </w:rPr>
              <w:t xml:space="preserve">t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gridSpan w:val="4"/>
            <w:tcW w:w="218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  <w:t xml:space="preserve">Время </w:t>
            </w:r>
            <w:r>
              <w:rPr>
                <w:sz w:val="28"/>
                <w:highlight w:val="none"/>
                <w:lang w:val="en-US"/>
              </w:rPr>
              <w:t xml:space="preserve">t+1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gridSpan w:val="8"/>
            <w:tcW w:w="436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  <w:t xml:space="preserve">Время t, сигналы на JK-триггере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0</w:t>
            </w:r>
            <w:r>
              <w:rPr>
                <w:highlight w:val="whit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1</w:t>
            </w:r>
            <w:r>
              <w:rPr>
                <w:highlight w:val="whit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1</w:t>
            </w:r>
            <w:r>
              <w:rPr>
                <w:highlight w:val="whit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Минимизируем задаваемые таблицей ФАЛ, воспользовавшись картами Карно.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J0: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J0 = 1</w:t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K0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K0 = 1</w:t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J1: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J1 = Q0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K1 = not-Q3 *Q0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Д</w:t>
      </w:r>
      <w:r>
        <w:rPr>
          <w:sz w:val="28"/>
          <w:highlight w:val="none"/>
          <w:lang w:val="ru-RU"/>
        </w:rPr>
        <w:t xml:space="preserve">ля </w:t>
      </w:r>
      <w:r>
        <w:rPr>
          <w:sz w:val="28"/>
          <w:highlight w:val="none"/>
          <w:lang w:val="en-US"/>
        </w:rPr>
        <w:t xml:space="preserve">J2:</w:t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J2 = not-Q3 * Q0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K2</w:t>
      </w:r>
      <w:r>
        <w:rPr>
          <w:sz w:val="28"/>
          <w:highlight w:val="none"/>
          <w:lang w:val="en-US"/>
        </w:rPr>
        <w:t xml:space="preserve">: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1</w:t>
            </w:r>
            <w:r>
              <w:rPr>
                <w:color w:val="auto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color w:val="auto"/>
                <w:highlight w:val="none"/>
              </w:rP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K2 = Q1 * Q0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J3: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J3 = Q2 * Q1 * Q0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K3 = Q1 * Q0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3.</w:t>
        <w:tab/>
      </w:r>
      <w:r>
        <w:rPr>
          <w:sz w:val="28"/>
          <w:highlight w:val="none"/>
          <w:lang w:val="ru-RU"/>
        </w:rPr>
        <w:t xml:space="preserve">Собрать десятичный счётчик, используя элементную базу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приложения Multisim или учебного макета. Установить счётчик в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начальное состояние, подав на установочные входы R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соответствующий сигнал. 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Синтезируем счетчик, опираясь на полученные выше ФАЛ (рисунок 5).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9623" cy="31236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996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349623" cy="312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00.0pt;height:246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5 - синтезированный десятичный счетчик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4.</w:t>
        <w:tab/>
        <w:t xml:space="preserve">Исследование четырёхразрядного синхронного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суммирующего счётчика с параллельным переносом. Проверить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работу счётчика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8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одиночных импульсов, подключив к прямым выходам </w:t>
      </w:r>
      <w:r>
        <w:rPr>
          <w:sz w:val="28"/>
          <w:highlight w:val="none"/>
          <w:lang w:val="ru-RU"/>
        </w:rPr>
        <w:t xml:space="preserve">разрядов световые индикаторы,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8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импульсов генератора.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Просмотреть на экране логического анализатора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(осциллографа) временную диаграмму сигналов на входе и выходах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счетчика, провести анализ временной диаграммы сигналов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счетчика. Измерить время задержки распространения счетчика и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максимальную частоту счета.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работу счетчика, составив таблицу его переходов (таблица 3).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3 - таблица переходов состояний счетчика</w:t>
      </w:r>
      <w:r>
        <w:rPr>
          <w:sz w:val="28"/>
          <w:highlight w:val="none"/>
          <w:lang w:val="ru-RU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 состояния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2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Исходя из содержания таблицы можно заключить, что счетчик работает корректно.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Изменим схему для анализа ее работы в динамическом режиме (рисунок 6). Отобразим временную диаграмму сигналов в схеме (рисунок 7)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248" cy="282726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2620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143248" cy="282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3.7pt;height:222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6 - анализ работы схемы в динамическом режиме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18288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57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24449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3.5pt;height:144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7 - временная диаграмма сигналов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Согласно диаграмме, счетчик изменяет состояния в том же порядке, что в таблице 3.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 помощью временной диаграммы определим задержку распространения и предельную частоту работы счетчика.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46577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3778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33974" cy="465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4.2pt;height:366.8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8 - временная диаграмма сигналов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both"/>
        <w:spacing w:lineRule="auto" w:line="240"/>
      </w:pPr>
      <w:r>
        <w:rPr>
          <w:sz w:val="28"/>
          <w:highlight w:val="none"/>
          <w:lang w:val="ru-RU"/>
        </w:rPr>
      </w:r>
      <w:r>
        <w:rPr>
          <w:sz w:val="28"/>
          <w:highlight w:val="none"/>
        </w:rPr>
        <w:t xml:space="preserve">Как видно из временной диаграммы 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  <w:sz w:val="28"/>
              </w:rPr>
              <m:rPr/>
              <m:t>вр.з.р</m:t>
            </m:r>
            <m:r>
              <w:rPr>
                <w:rFonts w:ascii="Cambria Math" w:hAnsi="Cambria Math"/>
                <w:sz w:val="28"/>
              </w:rPr>
              <m:rPr/>
              <m:t>.с</m:t>
            </m:r>
            <m:r>
              <w:rPr>
                <w:rFonts w:ascii="Cambria Math" w:hAnsi="Cambria Math"/>
                <w:sz w:val="28"/>
              </w:rPr>
              <m:rPr/>
              <m:t>ч</m:t>
            </m:r>
          </m:sub>
        </m:sSub>
        <m:r>
          <w:rPr>
            <w:rFonts w:ascii="Cambria Math" w:hAnsi="Cambria Math"/>
            <w:sz w:val="28"/>
          </w:rPr>
          <m:rPr/>
          <m:t>=1мкс</m:t>
        </m:r>
      </m:oMath>
      <w:r>
        <w:rPr>
          <w:sz w:val="28"/>
        </w:rPr>
        <w:t xml:space="preserve">. </w:t>
      </w:r>
      <w:r>
        <w:rPr>
          <w:sz w:val="28"/>
        </w:rPr>
        <w:t xml:space="preserve">Расчитаем</w:t>
      </w:r>
      <w:r>
        <w:rPr>
          <w:sz w:val="28"/>
        </w:rPr>
        <w:t xml:space="preserve"> максимальную частоту срабатывания.</w:t>
      </w:r>
      <w:r>
        <w:rPr>
          <w:sz w:val="28"/>
        </w:rPr>
      </w:r>
      <w:r/>
    </w:p>
    <w:p>
      <w:pPr>
        <w:jc w:val="center"/>
        <w:spacing w:lineRule="auto" w:line="240"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rPr/>
                <m:t>max</m:t>
              </m:r>
            </m:sub>
          </m:sSub>
          <m:r>
            <w:rPr>
              <w:rFonts w:ascii="Cambria Math" w:hAnsi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rPr/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>
                      <m:sty m:val="p"/>
                    </m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rPr/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rPr/>
            <m:t>=1МГц</m:t>
          </m:r>
        </m:oMath>
      </m:oMathPara>
      <w:r>
        <w:rPr>
          <w:highlight w:val="none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5.</w:t>
        <w:tab/>
        <w:t xml:space="preserve">Исследование четырёхразрядного синхронного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суммирующего счётчика с параллельным переносом ИС К555ИЕ9, </w:t>
      </w:r>
      <w:r>
        <w:rPr>
          <w:sz w:val="28"/>
          <w:highlight w:val="none"/>
          <w:lang w:val="ru-RU"/>
        </w:rPr>
        <w:t xml:space="preserve">аналог ИС 74LS160.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Проверить работу счётчика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9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одиночных импульсов, подключив к прямым выходам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разрядов световые индикаторы,</w:t>
      </w:r>
      <w:r>
        <w:rPr>
          <w:sz w:val="28"/>
          <w:highlight w:val="none"/>
          <w:lang w:val="ru-RU"/>
        </w:rPr>
      </w:r>
    </w:p>
    <w:p>
      <w:pPr>
        <w:pStyle w:val="666"/>
        <w:numPr>
          <w:ilvl w:val="0"/>
          <w:numId w:val="10"/>
        </w:numPr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от импульсов генератора.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Просмотреть на экране логического анализатора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(осциллографа) временную диаграмму сигналов на входе и выходах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счетчика, провести анализ временной диаграммы сигналов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счетчика. Измерить время задержки распространения счетчика и </w:t>
      </w:r>
      <w:r>
        <w:rPr>
          <w:sz w:val="28"/>
          <w:highlight w:val="none"/>
          <w:lang w:val="ru-RU"/>
        </w:rPr>
        <w:t xml:space="preserve">максимальную частоту счета.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Составим схему для анализа работы описанного счетчика (рисунок 9)</w:t>
      </w:r>
      <w:r>
        <w:rPr>
          <w:sz w:val="28"/>
          <w:highlight w:val="none"/>
          <w:lang w:val="ru-RU"/>
        </w:rPr>
      </w:r>
    </w:p>
    <w:p>
      <w:pPr>
        <w:ind w:left="567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15" cy="340265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159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31214" cy="3402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1.3pt;height:267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9 - схема для анализа </w:t>
      </w:r>
      <w:r>
        <w:rPr>
          <w:sz w:val="28"/>
          <w:highlight w:val="none"/>
          <w:lang w:val="ru-RU"/>
        </w:rPr>
        <w:t xml:space="preserve"> ИС 74LS160 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Составим таблицу состояний счетчика в статическом режиме (таблица 4).</w:t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Таблица 4 - таблица состояний счетчика</w:t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 состояния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2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14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15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Как видно из таблицы, счетчик работает корректно.</w:t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both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Отобразим временную диаграмму сигналов в схеме в динамическом режиме (рисунок 10). Как видно из временной диаграммы, счетчик работает корректно.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20669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324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153024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05.8pt;height:162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10 - временная диаграмма сигналов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Теоретическое время задержки сигнала триггера </w:t>
      </w:r>
      <w:r>
        <w:rPr>
          <w:sz w:val="28"/>
          <w:highlight w:val="none"/>
          <w:lang w:val="en-US"/>
        </w:rPr>
        <w:t xml:space="preserve">27 </w:t>
      </w:r>
      <w:r>
        <w:rPr>
          <w:sz w:val="28"/>
          <w:highlight w:val="none"/>
          <w:lang w:val="ru-RU"/>
        </w:rPr>
        <w:t xml:space="preserve">нс, тогда время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общей задержки 𝑡</w:t>
      </w:r>
      <w:r>
        <w:rPr>
          <w:sz w:val="28"/>
          <w:highlight w:val="none"/>
          <w:vertAlign w:val="subscript"/>
          <w:lang w:val="ru-RU"/>
        </w:rPr>
        <w:t xml:space="preserve">зд.р.сч</w:t>
      </w:r>
      <w:r>
        <w:rPr>
          <w:sz w:val="28"/>
          <w:highlight w:val="none"/>
          <w:lang w:val="ru-RU"/>
        </w:rPr>
        <w:t xml:space="preserve"> = </w:t>
      </w:r>
      <w:r>
        <w:rPr>
          <w:sz w:val="28"/>
          <w:highlight w:val="none"/>
          <w:lang w:val="ru-RU"/>
        </w:rPr>
        <w:t xml:space="preserve">108</w:t>
      </w:r>
      <w:r>
        <w:rPr>
          <w:sz w:val="28"/>
          <w:highlight w:val="none"/>
          <w:lang w:val="ru-RU"/>
        </w:rPr>
        <w:t xml:space="preserve"> нс. Максимальная частота счета при этом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center"/>
        <w:spacing w:lineRule="auto" w:line="240"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rPr/>
                <m:t>max</m:t>
              </m:r>
            </m:sub>
          </m:sSub>
          <m:r>
            <w:rPr>
              <w:rFonts w:ascii="Cambria Math" w:hAnsi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rPr/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>
                      <m:sty m:val="p"/>
                    </m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rPr/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rPr/>
            <m:t>=9.25 МГц</m:t>
          </m:r>
        </m:oMath>
      </m:oMathPara>
      <w:r>
        <w:rPr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6.</w:t>
        <w:tab/>
      </w:r>
      <w:r>
        <w:rPr>
          <w:sz w:val="28"/>
          <w:highlight w:val="none"/>
          <w:lang w:val="ru-RU"/>
        </w:rPr>
        <w:t xml:space="preserve">Исследование схем наращивания разрядности счетчиков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ИЕ9 до четырех секций с последовательным переносом между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секциями  и по структуре «быстрого» счета.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Составим схему счетчика </w:t>
      </w:r>
      <w:r>
        <w:rPr>
          <w:sz w:val="28"/>
          <w:highlight w:val="none"/>
          <w:lang w:val="ru-RU"/>
        </w:rPr>
        <w:t xml:space="preserve">с последовательным переносом между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секциями (рисунок 11).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3224" cy="2516553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3222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163224" cy="2516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85.3pt;height:19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11 - </w:t>
      </w:r>
      <w:r>
        <w:rPr>
          <w:sz w:val="28"/>
          <w:highlight w:val="none"/>
          <w:lang w:val="ru-RU"/>
        </w:rPr>
        <w:t xml:space="preserve">счетчик </w:t>
      </w:r>
      <w:r>
        <w:rPr>
          <w:sz w:val="28"/>
          <w:highlight w:val="none"/>
          <w:lang w:val="ru-RU"/>
        </w:rPr>
        <w:t xml:space="preserve">с последовательным переносом между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секциями 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Убедимся в корректности его работы на основании временной диаграммы (рисунок 12).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2860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9278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95874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1.2pt;height:18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12 - временная диаграмма сигналов</w:t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Составим счетчик </w:t>
      </w:r>
      <w:r>
        <w:rPr>
          <w:sz w:val="28"/>
          <w:highlight w:val="none"/>
          <w:lang w:val="ru-RU"/>
        </w:rPr>
        <w:t xml:space="preserve">по структуре «быстрого» счета (рисунок 13).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3802" cy="25331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699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093802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79.8pt;height:199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13 - счетчик составленные по структуре </w:t>
      </w:r>
      <w:r>
        <w:rPr>
          <w:sz w:val="28"/>
          <w:highlight w:val="none"/>
          <w:lang w:val="ru-RU"/>
        </w:rPr>
        <w:t xml:space="preserve">«быстрого» счета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Убедимся в корректности работы данного счетчика на основе временной диаграммы сигналов (рисунок 14).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2048507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180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0" b="56108"/>
                        <a:stretch/>
                      </pic:blipFill>
                      <pic:spPr bwMode="auto">
                        <a:xfrm flipH="0" flipV="0">
                          <a:off x="0" y="0"/>
                          <a:ext cx="5124449" cy="2048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03.5pt;height:161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4 - временная диаграмма сигналов.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  <w:lang w:val="ru-RU"/>
        </w:rPr>
        <w:t xml:space="preserve">Вывод: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в ходе данной работы были изучены методы построения различных синхронных счетчиков, проведено изучение их задержек, исследована микросхема</w:t>
      </w:r>
      <w:r>
        <w:rPr>
          <w:sz w:val="28"/>
          <w:highlight w:val="none"/>
          <w:lang w:val="ru-RU"/>
        </w:rPr>
        <w:t xml:space="preserve"> ИС 74LS160</w:t>
      </w:r>
      <w:r>
        <w:rPr>
          <w:sz w:val="28"/>
          <w:highlight w:val="none"/>
          <w:lang w:val="ru-RU"/>
        </w:rPr>
        <w:t xml:space="preserve"> и схемы наращивания разрядности счетчиков.</w:t>
      </w:r>
      <w:r>
        <w:rPr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6"/>
    <w:next w:val="826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basedOn w:val="827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6"/>
    <w:next w:val="826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basedOn w:val="827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6"/>
    <w:next w:val="826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basedOn w:val="827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6"/>
    <w:next w:val="826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basedOn w:val="827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6"/>
    <w:next w:val="826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basedOn w:val="827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6"/>
    <w:next w:val="826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basedOn w:val="827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6"/>
    <w:next w:val="826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basedOn w:val="827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6"/>
    <w:next w:val="826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basedOn w:val="827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6"/>
    <w:next w:val="826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basedOn w:val="827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List Paragraph"/>
    <w:basedOn w:val="826"/>
    <w:qFormat/>
    <w:uiPriority w:val="34"/>
    <w:pPr>
      <w:contextualSpacing w:val="true"/>
      <w:ind w:left="720"/>
    </w:pPr>
  </w:style>
  <w:style w:type="paragraph" w:styleId="667">
    <w:name w:val="No Spacing"/>
    <w:qFormat/>
    <w:uiPriority w:val="1"/>
    <w:pPr>
      <w:spacing w:lineRule="auto" w:line="240" w:after="0" w:before="0"/>
    </w:pPr>
  </w:style>
  <w:style w:type="paragraph" w:styleId="668">
    <w:name w:val="Title"/>
    <w:basedOn w:val="826"/>
    <w:next w:val="826"/>
    <w:link w:val="6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9">
    <w:name w:val="Title Char"/>
    <w:basedOn w:val="827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qFormat/>
    <w:uiPriority w:val="11"/>
    <w:rPr>
      <w:sz w:val="24"/>
      <w:szCs w:val="24"/>
    </w:rPr>
    <w:pPr>
      <w:spacing w:after="200" w:before="200"/>
    </w:pPr>
  </w:style>
  <w:style w:type="character" w:styleId="671">
    <w:name w:val="Subtitle Char"/>
    <w:basedOn w:val="827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qFormat/>
    <w:uiPriority w:val="29"/>
    <w:rPr>
      <w:i/>
    </w:rPr>
    <w:pPr>
      <w:ind w:left="720" w:right="720"/>
    </w:p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Header Char"/>
    <w:basedOn w:val="827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Footer Char"/>
    <w:basedOn w:val="827"/>
    <w:link w:val="678"/>
    <w:uiPriority w:val="99"/>
  </w:style>
  <w:style w:type="paragraph" w:styleId="680">
    <w:name w:val="Caption"/>
    <w:basedOn w:val="826"/>
    <w:next w:val="82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1">
    <w:name w:val="Grid Table 4 - Accent 1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2">
    <w:name w:val="Grid Table 4 - Accent 2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3">
    <w:name w:val="Grid Table 4 - Accent 3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4">
    <w:name w:val="Grid Table 4 - Accent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5">
    <w:name w:val="Grid Table 4 - Accent 5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6">
    <w:name w:val="Grid Table 4 - Accent 6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7">
    <w:name w:val="Grid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4">
    <w:name w:val="Grid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6">
    <w:name w:val="List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7">
    <w:name w:val="List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8">
    <w:name w:val="List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9">
    <w:name w:val="List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0">
    <w:name w:val="List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1">
    <w:name w:val="List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2">
    <w:name w:val="List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4">
    <w:name w:val="List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5">
    <w:name w:val="List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6">
    <w:name w:val="List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7">
    <w:name w:val="List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8">
    <w:name w:val="List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9">
    <w:name w:val="List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0">
    <w:name w:val="List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8">
    <w:name w:val="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9">
    <w:name w:val="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0">
    <w:name w:val="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1">
    <w:name w:val="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2">
    <w:name w:val="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3">
    <w:name w:val="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4">
    <w:name w:val="Bordered &amp; 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5">
    <w:name w:val="Bordered &amp; 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6">
    <w:name w:val="Bordered &amp; 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7">
    <w:name w:val="Bordered &amp; 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8">
    <w:name w:val="Bordered &amp; 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9">
    <w:name w:val="Bordered &amp; 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0">
    <w:name w:val="Bordered &amp; 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1">
    <w:name w:val="Bordered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2">
    <w:name w:val="Bordered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3">
    <w:name w:val="Bordered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4">
    <w:name w:val="Bordered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5">
    <w:name w:val="Bordered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6">
    <w:name w:val="Bordered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7">
    <w:name w:val="Bordered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rPr>
      <w:sz w:val="18"/>
    </w:rPr>
    <w:pPr>
      <w:spacing w:lineRule="auto" w:line="240" w:after="40"/>
    </w:p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rPr>
      <w:sz w:val="20"/>
    </w:rPr>
    <w:pPr>
      <w:spacing w:lineRule="auto" w:line="240" w:after="0"/>
    </w:p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2021-12-09T19:37:54Z</dcterms:modified>
</cp:coreProperties>
</file>