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E1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 w:hint="eastAsia"/>
          <w:snapToGrid/>
          <w:lang w:eastAsia="en-US"/>
        </w:rPr>
        <w:t xml:space="preserve">(Single) Which one of the following rules is a valid basic ACL rule? ( </w:t>
      </w:r>
      <w:r w:rsidRPr="00345DE1">
        <w:rPr>
          <w:rFonts w:ascii="Huawei Sans" w:hAnsi="Huawei Sans"/>
          <w:snapToGrid/>
          <w:lang w:eastAsia="en-US"/>
        </w:rPr>
        <w:t xml:space="preserve"> C </w:t>
      </w:r>
      <w:r w:rsidRPr="00345DE1">
        <w:rPr>
          <w:rFonts w:ascii="Huawei Sans" w:hAnsi="Huawei Sans" w:hint="eastAsia"/>
          <w:snapToGrid/>
          <w:lang w:eastAsia="en-US"/>
        </w:rPr>
        <w:t xml:space="preserve"> )</w:t>
      </w:r>
    </w:p>
    <w:p w:rsidR="00345DE1" w:rsidRPr="00345DE1" w:rsidRDefault="00345DE1" w:rsidP="00345DE1">
      <w:pPr>
        <w:pStyle w:val="af4"/>
        <w:numPr>
          <w:ilvl w:val="0"/>
          <w:numId w:val="45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t xml:space="preserve">rule permit </w:t>
      </w:r>
      <w:proofErr w:type="spellStart"/>
      <w:r w:rsidRPr="00345DE1">
        <w:rPr>
          <w:rFonts w:ascii="Huawei Sans" w:hAnsi="Huawei Sans"/>
          <w:snapToGrid/>
          <w:lang w:eastAsia="en-US"/>
        </w:rPr>
        <w:t>ip</w:t>
      </w:r>
      <w:proofErr w:type="spellEnd"/>
    </w:p>
    <w:p w:rsidR="00345DE1" w:rsidRPr="00345DE1" w:rsidRDefault="00345DE1" w:rsidP="00345DE1">
      <w:pPr>
        <w:pStyle w:val="af4"/>
        <w:numPr>
          <w:ilvl w:val="0"/>
          <w:numId w:val="45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lang w:eastAsia="en-US"/>
        </w:rPr>
        <w:t xml:space="preserve">rule deny </w:t>
      </w:r>
      <w:proofErr w:type="spellStart"/>
      <w:r w:rsidRPr="00345DE1">
        <w:rPr>
          <w:rFonts w:ascii="Huawei Sans" w:hAnsi="Huawei Sans"/>
          <w:lang w:eastAsia="en-US"/>
        </w:rPr>
        <w:t>ip</w:t>
      </w:r>
      <w:proofErr w:type="spellEnd"/>
    </w:p>
    <w:p w:rsidR="00345DE1" w:rsidRPr="00345DE1" w:rsidRDefault="00345DE1" w:rsidP="00345DE1">
      <w:pPr>
        <w:pStyle w:val="af4"/>
        <w:numPr>
          <w:ilvl w:val="0"/>
          <w:numId w:val="45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lang w:eastAsia="en-US"/>
        </w:rPr>
      </w:pPr>
      <w:r w:rsidRPr="00345DE1">
        <w:rPr>
          <w:rFonts w:ascii="Huawei Sans" w:hAnsi="Huawei Sans"/>
          <w:lang w:eastAsia="en-US"/>
        </w:rPr>
        <w:t>rule permit source any</w:t>
      </w:r>
      <w:bookmarkStart w:id="0" w:name="_GoBack"/>
      <w:bookmarkEnd w:id="0"/>
    </w:p>
    <w:p w:rsidR="00345DE1" w:rsidRPr="00345DE1" w:rsidRDefault="00345DE1" w:rsidP="00345DE1">
      <w:pPr>
        <w:pStyle w:val="af4"/>
        <w:numPr>
          <w:ilvl w:val="0"/>
          <w:numId w:val="45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lang w:eastAsia="en-US"/>
        </w:rPr>
      </w:pPr>
      <w:r w:rsidRPr="00345DE1">
        <w:rPr>
          <w:rFonts w:ascii="Huawei Sans" w:hAnsi="Huawei Sans"/>
          <w:lang w:eastAsia="en-US"/>
        </w:rPr>
        <w:t xml:space="preserve">rule deny </w:t>
      </w:r>
      <w:proofErr w:type="spellStart"/>
      <w:r w:rsidRPr="00345DE1">
        <w:rPr>
          <w:rFonts w:ascii="Huawei Sans" w:hAnsi="Huawei Sans"/>
          <w:lang w:eastAsia="en-US"/>
        </w:rPr>
        <w:t>tcp</w:t>
      </w:r>
      <w:proofErr w:type="spellEnd"/>
      <w:r w:rsidRPr="00345DE1">
        <w:rPr>
          <w:rFonts w:ascii="Huawei Sans" w:hAnsi="Huawei Sans"/>
          <w:lang w:eastAsia="en-US"/>
        </w:rPr>
        <w:t xml:space="preserve"> source any</w:t>
      </w:r>
    </w:p>
    <w:p w:rsidR="00D03CBE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 w:hint="eastAsia"/>
          <w:snapToGrid/>
          <w:lang w:eastAsia="en-US"/>
        </w:rPr>
        <w:t>(Single)</w:t>
      </w:r>
      <w:r>
        <w:rPr>
          <w:rFonts w:ascii="Huawei Sans" w:hAnsi="Huawei Sans"/>
          <w:snapToGrid/>
          <w:lang w:eastAsia="en-US"/>
        </w:rPr>
        <w:t xml:space="preserve"> </w:t>
      </w:r>
      <w:r w:rsidR="00D03CBE" w:rsidRPr="00345DE1">
        <w:rPr>
          <w:rFonts w:ascii="Huawei Sans" w:hAnsi="Huawei Sans"/>
          <w:snapToGrid/>
          <w:lang w:eastAsia="en-US"/>
        </w:rPr>
        <w:t>Which of the following ACL rules can the traffic destined for 192.168.1.1/24 be permitted?</w:t>
      </w:r>
      <w:r w:rsidRPr="00345DE1">
        <w:rPr>
          <w:rFonts w:ascii="Huawei Sans" w:hAnsi="Huawei Sans"/>
          <w:snapToGrid/>
          <w:lang w:eastAsia="en-US"/>
        </w:rPr>
        <w:t>( A )</w:t>
      </w:r>
    </w:p>
    <w:p w:rsidR="00D03CBE" w:rsidRPr="00345DE1" w:rsidRDefault="00D03CBE" w:rsidP="00345DE1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rule permit source 192.168.1.1 0.0.0.255</w:t>
      </w:r>
    </w:p>
    <w:p w:rsidR="00D03CBE" w:rsidRPr="00345DE1" w:rsidRDefault="00D03CBE" w:rsidP="00345DE1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rule permit source 192.168.1.0 0.0.0.254</w:t>
      </w:r>
    </w:p>
    <w:p w:rsidR="00D03CBE" w:rsidRPr="00345DE1" w:rsidRDefault="00D03CBE" w:rsidP="00345DE1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rule permit source 192.168.0.0 0.0.0.255</w:t>
      </w:r>
    </w:p>
    <w:p w:rsidR="00D03CBE" w:rsidRPr="00345DE1" w:rsidRDefault="00D03CBE" w:rsidP="00345DE1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rule deny source any</w:t>
      </w:r>
    </w:p>
    <w:p w:rsidR="00D03CBE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 w:hint="eastAsia"/>
          <w:snapToGrid/>
          <w:lang w:eastAsia="en-US"/>
        </w:rPr>
        <w:t>(Single)</w:t>
      </w:r>
      <w:r>
        <w:rPr>
          <w:rFonts w:ascii="Huawei Sans" w:hAnsi="Huawei Sans"/>
          <w:snapToGrid/>
          <w:lang w:eastAsia="en-US"/>
        </w:rPr>
        <w:t xml:space="preserve"> </w:t>
      </w:r>
      <w:r w:rsidR="00D03CBE" w:rsidRPr="00345DE1">
        <w:rPr>
          <w:rFonts w:ascii="Huawei Sans" w:hAnsi="Huawei Sans"/>
          <w:snapToGrid/>
          <w:lang w:eastAsia="en-US"/>
        </w:rPr>
        <w:t>Which of the following cannot be controlled by ACL 3001?</w:t>
      </w:r>
      <w:r w:rsidRPr="00345DE1">
        <w:rPr>
          <w:rFonts w:ascii="Huawei Sans" w:hAnsi="Huawei Sans"/>
          <w:snapToGrid/>
          <w:lang w:eastAsia="en-US"/>
        </w:rPr>
        <w:t>( D )</w:t>
      </w:r>
    </w:p>
    <w:p w:rsidR="00D03CBE" w:rsidRPr="00345DE1" w:rsidRDefault="00D03CBE" w:rsidP="00345DE1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Destination address</w:t>
      </w:r>
    </w:p>
    <w:p w:rsidR="00D03CBE" w:rsidRPr="00345DE1" w:rsidRDefault="00D03CBE" w:rsidP="00345DE1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Source address</w:t>
      </w:r>
    </w:p>
    <w:p w:rsidR="00D03CBE" w:rsidRPr="00345DE1" w:rsidRDefault="00D03CBE" w:rsidP="00345DE1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Destination port number</w:t>
      </w:r>
    </w:p>
    <w:p w:rsidR="00D03CBE" w:rsidRPr="00345DE1" w:rsidRDefault="00D03CBE" w:rsidP="00345DE1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Packet length</w:t>
      </w:r>
    </w:p>
    <w:p w:rsidR="00D03CBE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 w:hint="eastAsia"/>
          <w:snapToGrid/>
          <w:lang w:eastAsia="en-US"/>
        </w:rPr>
        <w:t>(Multi</w:t>
      </w:r>
      <w:r w:rsidRPr="00345DE1">
        <w:rPr>
          <w:rFonts w:ascii="Huawei Sans" w:hAnsi="Huawei Sans"/>
          <w:snapToGrid/>
          <w:lang w:eastAsia="en-US"/>
        </w:rPr>
        <w:t>ple</w:t>
      </w:r>
      <w:r w:rsidRPr="00345DE1">
        <w:rPr>
          <w:rFonts w:ascii="Huawei Sans" w:hAnsi="Huawei Sans" w:hint="eastAsia"/>
          <w:snapToGrid/>
          <w:lang w:eastAsia="en-US"/>
        </w:rPr>
        <w:t>)</w:t>
      </w:r>
      <w:r w:rsidRPr="00345DE1">
        <w:rPr>
          <w:rFonts w:ascii="Huawei Sans" w:hAnsi="Huawei Sans"/>
          <w:snapToGrid/>
          <w:lang w:eastAsia="en-US"/>
        </w:rPr>
        <w:t xml:space="preserve"> </w:t>
      </w:r>
      <w:r w:rsidR="00D03CBE" w:rsidRPr="00345DE1">
        <w:rPr>
          <w:rFonts w:ascii="Huawei Sans" w:hAnsi="Huawei Sans"/>
          <w:snapToGrid/>
          <w:lang w:eastAsia="en-US"/>
        </w:rPr>
        <w:t>What are the applications of ACLs?</w:t>
      </w:r>
      <w:r w:rsidRPr="00345DE1">
        <w:rPr>
          <w:rFonts w:ascii="Huawei Sans" w:hAnsi="Huawei Sans"/>
          <w:snapToGrid/>
          <w:lang w:eastAsia="en-US"/>
        </w:rPr>
        <w:t>( ABCD )</w:t>
      </w:r>
    </w:p>
    <w:p w:rsidR="00D03CBE" w:rsidRPr="00345DE1" w:rsidRDefault="00D03CBE" w:rsidP="00345DE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Provide means of controlling communication traffic</w:t>
      </w:r>
    </w:p>
    <w:p w:rsidR="00D03CBE" w:rsidRPr="00345DE1" w:rsidRDefault="00D03CBE" w:rsidP="00345DE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 xml:space="preserve">Is a basic means of providing network security </w:t>
      </w:r>
      <w:proofErr w:type="gramStart"/>
      <w:r w:rsidRPr="00345DE1">
        <w:rPr>
          <w:rFonts w:ascii="微软雅黑" w:eastAsia="微软雅黑" w:hAnsi="微软雅黑"/>
        </w:rPr>
        <w:t>access.</w:t>
      </w:r>
      <w:proofErr w:type="gramEnd"/>
    </w:p>
    <w:p w:rsidR="00D03CBE" w:rsidRPr="00345DE1" w:rsidRDefault="00D03CBE" w:rsidP="00345DE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 xml:space="preserve">Called in </w:t>
      </w:r>
      <w:proofErr w:type="spellStart"/>
      <w:r w:rsidRPr="00345DE1">
        <w:rPr>
          <w:rFonts w:ascii="微软雅黑" w:eastAsia="微软雅黑" w:hAnsi="微软雅黑"/>
        </w:rPr>
        <w:t>QoS</w:t>
      </w:r>
      <w:proofErr w:type="spellEnd"/>
    </w:p>
    <w:p w:rsidR="00D03CBE" w:rsidRPr="00345DE1" w:rsidRDefault="00D03CBE" w:rsidP="00345DE1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Matches routes.</w:t>
      </w:r>
    </w:p>
    <w:p w:rsidR="00D03CBE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t xml:space="preserve">(True or False) </w:t>
      </w:r>
      <w:r w:rsidR="00D03CBE" w:rsidRPr="00345DE1">
        <w:rPr>
          <w:rFonts w:ascii="Huawei Sans" w:hAnsi="Huawei Sans"/>
          <w:snapToGrid/>
          <w:lang w:eastAsia="en-US"/>
        </w:rPr>
        <w:t>The default step for configuring an ACL is 5. The step can be changed.</w:t>
      </w:r>
      <w:r w:rsidRPr="00345DE1">
        <w:rPr>
          <w:rFonts w:ascii="Huawei Sans" w:hAnsi="Huawei Sans"/>
          <w:snapToGrid/>
          <w:lang w:eastAsia="en-US"/>
        </w:rPr>
        <w:t>( A )</w:t>
      </w:r>
    </w:p>
    <w:p w:rsidR="00D03CBE" w:rsidRPr="00345DE1" w:rsidRDefault="00D03CBE" w:rsidP="00345DE1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True</w:t>
      </w:r>
    </w:p>
    <w:p w:rsidR="00D03CBE" w:rsidRPr="00345DE1" w:rsidRDefault="00D03CBE" w:rsidP="00345DE1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False</w:t>
      </w:r>
    </w:p>
    <w:p w:rsidR="00D03CBE" w:rsidRPr="00345DE1" w:rsidRDefault="00345DE1" w:rsidP="00345DE1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t xml:space="preserve">(True or False) </w:t>
      </w:r>
      <w:r w:rsidR="00D03CBE" w:rsidRPr="00345DE1">
        <w:rPr>
          <w:rFonts w:ascii="Huawei Sans" w:hAnsi="Huawei Sans"/>
          <w:snapToGrid/>
          <w:lang w:eastAsia="en-US"/>
        </w:rPr>
        <w:t>The configuration commands of ACL 2001 are as follows:</w:t>
      </w:r>
    </w:p>
    <w:p w:rsidR="00D03CBE" w:rsidRPr="00345DE1" w:rsidRDefault="00D03CBE" w:rsidP="00345DE1">
      <w:pPr>
        <w:pStyle w:val="af4"/>
        <w:spacing w:beforeLines="50" w:before="156" w:afterLines="50" w:after="156" w:line="240" w:lineRule="auto"/>
        <w:ind w:left="420" w:firstLineChars="0" w:firstLine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t>Rule 5 permit source 192.168.1.1 0.0.0.0</w:t>
      </w:r>
    </w:p>
    <w:p w:rsidR="00D03CBE" w:rsidRPr="00345DE1" w:rsidRDefault="00D03CBE" w:rsidP="00345DE1">
      <w:pPr>
        <w:pStyle w:val="af4"/>
        <w:spacing w:beforeLines="50" w:before="156" w:afterLines="50" w:after="156" w:line="240" w:lineRule="auto"/>
        <w:ind w:left="420" w:firstLineChars="0" w:firstLine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t>Rule 10 deny source 192.168.1.1 0.0.0.0</w:t>
      </w:r>
    </w:p>
    <w:p w:rsidR="00D03CBE" w:rsidRPr="00345DE1" w:rsidRDefault="00D03CBE" w:rsidP="00345DE1">
      <w:pPr>
        <w:pStyle w:val="af4"/>
        <w:spacing w:beforeLines="50" w:before="156" w:afterLines="50" w:after="156" w:line="240" w:lineRule="auto"/>
        <w:ind w:left="420" w:firstLineChars="0" w:firstLine="0"/>
        <w:contextualSpacing/>
        <w:rPr>
          <w:rFonts w:ascii="Huawei Sans" w:hAnsi="Huawei Sans"/>
          <w:snapToGrid/>
          <w:lang w:eastAsia="en-US"/>
        </w:rPr>
      </w:pPr>
      <w:r w:rsidRPr="00345DE1">
        <w:rPr>
          <w:rFonts w:ascii="Huawei Sans" w:hAnsi="Huawei Sans"/>
          <w:snapToGrid/>
          <w:lang w:eastAsia="en-US"/>
        </w:rPr>
        <w:lastRenderedPageBreak/>
        <w:t>Then, the traffic with the destination address 192.168.1.1 is permitted</w:t>
      </w:r>
      <w:proofErr w:type="gramStart"/>
      <w:r w:rsidRPr="00345DE1">
        <w:rPr>
          <w:rFonts w:ascii="Huawei Sans" w:hAnsi="Huawei Sans"/>
          <w:snapToGrid/>
          <w:lang w:eastAsia="en-US"/>
        </w:rPr>
        <w:t>.</w:t>
      </w:r>
      <w:r w:rsidR="00345DE1" w:rsidRPr="00345DE1">
        <w:rPr>
          <w:rFonts w:ascii="Huawei Sans" w:hAnsi="Huawei Sans"/>
          <w:snapToGrid/>
          <w:lang w:eastAsia="en-US"/>
        </w:rPr>
        <w:t>(</w:t>
      </w:r>
      <w:proofErr w:type="gramEnd"/>
      <w:r w:rsidR="00345DE1" w:rsidRPr="00345DE1">
        <w:rPr>
          <w:rFonts w:ascii="Huawei Sans" w:hAnsi="Huawei Sans"/>
          <w:snapToGrid/>
          <w:lang w:eastAsia="en-US"/>
        </w:rPr>
        <w:t xml:space="preserve"> A )</w:t>
      </w:r>
    </w:p>
    <w:p w:rsidR="00D03CBE" w:rsidRPr="00345DE1" w:rsidRDefault="00D03CBE" w:rsidP="00345DE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True</w:t>
      </w:r>
    </w:p>
    <w:p w:rsidR="00D03CBE" w:rsidRPr="00345DE1" w:rsidRDefault="00D03CBE" w:rsidP="00345DE1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345DE1">
        <w:rPr>
          <w:rFonts w:ascii="微软雅黑" w:eastAsia="微软雅黑" w:hAnsi="微软雅黑"/>
        </w:rPr>
        <w:t>False</w:t>
      </w:r>
    </w:p>
    <w:p w:rsidR="00345DE1" w:rsidRPr="00F665E2" w:rsidRDefault="00345DE1" w:rsidP="004B0D29">
      <w:pPr>
        <w:pStyle w:val="af4"/>
        <w:numPr>
          <w:ilvl w:val="0"/>
          <w:numId w:val="39"/>
        </w:numPr>
        <w:spacing w:beforeLines="50" w:before="156" w:afterLines="50" w:after="156" w:line="240" w:lineRule="auto"/>
        <w:ind w:firstLineChars="0"/>
        <w:contextualSpacing/>
        <w:rPr>
          <w:rStyle w:val="11"/>
        </w:rPr>
      </w:pPr>
      <w:r w:rsidRPr="00345DE1">
        <w:rPr>
          <w:rFonts w:ascii="Huawei Sans" w:hAnsi="Huawei Sans" w:hint="eastAsia"/>
          <w:snapToGrid/>
          <w:lang w:eastAsia="en-US"/>
        </w:rPr>
        <w:t>Q</w:t>
      </w:r>
      <w:proofErr w:type="gramStart"/>
      <w:r w:rsidRPr="00345DE1">
        <w:rPr>
          <w:rFonts w:ascii="Huawei Sans" w:hAnsi="Huawei Sans" w:hint="eastAsia"/>
          <w:snapToGrid/>
          <w:lang w:eastAsia="en-US"/>
        </w:rPr>
        <w:t>:</w:t>
      </w:r>
      <w:r w:rsidRPr="00345DE1">
        <w:rPr>
          <w:rFonts w:ascii="Huawei Sans" w:hAnsi="Huawei Sans" w:hint="eastAsia"/>
          <w:snapToGrid/>
          <w:lang w:eastAsia="en-US"/>
        </w:rPr>
        <w:t>Which</w:t>
      </w:r>
      <w:proofErr w:type="gramEnd"/>
      <w:r w:rsidRPr="00345DE1">
        <w:rPr>
          <w:rFonts w:ascii="Huawei Sans" w:hAnsi="Huawei Sans" w:hint="eastAsia"/>
          <w:snapToGrid/>
          <w:lang w:eastAsia="en-US"/>
        </w:rPr>
        <w:t xml:space="preserve"> parameters can you use to define advanced ACL rules?</w:t>
      </w:r>
      <w:r w:rsidRPr="00345DE1">
        <w:rPr>
          <w:rFonts w:ascii="Huawei Sans" w:hAnsi="Huawei Sans"/>
          <w:snapToGrid/>
          <w:lang w:eastAsia="en-US"/>
        </w:rPr>
        <w:br/>
      </w:r>
      <w:r w:rsidRPr="00F665E2">
        <w:rPr>
          <w:rStyle w:val="11"/>
        </w:rPr>
        <w:t>A</w:t>
      </w:r>
      <w:proofErr w:type="gramStart"/>
      <w:r w:rsidRPr="00F665E2">
        <w:rPr>
          <w:rStyle w:val="11"/>
        </w:rPr>
        <w:t>:</w:t>
      </w:r>
      <w:r w:rsidRPr="00F665E2">
        <w:rPr>
          <w:rStyle w:val="11"/>
          <w:rFonts w:hint="eastAsia"/>
        </w:rPr>
        <w:t>parameters</w:t>
      </w:r>
      <w:proofErr w:type="gramEnd"/>
      <w:r w:rsidRPr="00F665E2">
        <w:rPr>
          <w:rStyle w:val="11"/>
          <w:rFonts w:hint="eastAsia"/>
        </w:rPr>
        <w:t xml:space="preserve"> such as the source/destination IP address, source/destination port number, protocol type, and TCP flag (SYN, ACK, or FIN).</w:t>
      </w:r>
    </w:p>
    <w:sectPr w:rsidR="00345DE1" w:rsidRPr="00F66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A49" w:rsidRDefault="00612A49">
      <w:r>
        <w:separator/>
      </w:r>
    </w:p>
  </w:endnote>
  <w:endnote w:type="continuationSeparator" w:id="0">
    <w:p w:rsidR="00612A49" w:rsidRDefault="0061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45DE1">
            <w:rPr>
              <w:noProof/>
            </w:rPr>
            <w:t>2020-12-28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5DE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345DE1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A49" w:rsidRDefault="00612A49">
      <w:r>
        <w:separator/>
      </w:r>
    </w:p>
  </w:footnote>
  <w:footnote w:type="continuationSeparator" w:id="0">
    <w:p w:rsidR="00612A49" w:rsidRDefault="00612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6211E1C"/>
    <w:multiLevelType w:val="hybridMultilevel"/>
    <w:tmpl w:val="09D0F3DA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2BA73C4"/>
    <w:multiLevelType w:val="hybridMultilevel"/>
    <w:tmpl w:val="04F0B9B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3784C8C"/>
    <w:multiLevelType w:val="hybridMultilevel"/>
    <w:tmpl w:val="B6902E7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0234DAA"/>
    <w:multiLevelType w:val="hybridMultilevel"/>
    <w:tmpl w:val="BABC6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AA05F4"/>
    <w:multiLevelType w:val="hybridMultilevel"/>
    <w:tmpl w:val="2C7031D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D2D7EB6"/>
    <w:multiLevelType w:val="hybridMultilevel"/>
    <w:tmpl w:val="CEAAE3A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041604D"/>
    <w:multiLevelType w:val="hybridMultilevel"/>
    <w:tmpl w:val="6280210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3627C08"/>
    <w:multiLevelType w:val="hybridMultilevel"/>
    <w:tmpl w:val="3CA8884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6E2E2B69"/>
    <w:multiLevelType w:val="hybridMultilevel"/>
    <w:tmpl w:val="09D0F3DA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3"/>
  </w:num>
  <w:num w:numId="18">
    <w:abstractNumId w:val="13"/>
  </w:num>
  <w:num w:numId="19">
    <w:abstractNumId w:val="13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3"/>
  </w:num>
  <w:num w:numId="25">
    <w:abstractNumId w:val="13"/>
  </w:num>
  <w:num w:numId="26">
    <w:abstractNumId w:val="20"/>
  </w:num>
  <w:num w:numId="27">
    <w:abstractNumId w:val="20"/>
  </w:num>
  <w:num w:numId="28">
    <w:abstractNumId w:val="20"/>
  </w:num>
  <w:num w:numId="29">
    <w:abstractNumId w:val="1"/>
  </w:num>
  <w:num w:numId="30">
    <w:abstractNumId w:val="13"/>
  </w:num>
  <w:num w:numId="31">
    <w:abstractNumId w:val="13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18"/>
  </w:num>
  <w:num w:numId="38">
    <w:abstractNumId w:val="2"/>
  </w:num>
  <w:num w:numId="39">
    <w:abstractNumId w:val="9"/>
  </w:num>
  <w:num w:numId="40">
    <w:abstractNumId w:val="10"/>
  </w:num>
  <w:num w:numId="41">
    <w:abstractNumId w:val="12"/>
  </w:num>
  <w:num w:numId="42">
    <w:abstractNumId w:val="4"/>
  </w:num>
  <w:num w:numId="43">
    <w:abstractNumId w:val="14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62EF"/>
    <w:rsid w:val="00057695"/>
    <w:rsid w:val="00077704"/>
    <w:rsid w:val="000E7ED1"/>
    <w:rsid w:val="00125284"/>
    <w:rsid w:val="0012575F"/>
    <w:rsid w:val="00132570"/>
    <w:rsid w:val="00152B8F"/>
    <w:rsid w:val="00172C4A"/>
    <w:rsid w:val="00176F61"/>
    <w:rsid w:val="00184D56"/>
    <w:rsid w:val="001A206F"/>
    <w:rsid w:val="001D68B6"/>
    <w:rsid w:val="001E2399"/>
    <w:rsid w:val="002A68CE"/>
    <w:rsid w:val="002C2F00"/>
    <w:rsid w:val="003055E4"/>
    <w:rsid w:val="00307760"/>
    <w:rsid w:val="00311913"/>
    <w:rsid w:val="00322726"/>
    <w:rsid w:val="003428FB"/>
    <w:rsid w:val="00342C44"/>
    <w:rsid w:val="00345DE1"/>
    <w:rsid w:val="003656A2"/>
    <w:rsid w:val="00392A72"/>
    <w:rsid w:val="003A276E"/>
    <w:rsid w:val="003A4D25"/>
    <w:rsid w:val="003C4999"/>
    <w:rsid w:val="003F24EB"/>
    <w:rsid w:val="0042588C"/>
    <w:rsid w:val="00425F62"/>
    <w:rsid w:val="004262A6"/>
    <w:rsid w:val="00446A55"/>
    <w:rsid w:val="00463D61"/>
    <w:rsid w:val="004647DD"/>
    <w:rsid w:val="00474018"/>
    <w:rsid w:val="004747B0"/>
    <w:rsid w:val="0048150A"/>
    <w:rsid w:val="00494A33"/>
    <w:rsid w:val="004A3521"/>
    <w:rsid w:val="004C1446"/>
    <w:rsid w:val="004C7A6E"/>
    <w:rsid w:val="004E2E60"/>
    <w:rsid w:val="004E5981"/>
    <w:rsid w:val="00550569"/>
    <w:rsid w:val="00591BBE"/>
    <w:rsid w:val="005A57AE"/>
    <w:rsid w:val="00612A49"/>
    <w:rsid w:val="00621C56"/>
    <w:rsid w:val="0062287D"/>
    <w:rsid w:val="00634265"/>
    <w:rsid w:val="006706D2"/>
    <w:rsid w:val="00685E40"/>
    <w:rsid w:val="00693787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54C30"/>
    <w:rsid w:val="00890AD8"/>
    <w:rsid w:val="00907189"/>
    <w:rsid w:val="0096582A"/>
    <w:rsid w:val="00970D05"/>
    <w:rsid w:val="009714BB"/>
    <w:rsid w:val="00977899"/>
    <w:rsid w:val="00995485"/>
    <w:rsid w:val="00A01422"/>
    <w:rsid w:val="00A05F5D"/>
    <w:rsid w:val="00A52848"/>
    <w:rsid w:val="00A57BBE"/>
    <w:rsid w:val="00BE3BBA"/>
    <w:rsid w:val="00C04E40"/>
    <w:rsid w:val="00C216AC"/>
    <w:rsid w:val="00C53AFA"/>
    <w:rsid w:val="00CA189A"/>
    <w:rsid w:val="00CB35E1"/>
    <w:rsid w:val="00CB50B6"/>
    <w:rsid w:val="00CD75EE"/>
    <w:rsid w:val="00D03CBE"/>
    <w:rsid w:val="00D109B4"/>
    <w:rsid w:val="00D16C4C"/>
    <w:rsid w:val="00D8022C"/>
    <w:rsid w:val="00D87114"/>
    <w:rsid w:val="00DB0735"/>
    <w:rsid w:val="00E13BBA"/>
    <w:rsid w:val="00E23730"/>
    <w:rsid w:val="00E520E4"/>
    <w:rsid w:val="00E54B8F"/>
    <w:rsid w:val="00E65787"/>
    <w:rsid w:val="00EE2438"/>
    <w:rsid w:val="00EE58DB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link w:val="Char0"/>
    <w:uiPriority w:val="34"/>
    <w:qFormat/>
    <w:rsid w:val="0075012D"/>
    <w:pPr>
      <w:ind w:firstLineChars="200" w:firstLine="420"/>
    </w:pPr>
  </w:style>
  <w:style w:type="character" w:customStyle="1" w:styleId="Char0">
    <w:name w:val="列出段落 Char"/>
    <w:basedOn w:val="a2"/>
    <w:link w:val="af4"/>
    <w:uiPriority w:val="34"/>
    <w:rsid w:val="00345DE1"/>
    <w:rPr>
      <w:snapToGrid w:val="0"/>
      <w:sz w:val="21"/>
      <w:szCs w:val="21"/>
    </w:rPr>
  </w:style>
  <w:style w:type="paragraph" w:customStyle="1" w:styleId="10">
    <w:name w:val="1.正文"/>
    <w:basedOn w:val="a1"/>
    <w:link w:val="11"/>
    <w:autoRedefine/>
    <w:qFormat/>
    <w:rsid w:val="00345DE1"/>
    <w:pPr>
      <w:widowControl/>
      <w:topLinePunct/>
      <w:autoSpaceDE/>
      <w:autoSpaceDN/>
      <w:snapToGrid w:val="0"/>
      <w:spacing w:before="80" w:after="80" w:line="288" w:lineRule="auto"/>
      <w:ind w:left="1021"/>
    </w:pPr>
    <w:rPr>
      <w:rFonts w:ascii="Huawei Sans" w:eastAsia="方正兰亭黑简体" w:hAnsi="Huawei Sans" w:cs="Arial"/>
      <w:snapToGrid/>
      <w:szCs w:val="24"/>
      <w:lang w:eastAsia="en-US"/>
    </w:rPr>
  </w:style>
  <w:style w:type="character" w:customStyle="1" w:styleId="11">
    <w:name w:val="1.正文 字符"/>
    <w:basedOn w:val="a2"/>
    <w:link w:val="10"/>
    <w:rsid w:val="00345DE1"/>
    <w:rPr>
      <w:rFonts w:ascii="Huawei Sans" w:eastAsia="方正兰亭黑简体" w:hAnsi="Huawei Sans" w:cs="Arial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E5B27-2368-4151-AAC1-D9951A5B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2020-09-16T07:09:00Z</dcterms:created>
  <dcterms:modified xsi:type="dcterms:W3CDTF">2020-12-28T09:21:00Z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(3)dpTphkQ3eJ3TgSqkR3jiIyB8o1UJv93EYAgc/WoowRMHCeu/PHZPWfkK2lvXJfo8JjtXPpK6
3uIV2L085ZWqqwsgYNohe+BSisgSE+p3OXpoIwxaQ3n5YD83qhDwU5pnQpVa3s8LAu9SVRrJ
1cOn/01LzkfXuiBDtooFFDDXG/vNhZ7FQvno4GwPvcY92LvPDdQihw0YOFzaAcxqDXJHyqhz
xodgRqnBgRnFlk5VnQ</vt:lpwstr>
  </property>
  <property fmtid="{D5CDD505-2E9C-101B-9397-08002B2CF9AE}" pid="3" name="_2015_ms_pID_7253431">
    <vt:lpwstr>iYoAsdwS/Ucc7JNhUpR6XOM9ise22oUXLlAty/jIvuuv15sr1m3a0m
KpGWgZ14KOXcDlpB3WdJ6531iG/b1ICzVKiisl25SNNkYF2hx/V6zS/5nbedb4JtGgTVOc7Z
Mmj8tpDXLiInFFYnRMTmJPvXpGlvxBdrndgot87Vlfn+o7kHgEL1T6xteVX0FjvHTpULxXH0
HyCu91Gp/0OgSfa0V+biVV/5wQWb2Kr/Et8z</vt:lpwstr>
  </property>
  <property fmtid="{D5CDD505-2E9C-101B-9397-08002B2CF9AE}" pid="4" name="_2015_ms_pID_7253432">
    <vt:lpwstr>Sw==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1609146898</vt:lpwstr>
  </property>
</Properties>
</file>