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auto" w:sz="24" w:space="1"/>
        </w:pBdr>
      </w:pP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 xml:space="preserve">Компьютерные системы и сети (ИУ6)</w:t>
      </w:r>
      <w:r/>
    </w:p>
    <w:p>
      <w:pPr>
        <w:rPr>
          <w:i/>
          <w:sz w:val="24"/>
          <w:szCs w:val="24"/>
        </w:rPr>
      </w:pPr>
      <w:r>
        <w:rPr>
          <w:i/>
          <w:sz w:val="24"/>
          <w:szCs w:val="24"/>
        </w:rPr>
      </w:r>
      <w:r/>
    </w:p>
    <w:p>
      <w:pPr>
        <w:rPr>
          <w:b/>
          <w:sz w:val="32"/>
          <w:szCs w:val="24"/>
        </w:rPr>
      </w:pPr>
      <w:r>
        <w:rPr>
          <w:sz w:val="24"/>
          <w:szCs w:val="24"/>
        </w:rPr>
        <w:t xml:space="preserve">НАПРАВЛЕНИЕ </w:t>
      </w:r>
      <w:r>
        <w:rPr>
          <w:sz w:val="24"/>
          <w:szCs w:val="24"/>
        </w:rPr>
        <w:t xml:space="preserve">ПОДГОТОВКИ  </w:t>
      </w:r>
      <w:r>
        <w:rPr>
          <w:b/>
          <w:sz w:val="24"/>
        </w:rPr>
        <w:t xml:space="preserve">09.03.01</w:t>
      </w:r>
      <w:r>
        <w:rPr>
          <w:b/>
          <w:sz w:val="24"/>
        </w:rPr>
        <w:t xml:space="preserve"> Информатика и вычислительная техника</w:t>
      </w:r>
      <w:r/>
    </w:p>
    <w:p>
      <w:pPr>
        <w:rPr>
          <w:i/>
          <w:sz w:val="32"/>
        </w:rPr>
      </w:pPr>
      <w:r>
        <w:rPr>
          <w:i/>
          <w:sz w:val="32"/>
        </w:rPr>
      </w:r>
      <w:r/>
    </w:p>
    <w:p>
      <w:pPr>
        <w:pStyle w:val="602"/>
        <w:spacing w:before="700" w:after="240"/>
        <w:shd w:val="clear" w:color="auto" w:fill="ffffff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/>
    </w:p>
    <w:p>
      <w:pPr>
        <w:pStyle w:val="602"/>
        <w:jc w:val="center"/>
        <w:spacing w:before="700" w:after="240"/>
        <w:shd w:val="clear" w:color="auto" w:fill="ffffff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602"/>
              <w:jc w:val="right"/>
              <w:shd w:val="clear" w:color="auto" w:fill="ffffff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602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b/>
                <w:color w:val="000000" w:themeColor="text1"/>
                <w:spacing w:val="100"/>
                <w:sz w:val="28"/>
                <w:szCs w:val="28"/>
              </w:rPr>
              <w:tab/>
            </w: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/>
          </w:p>
        </w:tc>
      </w:tr>
    </w:tbl>
    <w:p>
      <w:pPr>
        <w:pStyle w:val="602"/>
        <w:shd w:val="clear" w:color="auto" w:fill="ffffff"/>
        <w:rPr>
          <w:b/>
          <w:spacing w:val="100"/>
          <w:sz w:val="32"/>
        </w:rPr>
        <w:outlineLvl w:val="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4445" t="3175" r="0" b="0"/>
                <wp:wrapSquare wrapText="bothSides"/>
                <wp:docPr id="3" name="Надпись 1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b/>
                                <w:sz w:val="28"/>
                              </w:rPr>
                              <w:t xml:space="preserve">Название: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hape 2" o:spid="_x0000_s2" o:spt="1" style="position:absolute;mso-wrap-distance-left:9.0pt;mso-wrap-distance-top:0.0pt;mso-wrap-distance-right:9.0pt;mso-wrap-distance-bottom:0.0pt;z-index:251661312;o:allowoverlap:true;o:allowincell:true;mso-position-horizontal-relative:text;margin-left:1.8pt;mso-position-horizontal:absolute;mso-position-vertical-relative:text;margin-top:17.5pt;mso-position-vertical:absolute;width:85.9pt;height:23.2pt;v-text-anchor:top;" coordsize="100000,100000" path="" fillcolor="#FFFFFF" stroked="f">
                <v:path textboxrect="0,0,0,0"/>
                <w10:wrap type="square"/>
                <v:textbox>
                  <w:txbxContent>
                    <w:p>
                      <w:r>
                        <w:rPr>
                          <w:b/>
                          <w:sz w:val="28"/>
                        </w:rPr>
                        <w:t xml:space="preserve">Название: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602"/>
        <w:spacing w:line="360" w:lineRule="auto"/>
        <w:shd w:val="clear" w:color="auto" w:fill="ffffff"/>
        <w:rPr>
          <w:sz w:val="32"/>
        </w:rPr>
        <w:outlineLvl w:val="0"/>
      </w:pPr>
      <w:r>
        <w:rPr>
          <w:sz w:val="32"/>
          <w:u w:val="single"/>
        </w:rPr>
        <w:t xml:space="preserve">Тестирование програ</w:t>
      </w:r>
      <w:bookmarkStart w:id="0" w:name="_GoBack"/>
      <w:r/>
      <w:bookmarkEnd w:id="0"/>
      <w:r>
        <w:rPr>
          <w:sz w:val="32"/>
          <w:u w:val="single"/>
        </w:rPr>
        <w:t xml:space="preserve">ммного обеспечения</w:t>
      </w:r>
      <w:r/>
    </w:p>
    <w:p>
      <w:pPr>
        <w:ind w:left="142"/>
        <w:rPr>
          <w:sz w:val="32"/>
          <w:szCs w:val="32"/>
        </w:rPr>
      </w:pPr>
      <w:r>
        <w:rPr>
          <w:b/>
          <w:sz w:val="28"/>
        </w:rPr>
        <w:t xml:space="preserve">Дисциплина: </w:t>
      </w:r>
      <w:r>
        <w:rPr>
          <w:sz w:val="32"/>
          <w:szCs w:val="32"/>
          <w:u w:val="single"/>
        </w:rPr>
        <w:t xml:space="preserve">Технология разработки программных систем</w:t>
      </w:r>
      <w:r/>
    </w:p>
    <w:p>
      <w:pPr>
        <w:pStyle w:val="60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60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p>
      <w:pPr>
        <w:pStyle w:val="602"/>
        <w:jc w:val="both"/>
        <w:spacing w:line="360" w:lineRule="auto"/>
        <w:shd w:val="clear" w:color="auto" w:fill="ffffff"/>
        <w:tabs>
          <w:tab w:val="left" w:pos="5670" w:leader="none"/>
        </w:tabs>
        <w:rPr>
          <w:sz w:val="28"/>
        </w:rPr>
      </w:pPr>
      <w:r>
        <w:rPr>
          <w:sz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ИУ6-6</w:t>
            </w:r>
            <w:r>
              <w:rPr>
                <w:sz w:val="28"/>
                <w:szCs w:val="28"/>
              </w:rPr>
              <w:t xml:space="preserve">2Б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2022</w:t>
      </w:r>
      <w:r/>
    </w:p>
    <w:p>
      <w:pPr>
        <w:jc w:val="center"/>
        <w:rPr>
          <w:sz w:val="24"/>
        </w:rPr>
      </w:pPr>
      <w:r>
        <w:rPr>
          <w:sz w:val="24"/>
        </w:rPr>
      </w:r>
      <w:r>
        <w:rPr>
          <w:sz w:val="24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Цель работы: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 изучение основ построения микропроцессорных систем на ПЛИС. В ходе работы студенты ознакомятся с принципами построения систем на кристалле (СНК) на основе ПЛИС, получат навыки проектирования СНК в САПР Altera Quartus II, выполнят проектирование и верифика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цию системы с использованием отладочного комплекта Altera DE1Board.</w:t>
      </w:r>
      <w:r>
        <w:rPr>
          <w:sz w:val="28"/>
        </w:rPr>
      </w:r>
    </w:p>
    <w:p>
      <w:pPr>
        <w:ind w:left="0" w:right="0" w:firstLine="708"/>
        <w:jc w:val="center"/>
        <w:spacing w:before="0" w:after="0"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Ход работы</w:t>
      </w:r>
      <w:r/>
    </w:p>
    <w:p>
      <w:pPr>
        <w:ind w:left="0" w:right="0" w:firstLine="0"/>
        <w:jc w:val="both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ab/>
        <w:t xml:space="preserve">Был создан пустой проект в среде Quartus. Затем создадим модуль системы на кристалле, функциональная схема которого представлена на рисунке 1.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 Представление модуля в Qsys показано на рисунке 2.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68497" cy="2826766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932800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5168497" cy="28267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07.0pt;height:222.6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Рисунок 1 – функциональная схема системы на кристалле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jc w:val="center"/>
        <w:spacing w:before="0" w:after="0" w:line="360" w:lineRule="auto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82434" cy="214284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871954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rcRect l="12458" t="7174" r="28398" b="51730"/>
                        <a:stretch/>
                      </pic:blipFill>
                      <pic:spPr bwMode="auto">
                        <a:xfrm flipH="0" flipV="0">
                          <a:off x="0" y="0"/>
                          <a:ext cx="5482433" cy="21428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31.7pt;height:168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708"/>
        <w:jc w:val="center"/>
        <w:spacing w:before="0" w:after="0" w:line="36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  <w:t xml:space="preserve">Рисунок 2 – модуль системы на кристалле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0" w:right="0" w:firstLine="708"/>
        <w:jc w:val="both"/>
        <w:spacing w:before="0" w:after="0" w:line="360" w:lineRule="auto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jc w:val="both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Добавим созданный модуль в проект Quartus и выберем его в качестве модуля верхнего уровня. Далее сопоставим контакты микросхемы и порты проекта (рисунки 3 и 4).</w:t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center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942102" cy="3639339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772463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rcRect l="2678" t="0" r="12661" b="0"/>
                        <a:stretch/>
                      </pic:blipFill>
                      <pic:spPr bwMode="auto">
                        <a:xfrm flipH="0" flipV="0">
                          <a:off x="0" y="0"/>
                          <a:ext cx="3942102" cy="3639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10.4pt;height:286.6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8"/>
          <w:highlight w:val="none"/>
        </w:rPr>
      </w:r>
    </w:p>
    <w:p>
      <w:pPr>
        <w:jc w:val="center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3 – назначение контактов микросхемы</w:t>
      </w:r>
      <w:r>
        <w:rPr>
          <w:sz w:val="28"/>
          <w:highlight w:val="none"/>
        </w:rPr>
      </w:r>
    </w:p>
    <w:p>
      <w:pPr>
        <w:jc w:val="center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928706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21176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9287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73.1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 w:val="28"/>
          <w:highlight w:val="none"/>
        </w:rPr>
      </w:r>
    </w:p>
    <w:p>
      <w:pPr>
        <w:jc w:val="center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4 – назначение контактов микросхемы</w:t>
      </w:r>
      <w:r>
        <w:rPr>
          <w:sz w:val="28"/>
          <w:highlight w:val="none"/>
        </w:rPr>
      </w:r>
      <w:r/>
    </w:p>
    <w:p>
      <w:pPr>
        <w:jc w:val="both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w:tab/>
        <w:t xml:space="preserve">Далее в Nios II модифицируем код из методического пособия так, чтобы в консоль выводился System ID: </w:t>
      </w:r>
      <w:r>
        <w:rPr>
          <w:sz w:val="28"/>
          <w:highlight w:val="none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 xml:space="preserve">#include "system.h"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 xml:space="preserve">#include "altera_avalon_sysid_qsys.h"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 xml:space="preserve">#include "altera_avalon_sysid_qsys_regs.h"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 xml:space="preserve">#include "sys/alt_stdio.h"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 xml:space="preserve">int main()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 xml:space="preserve">{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 xml:space="preserve">char ch, sim;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 xml:space="preserve">int i, ch1, buffer;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 xml:space="preserve">ch1 = IORD_ALTERA_AVALON_SYSID_QSYS_ID(SYSID_QSYS_0_BASE);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 xml:space="preserve">  /* Event loop never exits. */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 xml:space="preserve">  while (1){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 xml:space="preserve">  buffer = ch1;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 xml:space="preserve">  i = 0;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 xml:space="preserve">  while(i &lt; 8){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ab/>
        <w:t xml:space="preserve">  sim = buffer % 16;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ab/>
        <w:t xml:space="preserve">  if(sim &lt; 10){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ab/>
        <w:tab/>
        <w:t xml:space="preserve">  alt_putchar(sim + '0');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ab/>
        <w:t xml:space="preserve">  } else {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ab/>
        <w:tab/>
        <w:t xml:space="preserve">  alt_putchar(sim + 'A');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ab/>
        <w:t xml:space="preserve">  }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ab/>
        <w:t xml:space="preserve">  buffer = buffer/16;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ab/>
        <w:t xml:space="preserve">  ++i;S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ab/>
        <w:t xml:space="preserve">  }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 xml:space="preserve">  }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  <w:rPr>
          <w:rFonts w:ascii="Noto Mono" w:hAnsi="Noto Mono" w:cs="Noto Mono" w:eastAsia="Noto Mono"/>
          <w:sz w:val="24"/>
        </w:rPr>
      </w:pPr>
      <w:r>
        <w:rPr>
          <w:rFonts w:ascii="Noto Mono" w:hAnsi="Noto Mono" w:cs="Noto Mono" w:eastAsia="Noto Mono"/>
          <w:sz w:val="24"/>
          <w:highlight w:val="none"/>
        </w:rPr>
        <w:t xml:space="preserve">  return 0;</w:t>
      </w:r>
      <w:r>
        <w:rPr>
          <w:rFonts w:ascii="Noto Mono" w:hAnsi="Noto Mono" w:cs="Noto Mono" w:eastAsia="Noto Mono"/>
          <w:sz w:val="24"/>
        </w:rPr>
      </w:r>
    </w:p>
    <w:p>
      <w:pPr>
        <w:ind w:left="709" w:right="0" w:firstLine="0"/>
        <w:jc w:val="left"/>
        <w:spacing w:line="240" w:lineRule="auto"/>
      </w:pPr>
      <w:r>
        <w:rPr>
          <w:rFonts w:ascii="Noto Mono" w:hAnsi="Noto Mono" w:cs="Noto Mono" w:eastAsia="Noto Mono"/>
          <w:sz w:val="24"/>
          <w:highlight w:val="none"/>
        </w:rPr>
        <w:t xml:space="preserve">}</w:t>
      </w:r>
      <w:r>
        <w:rPr>
          <w:rFonts w:ascii="Noto Mono" w:hAnsi="Noto Mono" w:cs="Noto Mono" w:eastAsia="Noto Mono"/>
          <w:sz w:val="24"/>
          <w:highlight w:val="none"/>
        </w:rPr>
      </w:r>
      <w:r>
        <w:rPr>
          <w:sz w:val="28"/>
          <w:highlight w:val="none"/>
        </w:rPr>
      </w:r>
    </w:p>
    <w:p>
      <w:pPr>
        <w:jc w:val="both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jc w:val="both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w:t xml:space="preserve">После этого была произведена прошивка ПЛИС (рисунок 5).</w:t>
      </w:r>
      <w:r>
        <w:rPr>
          <w:sz w:val="28"/>
          <w:highlight w:val="none"/>
        </w:rPr>
      </w:r>
    </w:p>
    <w:p>
      <w:pPr>
        <w:jc w:val="center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88507" cy="2886539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414163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088506" cy="28865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00.7pt;height:227.3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sz w:val="28"/>
          <w:highlight w:val="none"/>
        </w:rPr>
      </w:r>
    </w:p>
    <w:p>
      <w:pPr>
        <w:jc w:val="center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7 – прошивка ПЛИС</w:t>
      </w:r>
      <w:r>
        <w:rPr>
          <w:sz w:val="28"/>
          <w:highlight w:val="none"/>
        </w:rPr>
      </w:r>
    </w:p>
    <w:p>
      <w:pPr>
        <w:ind w:firstLine="708"/>
        <w:jc w:val="both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w:t xml:space="preserve">Результат работы программы представлен на рисунке 8. В консоль циклически выводится SystemID (6201) во обратном порядке.</w:t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  <w:r>
        <w:rPr>
          <w:sz w:val="28"/>
          <w:highlight w:val="none"/>
        </w:rPr>
      </w:r>
    </w:p>
    <w:p>
      <w:pPr>
        <w:ind w:firstLine="708"/>
        <w:jc w:val="center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10110" cy="1075785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517040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rcRect l="15441" t="15861" r="7188" b="61728"/>
                        <a:stretch/>
                      </pic:blipFill>
                      <pic:spPr bwMode="auto">
                        <a:xfrm flipH="0" flipV="0">
                          <a:off x="0" y="0"/>
                          <a:ext cx="4510109" cy="10757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55.1pt;height:84.7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sz w:val="28"/>
          <w:highlight w:val="none"/>
        </w:rPr>
      </w:r>
    </w:p>
    <w:p>
      <w:pPr>
        <w:ind w:firstLine="708"/>
        <w:jc w:val="center"/>
        <w:spacing w:line="360" w:lineRule="auto"/>
        <w:rPr>
          <w:sz w:val="28"/>
          <w:highlight w:val="none"/>
        </w:rPr>
      </w:pPr>
      <w:r>
        <w:rPr>
          <w:sz w:val="28"/>
          <w:highlight w:val="none"/>
        </w:rPr>
        <w:t xml:space="preserve">Рисунок 8 – результат работы программы</w:t>
      </w:r>
      <w:r>
        <w:rPr>
          <w:sz w:val="28"/>
          <w:highlight w:val="none"/>
        </w:rPr>
      </w:r>
    </w:p>
    <w:p>
      <w:pPr>
        <w:ind w:firstLine="0"/>
        <w:jc w:val="both"/>
        <w:spacing w:line="360" w:lineRule="auto"/>
        <w:rPr>
          <w:b w:val="0"/>
          <w:sz w:val="28"/>
          <w:highlight w:val="none"/>
        </w:rPr>
      </w:pPr>
      <w:r>
        <w:rPr>
          <w:sz w:val="28"/>
          <w:highlight w:val="none"/>
        </w:rPr>
        <w:tab/>
      </w:r>
      <w:r>
        <w:rPr>
          <w:b/>
          <w:sz w:val="28"/>
          <w:highlight w:val="none"/>
        </w:rPr>
        <w:t xml:space="preserve">Вывод:</w:t>
      </w:r>
      <w:r>
        <w:rPr>
          <w:b w:val="0"/>
          <w:sz w:val="28"/>
          <w:highlight w:val="none"/>
        </w:rPr>
        <w:t xml:space="preserve">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spacing w:line="360" w:lineRule="auto"/>
        <w:rPr>
          <w:sz w:val="28"/>
        </w:rPr>
      </w:pPr>
      <w:r>
        <w:rPr>
          <w:sz w:val="28"/>
        </w:rPr>
      </w:r>
      <w:r>
        <w:rPr>
          <w:sz w:val="28"/>
        </w:rPr>
      </w:r>
    </w:p>
    <w:sectPr>
      <w:headerReference w:type="first" r:id="rId8"/>
      <w:footerReference w:type="default" r:id="rId9"/>
      <w:footerReference w:type="firs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Mono">
    <w:panose1 w:val="020B060903080402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</w:p>
  <w:p>
    <w:pPr>
      <w:pStyle w:val="42"/>
    </w:pP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2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  <w:pPr>
      <w:spacing w:after="0" w:line="240" w:lineRule="auto"/>
    </w:pPr>
    <w:rPr>
      <w:rFonts w:ascii="Times New Roman" w:hAnsi="Times New Roman" w:cs="Times New Roman" w:eastAsia="Times New Roman"/>
      <w:sz w:val="20"/>
      <w:szCs w:val="20"/>
      <w:lang w:eastAsia="ru-RU"/>
    </w:rPr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 w:customStyle="1">
    <w:name w:val="Обычный1"/>
    <w:pPr>
      <w:spacing w:after="0" w:line="240" w:lineRule="auto"/>
      <w:widowControl w:val="off"/>
    </w:pPr>
    <w:rPr>
      <w:rFonts w:ascii="Times New Roman" w:hAnsi="Times New Roman" w:cs="Times New Roman" w:eastAsia="Times New Roman"/>
      <w:sz w:val="20"/>
      <w:szCs w:val="20"/>
      <w:lang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image" Target="media/image1.jpg"/><Relationship Id="rId12" Type="http://schemas.openxmlformats.org/officeDocument/2006/relationships/image" Target="media/image2.jp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</cp:revision>
  <dcterms:created xsi:type="dcterms:W3CDTF">2021-09-11T09:19:00Z</dcterms:created>
  <dcterms:modified xsi:type="dcterms:W3CDTF">2022-03-10T10:15:22Z</dcterms:modified>
</cp:coreProperties>
</file>