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6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66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Таймеры микроконтроллеров ATx8515</w:t>
      </w:r>
      <w:r>
        <w:rPr>
          <w:sz w:val="28"/>
          <w:u w:val="single"/>
        </w:rPr>
        <w:t xml:space="preserve">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изучение структур и режимов работы таймеров и их программирование;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анализ схем включения таймеров для проведения исследований;</w:t>
      </w:r>
      <w:r>
        <w:rPr>
          <w:sz w:val="24"/>
        </w:rPr>
      </w:r>
      <w:r/>
    </w:p>
    <w:p>
      <w:pPr>
        <w:pStyle w:val="702"/>
        <w:numPr>
          <w:ilvl w:val="0"/>
          <w:numId w:val="4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программирование задач с таймером.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Режим счетчика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Проверить на плате STK500 работу заданной программы</w:t>
      </w:r>
      <w:r>
        <w:rPr>
          <w:b w:val="0"/>
          <w:sz w:val="24"/>
          <w:highlight w:val="none"/>
        </w:rPr>
        <w:t xml:space="preserve">. </w:t>
      </w:r>
      <w:r>
        <w:rPr>
          <w:b w:val="0"/>
          <w:sz w:val="24"/>
          <w:highlight w:val="none"/>
        </w:rPr>
        <w:t xml:space="preserve">Изменить программу, исключив влияние на работу таймера возможность “дребезга” кнопки.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Программа задействует таймер/счетчик T0, структурная схема которого приведена на рисунке 1.</w: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2769" cy="28980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972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32768" cy="2898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1.8pt;height:228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структурная схема таймера/счетчика Т0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Код измененной программы:</w:t>
      </w:r>
      <w:r>
        <w:rPr>
          <w:b w:val="0"/>
          <w:sz w:val="24"/>
          <w:highlight w:val="none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4.1 для МК ATx8515: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;демонстрация работы таймера Т0 в режиме счётчика событий;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;событие - нажатие кнопки SW0.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порт PB0–SW0, шлейфом порт PD-LED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;Светодиоды включаются после четвертого нажатия кнопки SW0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;***Таблица векторов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 ;обработка сброса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T0_OVF ;обработка переполнения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;инициализация выводов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на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temp,(1&lt;&lt;PB0) ;включение ‘подтягивающего’ резистора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входа PB0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;инициализация выводов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temp,(1&lt;&lt;SE) ;разрешение перехода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MCUCR,temp ; в режим Idle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таймера Т0 на режим счётчика событий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temp,0x02 ;разрешение прерывания по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TIMSK,temp ; переполнению таймера Т0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temp,0x07 ;переключение таймера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TCCR0,temp ; по положительному перепаду напряжения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sei ;глобальное разрешение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;$FC=-4 для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отсчёта 4-х нажатий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LOOP: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sbic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LOOP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cbi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rcall DELAY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no: sbis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no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;***Обработка прерывания при переполнении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T0_OVF: clr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;перезагрузка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TCNT0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reti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Данная программа после считывания нажатия кнопки ожидает некоторое время, чтобы прекратился дребезг. Таймер Т0 испол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ьзуется в качестве счетчика событий нажатия на кнопку.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Режим таймера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b w:val="0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 Оценить время свечения светодиодов при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нажатии кнопки SW0 и при нажатии кнопки SW1 и сравнить его с расчетным значением.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Изменив настройки таймера, уменьшить вдвое время включения светодиодов.</w:t>
      </w:r>
      <w:r>
        <w:rPr>
          <w:b w:val="0"/>
        </w:rPr>
      </w:r>
      <w:r/>
    </w:p>
    <w:p>
      <w:p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sz w:val="24"/>
          <w:highlight w:val="none"/>
        </w:rPr>
        <w:t xml:space="preserve">Схема используемого таймера/счетчика T1 приведена на  рисунке 2.</w:t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jc w:val="center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885" cy="34664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135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31885" cy="3466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7pt;height:272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b w:val="0"/>
          <w:sz w:val="24"/>
          <w:highlight w:val="none"/>
        </w:rPr>
        <w:t xml:space="preserve">Рисунок 2 – структурная схема таймер/счетчика Т1</w:t>
      </w:r>
      <w:r>
        <w:rPr>
          <w:b w:val="0"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 = 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исходной программе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0x8000 = 32768.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(65536 – 32768)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измененной программе: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По заданию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1_новое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65536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-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49152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0xC000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SW0 = 0 ;0-ой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SW1 = 1 ;1-ий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;***Таблица векторов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$006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T1_OVF ;обработка переполнения таймера T0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;инициализация выводов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на ввод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temp,0x03 ;включение ‘подтягивающих’ резисторов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разрядах 0,1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ser temp ;инициализация выводов порта PB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DDRB,temp ; на вывод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таймера Т1 на режим таймера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temp,0x80 ;разрешение прерывания по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TIMSK,temp ; переполнению таймера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;таймер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остановлен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 ; 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;глобальное разрешение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;***Ожидание нажатия кнопок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test_sw0: sbic PIND,SW0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test_sw1 ;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;для настройки предделителя (К=1024)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test_sw1: sbic PIND,SW1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 ;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 для настройки предделителя (К=256)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LED_ON: out TCCR1B,temp ;запуск таймера с предделителем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;включение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при переполнении таймера 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T1_OVF: ser 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Т1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перезагрузка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2.27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9.09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2.36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8.75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измененной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1.14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4.55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измененной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1.25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4.42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Как видно, практически измеренные промежутки времени близки к теоретическим, 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особенно, учитывая высокие относительные погрешности ввиду малого интервала измерения.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3.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 Функция сравнения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параметры настройки таймера так, чтобы параметры выходных 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соответствовали выбранным значениям: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(OC1A) = 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(OC1B) = OCR1A· Tcnt = OCR1A·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1024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7207= 0x1C27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(OCR1A ‒ OCR1B) 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3604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‒ 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 * 1024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1/2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1802 = 0x070A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На рисунке 3 изображены временные диаграммы таймера/счетчика T1 при работе в режиме сравнения.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4903" cy="202780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324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284902" cy="2027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7.4pt;height:159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3 -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временные диаграммы таймера/счетчика T1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Код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;Программа 4.3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;демонстрация работы функции сравнения таймера Т1.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;Частота тактового генератора Fск=3,69 МГц.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SW0 (START) запускается счёт с частотой Fск/К,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SW2 (STOP) счёт останавливается.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совпадении содержимого счётчика и регистра сравнения OCR1B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;переключается светодиод LED0,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;содержимого счётчика и регистра сравнения OCR1A - LED1.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Соединения: LED0–PE2, LED1–PD5, SW0–PD0, SW2–PD2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START = 0 ;0-ой вывод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STOP_PRESSED ;обработка внешнего прерывания INT0 -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нажатие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temp,0x20 ;инициализация вывода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как выхода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;включение ‘подтягивающих’ резисторов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PD0, PD2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;/// для ATmega8515 инициализация вывода порта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temp,(1&lt;&lt;INT0) ;разрешение прерывания INT0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GICR,temp ; в регистре GICR (или GIMSK)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;обработка прерывания INT0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MCUCR,temp ; по низкому уровню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функции сравнения таймера Т1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temp,0x50 ;при сравнении состояния выводов OC1A и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TCCR1A,temp ; OC1B изменяются на противоположные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temp,0x07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temp,0x0A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temp,0x1C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temp,0x27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;разрешение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WAITSTART: sbic PIND,START ;ожидание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 таймера с предделителем К=1024,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при совпадении с OCR1A - сброс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LOOP: nop ;во время цикла происходит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LOOP ; увеличение содержимого счётного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от кнопки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STOP_PRESSED: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WAITSTART_2: ;ожидание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sbic PIND,START ;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WAITSTART_2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с предделителем К=1024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Схема для тестирования программы в Proteus приведена на рисунке 4.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8715" cy="260843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357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778714" cy="2608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6.3pt;height:205.4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4 -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Соответствующие временные диаграммы приведены на рисунке 5.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и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з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несколько меньше расчетных, так как Proteus эмулирует работу микроконтроллера с частотой 4 МГц, вместо расчетных 3.69 МГц.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3115" cy="217176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064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693114" cy="217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48.3pt;height:171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5 – временные диаграммы в режиме сравнения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4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. Режим ШИМ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программу для формирования двух выходных ШИМ-сигналов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 коэффициентом заполнения ¼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или 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для 10-разрядного режима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Формирование ШИМ сигналов представлено на рисунке 6.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6390" cy="186082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8366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26390" cy="186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1.5pt;height:146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6 -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Формирование ШИМ-сигналов OC1A (неинвертированный) и OC1B (инвертированный)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ШИМ 10-разрядный, поэтому модуль счёта TOP=1023. K = 1024.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 = 2 * TOP *K/Fck = 2*1023*1024/(3,69*10^6) ≈ 0,57c</w:t>
      </w:r>
      <w:r>
        <w:rPr>
          <w:i/>
        </w:rPr>
      </w:r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3/4T ≈ 0,43 c</w:t>
      </w:r>
      <w:r>
        <w:rPr>
          <w:i/>
        </w:rPr>
      </w:r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1/4T ≈ 0,14 c</w:t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Тогда для F1: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OCR1B = (1\4)*TOP ≈ 256 = 0x100</w:t>
      </w:r>
      <w:r>
        <w:rPr>
          <w:i/>
        </w:rPr>
      </w:r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Для F2: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(3/4)*TOP ≈ 767 = 0x2FF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;Программа 4.4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;демонстрация работы таймера Т1 в режиме ШИМ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SW0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SW1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;Соединения: PD5-LED0,PE2-LED1, PD0-SW0,PD1-SW1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;***Выводы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SW0 = 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SW1 = 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INIT: ldi temp,0x20 ;инициализация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DDRD,temp ;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temp,0x03 ;включение ‘подтягивающих’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PORTD,temp ; резисторов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temp,0x04 ;/// для ATmega8515 инициализация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;настройка таймера: 10-разрядный режим ШИМ, на выводе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;OC1A неинвертированный сигнал, OC1B – инвертированный сигнал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temp,0xB3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TCCR1A,temp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clr temp ; 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temp,0x05 ;таймер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TCCR1B,temp ; запущен с предделителем 1024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F1: sbic PIND,SW0 ;проверка нажатия SW0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;***Установка порога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temp,0x01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temp,0x00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F2: sbic PIND,SW1 ; проверка нажатия SW1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 Установка порога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temp,0x02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temp,0xff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</w:p>
    <w:p>
      <w:pPr>
        <w:ind w:left="0" w:right="0" w:firstLine="708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 представлена на рисунке 7.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0190" cy="282242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694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150189" cy="282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05.5pt;height:222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7 -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/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Соответствующая временная диаграмма представлена на рисунке 8.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606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1044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19022" r="0" b="3037"/>
                        <a:stretch/>
                      </pic:blipFill>
                      <pic:spPr bwMode="auto">
                        <a:xfrm flipH="0" flipV="0">
                          <a:off x="0" y="0"/>
                          <a:ext cx="5940424" cy="3276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58.0pt;" stroked="false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8 – временные диаграммы в режиме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5. 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r>
      <w:r>
        <w:rPr>
          <w:b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Загрузить программу в STK500. Для проверки работы программы включите </w:t>
      </w:r>
      <w:r/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одновременно секундомер часов и запустите программу. После останова программы проверьте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показания времени на часах и в регистрах захвата таймера. Результаты представлены в таблице 1.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Таблица 1 — результаты измерений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tbl>
      <w:tblPr>
        <w:tblStyle w:val="718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3969"/>
        <w:gridCol w:w="3402"/>
      </w:tblGrid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Время на секундомере,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Значения в регистрах захвата таймера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Расчетное время,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5.51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100 1100 0010 0111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/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5.41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8.32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111 0100 1011 0001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/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/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8.29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3.15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10 1101 0000 1011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/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/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3.20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</w:p>
        </w:tc>
      </w:tr>
    </w:tbl>
    <w:p>
      <w:pPr>
        <w:jc w:val="both"/>
        <w:spacing w:line="360" w:lineRule="auto"/>
        <w:shd w:val="nil" w:color="000000"/>
        <w:rPr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b w:val="0"/>
          <w:sz w:val="24"/>
          <w:highlight w:val="none"/>
        </w:rPr>
        <w:tab/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Вывод: </w:t>
      </w:r>
      <w:r>
        <w:rPr>
          <w:b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2"/>
    <w:next w:val="862"/>
    <w:link w:val="68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5">
    <w:name w:val="Heading 1 Char"/>
    <w:basedOn w:val="863"/>
    <w:link w:val="684"/>
    <w:uiPriority w:val="9"/>
    <w:rPr>
      <w:rFonts w:ascii="Arial" w:hAnsi="Arial" w:cs="Arial" w:eastAsia="Arial"/>
      <w:sz w:val="40"/>
      <w:szCs w:val="40"/>
    </w:rPr>
  </w:style>
  <w:style w:type="paragraph" w:styleId="686">
    <w:name w:val="Heading 2"/>
    <w:basedOn w:val="862"/>
    <w:next w:val="862"/>
    <w:link w:val="6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7">
    <w:name w:val="Heading 2 Char"/>
    <w:basedOn w:val="863"/>
    <w:link w:val="686"/>
    <w:uiPriority w:val="9"/>
    <w:rPr>
      <w:rFonts w:ascii="Arial" w:hAnsi="Arial" w:cs="Arial" w:eastAsia="Arial"/>
      <w:sz w:val="34"/>
    </w:rPr>
  </w:style>
  <w:style w:type="paragraph" w:styleId="688">
    <w:name w:val="Heading 3"/>
    <w:basedOn w:val="862"/>
    <w:next w:val="862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9">
    <w:name w:val="Heading 3 Char"/>
    <w:basedOn w:val="863"/>
    <w:link w:val="688"/>
    <w:uiPriority w:val="9"/>
    <w:rPr>
      <w:rFonts w:ascii="Arial" w:hAnsi="Arial" w:cs="Arial" w:eastAsia="Arial"/>
      <w:sz w:val="30"/>
      <w:szCs w:val="30"/>
    </w:rPr>
  </w:style>
  <w:style w:type="paragraph" w:styleId="690">
    <w:name w:val="Heading 4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1">
    <w:name w:val="Heading 4 Char"/>
    <w:basedOn w:val="863"/>
    <w:link w:val="690"/>
    <w:uiPriority w:val="9"/>
    <w:rPr>
      <w:rFonts w:ascii="Arial" w:hAnsi="Arial" w:cs="Arial" w:eastAsia="Arial"/>
      <w:b/>
      <w:bCs/>
      <w:sz w:val="26"/>
      <w:szCs w:val="26"/>
    </w:rPr>
  </w:style>
  <w:style w:type="paragraph" w:styleId="692">
    <w:name w:val="Heading 5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3">
    <w:name w:val="Heading 5 Char"/>
    <w:basedOn w:val="863"/>
    <w:link w:val="692"/>
    <w:uiPriority w:val="9"/>
    <w:rPr>
      <w:rFonts w:ascii="Arial" w:hAnsi="Arial" w:cs="Arial" w:eastAsia="Arial"/>
      <w:b/>
      <w:bCs/>
      <w:sz w:val="24"/>
      <w:szCs w:val="24"/>
    </w:rPr>
  </w:style>
  <w:style w:type="paragraph" w:styleId="694">
    <w:name w:val="Heading 6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5">
    <w:name w:val="Heading 6 Char"/>
    <w:basedOn w:val="863"/>
    <w:link w:val="694"/>
    <w:uiPriority w:val="9"/>
    <w:rPr>
      <w:rFonts w:ascii="Arial" w:hAnsi="Arial" w:cs="Arial" w:eastAsia="Arial"/>
      <w:b/>
      <w:bCs/>
      <w:sz w:val="22"/>
      <w:szCs w:val="22"/>
    </w:rPr>
  </w:style>
  <w:style w:type="paragraph" w:styleId="696">
    <w:name w:val="Heading 7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7">
    <w:name w:val="Heading 7 Char"/>
    <w:basedOn w:val="863"/>
    <w:link w:val="69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8">
    <w:name w:val="Heading 8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9">
    <w:name w:val="Heading 8 Char"/>
    <w:basedOn w:val="863"/>
    <w:link w:val="698"/>
    <w:uiPriority w:val="9"/>
    <w:rPr>
      <w:rFonts w:ascii="Arial" w:hAnsi="Arial" w:cs="Arial" w:eastAsia="Arial"/>
      <w:i/>
      <w:iCs/>
      <w:sz w:val="22"/>
      <w:szCs w:val="22"/>
    </w:rPr>
  </w:style>
  <w:style w:type="paragraph" w:styleId="700">
    <w:name w:val="Heading 9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1">
    <w:name w:val="Heading 9 Char"/>
    <w:basedOn w:val="863"/>
    <w:link w:val="700"/>
    <w:uiPriority w:val="9"/>
    <w:rPr>
      <w:rFonts w:ascii="Arial" w:hAnsi="Arial" w:cs="Arial" w:eastAsia="Arial"/>
      <w:i/>
      <w:iCs/>
      <w:sz w:val="21"/>
      <w:szCs w:val="21"/>
    </w:rPr>
  </w:style>
  <w:style w:type="paragraph" w:styleId="702">
    <w:name w:val="List Paragraph"/>
    <w:basedOn w:val="862"/>
    <w:uiPriority w:val="34"/>
    <w:qFormat/>
    <w:pPr>
      <w:contextualSpacing/>
      <w:ind w:left="720"/>
    </w:pPr>
  </w:style>
  <w:style w:type="paragraph" w:styleId="703">
    <w:name w:val="No Spacing"/>
    <w:uiPriority w:val="1"/>
    <w:qFormat/>
    <w:pPr>
      <w:spacing w:before="0" w:after="0" w:line="240" w:lineRule="auto"/>
    </w:p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basedOn w:val="863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basedOn w:val="863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basedOn w:val="863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basedOn w:val="863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8">
    <w:name w:val="List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2">
    <w:name w:val="List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5">
    <w:name w:val="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9">
    <w:name w:val="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2">
    <w:name w:val="Bordered &amp; 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6">
    <w:name w:val="Bordered &amp; 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basedOn w:val="863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basedOn w:val="863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3" w:default="1">
    <w:name w:val="Default Paragraph Font"/>
    <w:uiPriority w:val="1"/>
    <w:semiHidden/>
    <w:unhideWhenUsed/>
  </w:style>
  <w:style w:type="table" w:styleId="8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5" w:default="1">
    <w:name w:val="No List"/>
    <w:uiPriority w:val="99"/>
    <w:semiHidden/>
    <w:unhideWhenUsed/>
  </w:style>
  <w:style w:type="paragraph" w:styleId="86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2022-04-21T10:00:53Z</dcterms:modified>
</cp:coreProperties>
</file>