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auto" w:sz="24" w:space="1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90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90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90"/>
              <w:jc w:val="right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90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</w:rPr>
              <w:t xml:space="preserve">6</w:t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>
              <w:rPr>
                <w:sz w:val="28"/>
              </w:rPr>
            </w:r>
            <w:r/>
          </w:p>
        </w:tc>
      </w:tr>
    </w:tbl>
    <w:p>
      <w:pPr>
        <w:pStyle w:val="89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ind w:left="142" w:right="0" w:firstLine="0"/>
        <w:spacing w:before="200"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  <w:u w:val="none"/>
        </w:rPr>
        <w:t xml:space="preserve">Название: </w:t>
      </w:r>
      <w:r>
        <w:rPr>
          <w:rFonts w:ascii="Times New Roman" w:hAnsi="Times New Roman" w:cs="Times New Roman" w:eastAsia="Times New Roman"/>
          <w:color w:val="000000"/>
          <w:sz w:val="28"/>
          <w:u w:val="single"/>
        </w:rPr>
        <w:t xml:space="preserve">Последовательный обмен данными по каналу UART</w:t>
      </w:r>
      <w:r>
        <w:rPr>
          <w:sz w:val="28"/>
          <w:u w:val="single"/>
        </w:rPr>
      </w:r>
      <w:r/>
    </w:p>
    <w:p>
      <w:pPr>
        <w:ind w:left="142"/>
        <w:rPr>
          <w:b w:val="0"/>
          <w:i w:val="0"/>
          <w:sz w:val="28"/>
          <w:szCs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b w:val="0"/>
          <w:i w:val="0"/>
          <w:sz w:val="28"/>
          <w:u w:val="single"/>
        </w:rPr>
        <w:t xml:space="preserve">Микропроцессорные системы</w:t>
      </w:r>
      <w:r>
        <w:rPr>
          <w:b w:val="0"/>
          <w:i w:val="0"/>
          <w:sz w:val="28"/>
          <w:u w:val="single"/>
        </w:rPr>
        <w:t xml:space="preserve">.</w:t>
      </w:r>
      <w:r>
        <w:rPr>
          <w:b w:val="0"/>
          <w:i w:val="0"/>
          <w:sz w:val="28"/>
          <w:u w:val="single"/>
        </w:rPr>
      </w:r>
      <w:r/>
    </w:p>
    <w:p>
      <w:pPr>
        <w:pStyle w:val="890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90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90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010"/>
        <w:gridCol w:w="1567"/>
        <w:gridCol w:w="216"/>
        <w:gridCol w:w="1627"/>
        <w:gridCol w:w="3828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ИУ6-6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С.В. Астахов, Д.И. Вариханов</w:t>
            </w:r>
            <w:r>
              <w:rPr>
                <w:sz w:val="28"/>
                <w:szCs w:val="28"/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left"/>
            </w:pPr>
            <w:r>
              <w:t xml:space="preserve">(Подпись, дата)</w:t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  <w:t xml:space="preserve">Москва, 2022</w:t>
      </w:r>
      <w:r/>
    </w:p>
    <w:p>
      <w:pPr>
        <w:jc w:val="center"/>
        <w:spacing w:line="360" w:lineRule="auto"/>
        <w:rPr>
          <w:b/>
          <w:sz w:val="24"/>
        </w:rPr>
      </w:pPr>
      <w:r>
        <w:rPr>
          <w:b/>
          <w:sz w:val="24"/>
          <w:highlight w:val="none"/>
        </w:rPr>
        <w:t xml:space="preserve">Вариант 1.</w:t>
      </w:r>
      <w:r>
        <w:rPr>
          <w:sz w:val="24"/>
        </w:rPr>
      </w:r>
      <w:r/>
    </w:p>
    <w:p>
      <w:pPr>
        <w:ind w:right="-23" w:firstLine="0"/>
        <w:jc w:val="both"/>
        <w:spacing w:before="72" w:after="0" w:line="360" w:lineRule="auto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8"/>
          <w:lang w:val="ru-RU"/>
        </w:rPr>
        <w:t xml:space="preserve">Це</w:t>
      </w:r>
      <w:r>
        <w:rPr>
          <w:rFonts w:ascii="Times New Roman" w:hAnsi="Times New Roman" w:cs="Times New Roman" w:eastAsia="Times New Roman"/>
          <w:b/>
          <w:bCs/>
          <w:spacing w:val="3"/>
          <w:sz w:val="24"/>
          <w:szCs w:val="28"/>
          <w:lang w:val="ru-RU"/>
        </w:rPr>
        <w:t xml:space="preserve">л</w:t>
      </w:r>
      <w:r>
        <w:rPr>
          <w:rFonts w:ascii="Times New Roman" w:hAnsi="Times New Roman" w:cs="Times New Roman" w:eastAsia="Times New Roman"/>
          <w:b/>
          <w:bCs/>
          <w:spacing w:val="-8"/>
          <w:sz w:val="24"/>
          <w:szCs w:val="28"/>
          <w:lang w:val="ru-RU"/>
        </w:rPr>
        <w:t xml:space="preserve">и 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8"/>
          <w:lang w:val="ru-RU"/>
        </w:rPr>
        <w:t xml:space="preserve">р</w:t>
      </w:r>
      <w:r>
        <w:rPr>
          <w:rFonts w:ascii="Times New Roman" w:hAnsi="Times New Roman" w:cs="Times New Roman" w:eastAsia="Times New Roman"/>
          <w:b/>
          <w:bCs/>
          <w:sz w:val="24"/>
          <w:szCs w:val="28"/>
          <w:lang w:val="ru-RU"/>
        </w:rPr>
        <w:t xml:space="preserve">а</w:t>
      </w:r>
      <w:r>
        <w:rPr>
          <w:rFonts w:ascii="Times New Roman" w:hAnsi="Times New Roman" w:cs="Times New Roman" w:eastAsia="Times New Roman"/>
          <w:b/>
          <w:bCs/>
          <w:spacing w:val="4"/>
          <w:sz w:val="24"/>
          <w:szCs w:val="28"/>
          <w:lang w:val="ru-RU"/>
        </w:rPr>
        <w:t xml:space="preserve">б</w:t>
      </w:r>
      <w:r>
        <w:rPr>
          <w:rFonts w:ascii="Times New Roman" w:hAnsi="Times New Roman" w:cs="Times New Roman" w:eastAsia="Times New Roman"/>
          <w:b/>
          <w:bCs/>
          <w:sz w:val="24"/>
          <w:szCs w:val="28"/>
          <w:lang w:val="ru-RU"/>
        </w:rPr>
        <w:t xml:space="preserve">о</w:t>
      </w:r>
      <w:r>
        <w:rPr>
          <w:rFonts w:ascii="Times New Roman" w:hAnsi="Times New Roman" w:cs="Times New Roman" w:eastAsia="Times New Roman"/>
          <w:b/>
          <w:bCs/>
          <w:spacing w:val="2"/>
          <w:sz w:val="24"/>
          <w:szCs w:val="28"/>
          <w:lang w:val="ru-RU"/>
        </w:rPr>
        <w:t xml:space="preserve">т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8"/>
          <w:lang w:val="ru-RU"/>
        </w:rPr>
        <w:t xml:space="preserve">ы</w:t>
      </w:r>
      <w:r>
        <w:rPr>
          <w:rFonts w:ascii="Times New Roman" w:hAnsi="Times New Roman" w:cs="Times New Roman" w:eastAsia="Times New Roman"/>
          <w:b/>
          <w:bCs/>
          <w:sz w:val="24"/>
          <w:szCs w:val="28"/>
          <w:lang w:val="ru-RU"/>
        </w:rPr>
        <w:t xml:space="preserve">:</w:t>
      </w:r>
      <w:r>
        <w:rPr>
          <w:sz w:val="24"/>
        </w:rPr>
      </w:r>
      <w:r/>
    </w:p>
    <w:p>
      <w:pPr>
        <w:pStyle w:val="726"/>
        <w:numPr>
          <w:ilvl w:val="0"/>
          <w:numId w:val="12"/>
        </w:numPr>
        <w:ind w:right="0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изучение структуры канала последовательного интерфейса UART (Universal Asynchronous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Receiver-Transmitter)</w:t>
      </w:r>
      <w:r/>
    </w:p>
    <w:p>
      <w:pPr>
        <w:pStyle w:val="726"/>
        <w:numPr>
          <w:ilvl w:val="0"/>
          <w:numId w:val="12"/>
        </w:numPr>
        <w:ind w:right="0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программирование передачи и приема данных по интерфейсу UART;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pStyle w:val="726"/>
        <w:numPr>
          <w:ilvl w:val="0"/>
          <w:numId w:val="13"/>
        </w:numPr>
        <w:ind w:right="0"/>
        <w:jc w:val="left"/>
        <w:spacing w:line="360" w:lineRule="auto"/>
        <w:shd w:val="nil" w:color="000000"/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моделирование и проверка работы последовательного канала в режиме обмена между двумя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микроконтроллерами.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/>
          <w:sz w:val="24"/>
          <w:highlight w:val="none"/>
        </w:rPr>
      </w:pPr>
      <w:r>
        <w:rPr>
          <w:rFonts w:ascii="Times New Roman" w:hAnsi="Times New Roman" w:cs="Times New Roman" w:eastAsia="Times New Roman"/>
          <w:b/>
          <w:sz w:val="24"/>
          <w:highlight w:val="none"/>
        </w:rPr>
        <w:t xml:space="preserve">Ход работы.</w:t>
      </w:r>
      <w:r>
        <w:rPr>
          <w:rFonts w:ascii="Times New Roman" w:hAnsi="Times New Roman" w:cs="Times New Roman" w:eastAsia="Times New Roman"/>
          <w:b/>
          <w:sz w:val="24"/>
          <w:highlight w:val="none"/>
        </w:rPr>
      </w:r>
      <w:r/>
    </w:p>
    <w:p>
      <w:pPr>
        <w:ind w:left="0" w:right="0" w:firstLine="708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/>
          <w:sz w:val="24"/>
          <w:highlight w:val="none"/>
        </w:rPr>
      </w:pPr>
      <w:r>
        <w:rPr>
          <w:rFonts w:ascii="Times New Roman" w:hAnsi="Times New Roman" w:cs="Times New Roman" w:eastAsia="Times New Roman"/>
          <w:b/>
          <w:sz w:val="24"/>
          <w:highlight w:val="none"/>
        </w:rPr>
        <w:t xml:space="preserve">Задание 1</w:t>
      </w:r>
      <w:r>
        <w:rPr>
          <w:rFonts w:ascii="Times New Roman" w:hAnsi="Times New Roman" w:cs="Times New Roman" w:eastAsia="Times New Roman"/>
          <w:b/>
          <w:sz w:val="24"/>
          <w:highlight w:val="none"/>
        </w:rPr>
      </w:r>
      <w:r/>
    </w:p>
    <w:p>
      <w:pPr>
        <w:ind w:left="0" w:right="0" w:firstLine="708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Подготовить программы для исследования передачи и приёма по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последовательному каналу UART.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708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Проверить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работу программы в режиме отладки, наблюдая состояния регистров и битов состояния канала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UART и контролируя состояние линии PD1/TxD. C помощью системных часов Stop Watch измерить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длительность одного бита данных на линии PD1 и оценить скорость передачи.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708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Проверить работу программы.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Структурные схема передатчика и приемника модуля UART приведены на рисунках 1 и 2 соответственно.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88304" cy="3398905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049865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888303" cy="3398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06.2pt;height:267.6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Рисунок 1 - с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труктурная схема передатчика модуля UART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61868" cy="3350882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018978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361868" cy="33508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64.7pt;height:263.8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Рисунок 2 - с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труктурная схема приемника модуля UART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708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Схемы алгоритмов передачи и приема приведены на рисунке 3.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64721" cy="4741070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327125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064721" cy="47410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320.1pt;height:373.3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Рисунок 3 - с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хемы алгоритмов передачи и приема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ab/>
        <w:t xml:space="preserve">В листингах 1 и 2 приведен исходный код программ передачи и приема соответственно.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Листинг 1 – программа передачи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;***************************************************************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;Программа 6.1 для МК ATx8515: демонстрация работы UART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;При нажатии на SW4 (START) происходит последовательная передача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;по каналу UART трёх байтов сообщения, считываемых из ячеек flash-памяти.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;Частота тактового генератора = 3,69 МГц, 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;при UBRRL=11 скорость передачи 19219 бод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;Соединения: PD4-SW4, PD1-TXD (PD0-RXD) 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;*****************************************************************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;.include "8515def.inc" ;файл определений AT90S8515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.include "m8515def.inc" ;файл определений ATmega8515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.def temp = r16 ;временный регистр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.def count = r17 ;счётчик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.equ START = 4 ;4-й вывод порта PD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.org $000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rjmp init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;***Инициализация МК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INIT: ldi ZL,low(text*2) ;загрузка адреса текста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ZH,high(text*2) ; сообщения в регистр Z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count,3 ;установка счётчика байтов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clr temp ;настройка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DDRD,temp ; вывода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temp,0x10 ; порта PD4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PORTD,temp ; на ввод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;***Настройка UART на передачу данных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;/// для AT90S8515 регистр UCR вместо UCSRB и UBRR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temp,0x08 ;разрешение 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UCSRB,temp ; передачи по каналу UART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temp,11 ;скорость передачи для UBRRL (UBRR)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UBRRL,temp ; 19219 бод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WAIT_START:sbic PIND,START ;ожидание нажатия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rjmp WAIT_START ; кнопки START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OUTPUT: lpm ;считывание байта из flash-памяти в r0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UDR,r0 ;вывод байта в передатчик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;/// для AT90S8515 регистр USR вместо UCSRA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sbi UCSRA,TXC ; сброс флага TXC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WAIT: sbic UCSRA,TXC ;ожидание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rjmp next ; завершения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rjmp WAIT ; передачи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next: adiw zl,1 ;увеличение указателя адреса на 1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dec count ;уменьшение счётчика на 1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brne OUTPUT ;продолжение вывода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fin: rjmp fin ;передача завершена</w:t>
      </w:r>
      <w:r/>
    </w:p>
    <w:p>
      <w:pPr>
        <w:ind w:left="0" w:right="0" w:firstLine="0"/>
        <w:jc w:val="both"/>
        <w:spacing w:line="276" w:lineRule="auto"/>
        <w:shd w:val="nil" w:color="000000"/>
        <w:rPr>
          <w:rFonts w:ascii="FreeMono" w:hAnsi="FreeMono" w:cs="FreeMono" w:eastAsia="FreeMono"/>
          <w:b w:val="0"/>
          <w:sz w:val="24"/>
          <w:highlight w:val="none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text: .db 'A','V','R' ;текст сообщения (коды $41,$56,$52)</w:t>
      </w:r>
      <w:r/>
    </w:p>
    <w:p>
      <w:pPr>
        <w:ind w:left="0" w:right="0" w:firstLine="0"/>
        <w:jc w:val="both"/>
        <w:spacing w:line="276" w:lineRule="auto"/>
        <w:shd w:val="nil" w:color="000000"/>
        <w:rPr>
          <w:rFonts w:ascii="FreeMono" w:hAnsi="FreeMono" w:cs="FreeMono" w:eastAsia="FreeMono"/>
          <w:b w:val="0"/>
          <w:sz w:val="24"/>
          <w:highlight w:val="none"/>
        </w:rP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Листинг 2 – программа приема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;***************************************************************</w:t>
      </w:r>
      <w:r>
        <w:rPr>
          <w:rFonts w:ascii="FreeMono" w:hAnsi="FreeMono" w:cs="FreeMono" w:eastAsia="FreeMono"/>
          <w:b w:val="0"/>
          <w:sz w:val="24"/>
          <w:highlight w:val="none"/>
        </w:rPr>
        <w:t xml:space="preserve">;Программа 6.2 для МК ATx8515: демонстрация работы канала UART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;в режиме приема трёх байтов. Частота тактового генератора = 3,69 МГц, 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;при UBRRL=11 скорость обмена 19219 бод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;Соединения: шлейфом порт PB-LED, PD5-SW5, PD0-RXD (PD1-TXD)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;**********************************************************************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;.include "8515def.inc" ;файл определений AT90S8515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.include "m8515def.inc" ;файл определений ATmega8515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.def temp = r16 ;временный регистр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.def count = r17 ;счётчик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.equ SHOW = 5 ;5-й вывод порта PD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.org $000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rjmp init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;***Инициализация МК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INIT: ldi temp,low(RAMEND) ;установка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SPL,temp ; указателя стека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temp,high(RAMEND) ; на последнюю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SPH,temp ; ячейку ОЗУ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YL,0x80 ;в регистре Y - адрес, по которому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YH,0x01 ; происходит запись принятых данных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count, 3 ;установка счётчика байтов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ser temp ;настройка 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DDRB,temp ; порта PB на вывод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PORTB,temp ; и выключение светодиодов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clr temp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DDRD,temp ;настройка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temp,0x20 ; вывода PD5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PORTD,temp ; на ввод 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;***Настройка UART на приём данных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;/// для AT90S8515 регистр UCR вместо UCSRB и UBRR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temp,0x10 ;разрешение приёма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UCSRB,temp ; по каналу UART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temp,11 ;скорость приёма/передачи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UBRRL,temp ; 19219 бод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;/// для AT90S8515 регистр USR вместо UCSRA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WAIT_RXC: sbic UCSRA,RXC ;ожидание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rjmp INPUT ; завершения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rjmp WAIT_RXC ; приёма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INPUT: in temp,UDR ;ввод байта из приёмника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st Y+,temp ;и сохранение в памяти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dec count ;уменьшение счётчика на 1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brne WAIT_RXC ;продолжение приема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clr temp ;сигнализация –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PORTB,temp ; приём завершен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LOOP: ldi YL,0x80 ;установка начального адреса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count,3 ;установка счётчика байтов 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WAIT_SHOW: sbic PIND,SHOW ;ожидание нажатия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rjmp WAIT_SHOW ; кнопки SW5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 temp, Y+ ;считывание байта из памяти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com temp ;инвертирование 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PORTB,temp ;вывод на светодиоды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rcall DELAY ;задержка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dec count ;если показаны не все данные,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brne WAIT_SHOW ; то продолжение при нажатии SW5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ser temp ;вывод окончен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PORTB,temp ;светодиоды погашены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rjmp LOOP ;повторение вывода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 Задержка ***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DELAY: ldi r19, 20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r20, 255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r21, 255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dd: dec r21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brne dd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dec r20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brne dd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dec r19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brne dd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ret</w:t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ab/>
        <w:t xml:space="preserve">О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ценим скорость передачи. На рисунках 4 и 5 приведено состояние часов Stop Watch и регистров до передачи байта сообщения и после окончания передачи байта.</w:t>
      </w:r>
      <w:r>
        <w:rPr>
          <w:sz w:val="24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153991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31517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21539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67.8pt;height:169.6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Рисунок 4 – зна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чение Stop Watch до передачи байта</w:t>
      </w:r>
      <w:r>
        <w:rPr>
          <w:sz w:val="24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131258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065020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21312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67.8pt;height:167.8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Рисунок 5 – зна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чение Stop Watch после передачи байта</w:t>
      </w:r>
      <w:r>
        <w:rPr>
          <w:sz w:val="24"/>
        </w:rPr>
      </w:r>
      <w:r/>
    </w:p>
    <w:p>
      <w:pPr>
        <w:ind w:left="0" w:right="0" w:firstLine="708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Отсюда V = 10 / (t2-t1) = 10 / ((529.51 - 5.15) * 10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superscript"/>
        </w:rPr>
        <w:t xml:space="preserve">-6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 xml:space="preserve">)) = 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 xml:space="preserve">19 070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 xml:space="preserve"> бод. Данное значение близко к теоретическому значению в 19 200 Кбод.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ab/>
        <w:t xml:space="preserve">Проверим программу приема. На рисунке 6 показан процесс ввода значени 0x68. На рисунках 7 и 8 – содержимое памяти и вывод значения на индикаторы соответственно.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999915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97960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29999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67.8pt;height:236.2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Рисунок 6 – ввод значения 0x68</w:t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85835" cy="1916453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084526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3785835" cy="19164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298.1pt;height:150.9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Рисунок 7 – содержимое памяти</w:t>
      </w:r>
      <w:r/>
    </w:p>
    <w:p>
      <w:pPr>
        <w:ind w:left="0" w:right="0" w:firstLine="0"/>
        <w:jc w:val="center"/>
        <w:spacing w:line="360" w:lineRule="auto"/>
        <w:shd w:val="nil" w:color="00000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38600" cy="809625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348472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4038598" cy="809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318.0pt;height:63.8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Рисунок 8 – вывод значения на индикаторы</w:t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ab/>
        <w:t xml:space="preserve">Проверим корректность работы программ с помощью Proteus. На рисунках 9-11 приведены: схема в  Proteus, временная диаграмма и содержимое памяти ведомого микроконтроллера соответственно.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22251" cy="3902415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810736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4322251" cy="39024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340.3pt;height:307.3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Рисунок 9 – схема в Proteus</w:t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15448" cy="2563592"/>
                <wp:effectExtent l="0" t="0" r="0" b="0"/>
                <wp:docPr id="1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926272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5715447" cy="25635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450.0pt;height:201.9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Рисунок 10 – временная диаграмма</w:t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76925" cy="724993"/>
                <wp:effectExtent l="0" t="0" r="0" b="0"/>
                <wp:docPr id="1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73592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rcRect l="0" t="0" r="0" b="6031"/>
                        <a:stretch/>
                      </pic:blipFill>
                      <pic:spPr bwMode="auto">
                        <a:xfrm flipH="0" flipV="0">
                          <a:off x="0" y="0"/>
                          <a:ext cx="5876924" cy="7249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462.8pt;height:57.1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Рисунок 11 – содержимое памяти ведомого микроконтроллера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708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/>
          <w:sz w:val="24"/>
          <w:highlight w:val="none"/>
        </w:rPr>
      </w:pPr>
      <w:r>
        <w:rPr>
          <w:rFonts w:ascii="Times New Roman" w:hAnsi="Times New Roman" w:cs="Times New Roman" w:eastAsia="Times New Roman"/>
          <w:b/>
          <w:sz w:val="24"/>
          <w:highlight w:val="none"/>
        </w:rPr>
        <w:t xml:space="preserve">Задание 2</w:t>
      </w:r>
      <w:r/>
    </w:p>
    <w:p>
      <w:pPr>
        <w:ind w:left="0" w:right="0" w:firstLine="708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Написать программу для передачи сообщения “hello”, хранимого в памяти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программ микроконтроллера STK500-1, в память данных микроконтроллера STK500-2.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708"/>
        <w:jc w:val="both"/>
        <w:spacing w:line="360" w:lineRule="auto"/>
        <w:shd w:val="nil" w:color="000000"/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Изменим код программ передающего и принимающего микроконтроллера для передачи сообщения «1248abc».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708"/>
        <w:jc w:val="both"/>
        <w:spacing w:line="360" w:lineRule="auto"/>
        <w:shd w:val="nil" w:color="000000"/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Для передающего МК необходимо изменить: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708"/>
        <w:jc w:val="both"/>
        <w:spacing w:line="36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count,3 –&gt; ldi count,7</w:t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708"/>
        <w:jc w:val="both"/>
        <w:spacing w:line="36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text: .db 'A','V','R' –&gt; text: .db '1','2','4','8','a',</w:t>
      </w:r>
      <w:r>
        <w:rPr>
          <w:rFonts w:ascii="FreeMono" w:hAnsi="FreeMono" w:cs="FreeMono" w:eastAsia="FreeMono"/>
          <w:b w:val="0"/>
          <w:sz w:val="24"/>
          <w:highlight w:val="none"/>
        </w:rPr>
        <w:t xml:space="preserve">'b', </w:t>
      </w:r>
      <w:r>
        <w:rPr>
          <w:rFonts w:ascii="FreeMono" w:hAnsi="FreeMono" w:cs="FreeMono" w:eastAsia="FreeMono"/>
          <w:b w:val="0"/>
          <w:sz w:val="24"/>
          <w:highlight w:val="none"/>
        </w:rPr>
        <w:t xml:space="preserve">'c'</w:t>
      </w:r>
      <w:r>
        <w:rPr>
          <w:rFonts w:ascii="FreeMono" w:hAnsi="FreeMono" w:cs="FreeMono" w:eastAsia="FreeMono"/>
          <w:b w:val="0"/>
          <w:sz w:val="24"/>
          <w:highlight w:val="none"/>
        </w:rPr>
        <w:t xml:space="preserve"> </w:t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708"/>
        <w:jc w:val="both"/>
        <w:spacing w:line="360" w:lineRule="auto"/>
        <w:shd w:val="nil" w:color="000000"/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Для принимающего МК необходимо изменить: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708"/>
        <w:jc w:val="both"/>
        <w:spacing w:line="360" w:lineRule="auto"/>
        <w:shd w:val="nil" w:color="000000"/>
        <w:rPr>
          <w:rFonts w:ascii="FreeMono" w:hAnsi="FreeMono" w:cs="FreeMono" w:eastAsia="FreeMono"/>
          <w:b w:val="0"/>
          <w:sz w:val="24"/>
          <w:highlight w:val="none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count,3 –&gt; ldi count,7</w:t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ab/>
        <w:t xml:space="preserve">Содержимое виртуального терминала и памяти ведомого микроконтроллера представлены на рисунках 12-13 соответственно.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03777" cy="1655069"/>
                <wp:effectExtent l="0" t="0" r="0" b="0"/>
                <wp:docPr id="1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213286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 flipH="0" flipV="0">
                          <a:off x="0" y="0"/>
                          <a:ext cx="2103777" cy="16550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165.7pt;height:130.3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Рисунок 12 – окно виртуального терминала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01984"/>
                <wp:effectExtent l="0" t="0" r="0" b="0"/>
                <wp:docPr id="1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336461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5940424" cy="4019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467.8pt;height:31.7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Рисунок 13 – содержимое памяти ведомого микроконтроллера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b/>
          <w:sz w:val="24"/>
          <w:highlight w:val="none"/>
        </w:rPr>
        <w:t xml:space="preserve">Вывод: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в ходе лабораторной работы была изучена структура и принципы управления каналом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UART (Universal Asynchronous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Receiver-Transmitter). Кроме того, были получены навыки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программирования передачи и приема данных по интерфейсу UART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 и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моделирования работы канала в режиме обмена между двумя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микроконтроллерами.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/>
          <w:sz w:val="24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1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eeMono">
    <w:panose1 w:val="020F0409020205020404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8"/>
      <w:jc w:val="center"/>
      <w:rPr>
        <w:sz w:val="24"/>
      </w:rPr>
    </w:pPr>
    <w:fldSimple w:instr="PAGE \* MERGEFORMAT">
      <w:r>
        <w:rPr>
          <w:sz w:val="24"/>
        </w:rPr>
        <w:t xml:space="preserve">1</w:t>
      </w:r>
    </w:fldSimple>
    <w:r>
      <w:rPr>
        <w:sz w:val="24"/>
      </w:rPr>
    </w:r>
    <w:r>
      <w:rPr>
        <w:sz w:val="24"/>
      </w:rPr>
    </w:r>
    <w:r/>
  </w:p>
  <w:p>
    <w:pPr>
      <w:pStyle w:val="738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8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6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6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8">
    <w:name w:val="Heading 1"/>
    <w:basedOn w:val="886"/>
    <w:next w:val="886"/>
    <w:link w:val="709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709">
    <w:name w:val="Heading 1 Char"/>
    <w:basedOn w:val="887"/>
    <w:link w:val="708"/>
    <w:uiPriority w:val="9"/>
    <w:rPr>
      <w:rFonts w:ascii="Arial" w:hAnsi="Arial" w:cs="Arial" w:eastAsia="Arial"/>
      <w:sz w:val="40"/>
      <w:szCs w:val="40"/>
    </w:rPr>
  </w:style>
  <w:style w:type="paragraph" w:styleId="710">
    <w:name w:val="Heading 2"/>
    <w:basedOn w:val="886"/>
    <w:next w:val="886"/>
    <w:link w:val="71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711">
    <w:name w:val="Heading 2 Char"/>
    <w:basedOn w:val="887"/>
    <w:link w:val="710"/>
    <w:uiPriority w:val="9"/>
    <w:rPr>
      <w:rFonts w:ascii="Arial" w:hAnsi="Arial" w:cs="Arial" w:eastAsia="Arial"/>
      <w:sz w:val="34"/>
    </w:rPr>
  </w:style>
  <w:style w:type="paragraph" w:styleId="712">
    <w:name w:val="Heading 3"/>
    <w:basedOn w:val="886"/>
    <w:next w:val="886"/>
    <w:link w:val="71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713">
    <w:name w:val="Heading 3 Char"/>
    <w:basedOn w:val="887"/>
    <w:link w:val="712"/>
    <w:uiPriority w:val="9"/>
    <w:rPr>
      <w:rFonts w:ascii="Arial" w:hAnsi="Arial" w:cs="Arial" w:eastAsia="Arial"/>
      <w:sz w:val="30"/>
      <w:szCs w:val="30"/>
    </w:rPr>
  </w:style>
  <w:style w:type="paragraph" w:styleId="714">
    <w:name w:val="Heading 4"/>
    <w:basedOn w:val="886"/>
    <w:next w:val="886"/>
    <w:link w:val="71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715">
    <w:name w:val="Heading 4 Char"/>
    <w:basedOn w:val="887"/>
    <w:link w:val="714"/>
    <w:uiPriority w:val="9"/>
    <w:rPr>
      <w:rFonts w:ascii="Arial" w:hAnsi="Arial" w:cs="Arial" w:eastAsia="Arial"/>
      <w:b/>
      <w:bCs/>
      <w:sz w:val="26"/>
      <w:szCs w:val="26"/>
    </w:rPr>
  </w:style>
  <w:style w:type="paragraph" w:styleId="716">
    <w:name w:val="Heading 5"/>
    <w:basedOn w:val="886"/>
    <w:next w:val="886"/>
    <w:link w:val="71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717">
    <w:name w:val="Heading 5 Char"/>
    <w:basedOn w:val="887"/>
    <w:link w:val="716"/>
    <w:uiPriority w:val="9"/>
    <w:rPr>
      <w:rFonts w:ascii="Arial" w:hAnsi="Arial" w:cs="Arial" w:eastAsia="Arial"/>
      <w:b/>
      <w:bCs/>
      <w:sz w:val="24"/>
      <w:szCs w:val="24"/>
    </w:rPr>
  </w:style>
  <w:style w:type="paragraph" w:styleId="718">
    <w:name w:val="Heading 6"/>
    <w:basedOn w:val="886"/>
    <w:next w:val="886"/>
    <w:link w:val="71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719">
    <w:name w:val="Heading 6 Char"/>
    <w:basedOn w:val="887"/>
    <w:link w:val="718"/>
    <w:uiPriority w:val="9"/>
    <w:rPr>
      <w:rFonts w:ascii="Arial" w:hAnsi="Arial" w:cs="Arial" w:eastAsia="Arial"/>
      <w:b/>
      <w:bCs/>
      <w:sz w:val="22"/>
      <w:szCs w:val="22"/>
    </w:rPr>
  </w:style>
  <w:style w:type="paragraph" w:styleId="720">
    <w:name w:val="Heading 7"/>
    <w:basedOn w:val="886"/>
    <w:next w:val="886"/>
    <w:link w:val="72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721">
    <w:name w:val="Heading 7 Char"/>
    <w:basedOn w:val="887"/>
    <w:link w:val="72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22">
    <w:name w:val="Heading 8"/>
    <w:basedOn w:val="886"/>
    <w:next w:val="886"/>
    <w:link w:val="72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23">
    <w:name w:val="Heading 8 Char"/>
    <w:basedOn w:val="887"/>
    <w:link w:val="722"/>
    <w:uiPriority w:val="9"/>
    <w:rPr>
      <w:rFonts w:ascii="Arial" w:hAnsi="Arial" w:cs="Arial" w:eastAsia="Arial"/>
      <w:i/>
      <w:iCs/>
      <w:sz w:val="22"/>
      <w:szCs w:val="22"/>
    </w:rPr>
  </w:style>
  <w:style w:type="paragraph" w:styleId="724">
    <w:name w:val="Heading 9"/>
    <w:basedOn w:val="886"/>
    <w:next w:val="886"/>
    <w:link w:val="72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25">
    <w:name w:val="Heading 9 Char"/>
    <w:basedOn w:val="887"/>
    <w:link w:val="724"/>
    <w:uiPriority w:val="9"/>
    <w:rPr>
      <w:rFonts w:ascii="Arial" w:hAnsi="Arial" w:cs="Arial" w:eastAsia="Arial"/>
      <w:i/>
      <w:iCs/>
      <w:sz w:val="21"/>
      <w:szCs w:val="21"/>
    </w:rPr>
  </w:style>
  <w:style w:type="paragraph" w:styleId="726">
    <w:name w:val="List Paragraph"/>
    <w:basedOn w:val="886"/>
    <w:uiPriority w:val="34"/>
    <w:qFormat/>
    <w:pPr>
      <w:contextualSpacing/>
      <w:ind w:left="720"/>
    </w:pPr>
  </w:style>
  <w:style w:type="paragraph" w:styleId="727">
    <w:name w:val="No Spacing"/>
    <w:uiPriority w:val="1"/>
    <w:qFormat/>
    <w:pPr>
      <w:spacing w:before="0" w:after="0" w:line="240" w:lineRule="auto"/>
    </w:pPr>
  </w:style>
  <w:style w:type="paragraph" w:styleId="728">
    <w:name w:val="Title"/>
    <w:basedOn w:val="886"/>
    <w:next w:val="886"/>
    <w:link w:val="72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29">
    <w:name w:val="Title Char"/>
    <w:basedOn w:val="887"/>
    <w:link w:val="728"/>
    <w:uiPriority w:val="10"/>
    <w:rPr>
      <w:sz w:val="48"/>
      <w:szCs w:val="48"/>
    </w:rPr>
  </w:style>
  <w:style w:type="paragraph" w:styleId="730">
    <w:name w:val="Subtitle"/>
    <w:basedOn w:val="886"/>
    <w:next w:val="886"/>
    <w:link w:val="731"/>
    <w:uiPriority w:val="11"/>
    <w:qFormat/>
    <w:pPr>
      <w:spacing w:before="200" w:after="200"/>
    </w:pPr>
    <w:rPr>
      <w:sz w:val="24"/>
      <w:szCs w:val="24"/>
    </w:rPr>
  </w:style>
  <w:style w:type="character" w:styleId="731">
    <w:name w:val="Subtitle Char"/>
    <w:basedOn w:val="887"/>
    <w:link w:val="730"/>
    <w:uiPriority w:val="11"/>
    <w:rPr>
      <w:sz w:val="24"/>
      <w:szCs w:val="24"/>
    </w:rPr>
  </w:style>
  <w:style w:type="paragraph" w:styleId="732">
    <w:name w:val="Quote"/>
    <w:basedOn w:val="886"/>
    <w:next w:val="886"/>
    <w:link w:val="733"/>
    <w:uiPriority w:val="29"/>
    <w:qFormat/>
    <w:pPr>
      <w:ind w:left="720" w:right="720"/>
    </w:pPr>
    <w:rPr>
      <w:i/>
    </w:rPr>
  </w:style>
  <w:style w:type="character" w:styleId="733">
    <w:name w:val="Quote Char"/>
    <w:link w:val="732"/>
    <w:uiPriority w:val="29"/>
    <w:rPr>
      <w:i/>
    </w:rPr>
  </w:style>
  <w:style w:type="paragraph" w:styleId="734">
    <w:name w:val="Intense Quote"/>
    <w:basedOn w:val="886"/>
    <w:next w:val="886"/>
    <w:link w:val="73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35">
    <w:name w:val="Intense Quote Char"/>
    <w:link w:val="734"/>
    <w:uiPriority w:val="30"/>
    <w:rPr>
      <w:i/>
    </w:rPr>
  </w:style>
  <w:style w:type="paragraph" w:styleId="736">
    <w:name w:val="Header"/>
    <w:basedOn w:val="886"/>
    <w:link w:val="73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7">
    <w:name w:val="Header Char"/>
    <w:basedOn w:val="887"/>
    <w:link w:val="736"/>
    <w:uiPriority w:val="99"/>
  </w:style>
  <w:style w:type="paragraph" w:styleId="738">
    <w:name w:val="Footer"/>
    <w:basedOn w:val="886"/>
    <w:link w:val="7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9">
    <w:name w:val="Footer Char"/>
    <w:basedOn w:val="887"/>
    <w:link w:val="738"/>
    <w:uiPriority w:val="99"/>
  </w:style>
  <w:style w:type="paragraph" w:styleId="740">
    <w:name w:val="Caption"/>
    <w:basedOn w:val="886"/>
    <w:next w:val="88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41">
    <w:name w:val="Caption Char"/>
    <w:basedOn w:val="740"/>
    <w:link w:val="738"/>
    <w:uiPriority w:val="99"/>
  </w:style>
  <w:style w:type="table" w:styleId="742">
    <w:name w:val="Table Grid"/>
    <w:basedOn w:val="88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3">
    <w:name w:val="Table Grid Light"/>
    <w:basedOn w:val="88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4">
    <w:name w:val="Plain Table 1"/>
    <w:basedOn w:val="88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5">
    <w:name w:val="Plain Table 2"/>
    <w:basedOn w:val="88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6">
    <w:name w:val="Plain Table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7">
    <w:name w:val="Plain Table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Plain Table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49">
    <w:name w:val="Grid Table 1 Light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Grid Table 1 Light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Grid Table 1 Light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Grid Table 1 Light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Grid Table 1 Light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Grid Table 1 Light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Grid Table 1 Light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Grid Table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2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2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2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2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2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2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3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3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3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3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3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3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4"/>
    <w:basedOn w:val="8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1">
    <w:name w:val="Grid Table 4 - Accent 1"/>
    <w:basedOn w:val="8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2">
    <w:name w:val="Grid Table 4 - Accent 2"/>
    <w:basedOn w:val="8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3">
    <w:name w:val="Grid Table 4 - Accent 3"/>
    <w:basedOn w:val="8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74">
    <w:name w:val="Grid Table 4 - Accent 4"/>
    <w:basedOn w:val="8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75">
    <w:name w:val="Grid Table 4 - Accent 5"/>
    <w:basedOn w:val="8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76">
    <w:name w:val="Grid Table 4 - Accent 6"/>
    <w:basedOn w:val="8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77">
    <w:name w:val="Grid Table 5 Dark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78">
    <w:name w:val="Grid Table 5 Dark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79">
    <w:name w:val="Grid Table 5 Dark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80">
    <w:name w:val="Grid Table 5 Dark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81">
    <w:name w:val="Grid Table 5 Dark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82">
    <w:name w:val="Grid Table 5 Dark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83">
    <w:name w:val="Grid Table 5 Dark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84">
    <w:name w:val="Grid Table 6 Colorful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85">
    <w:name w:val="Grid Table 6 Colorful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86">
    <w:name w:val="Grid Table 6 Colorful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87">
    <w:name w:val="Grid Table 6 Colorful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88">
    <w:name w:val="Grid Table 6 Colorful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89">
    <w:name w:val="Grid Table 6 Colorful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0">
    <w:name w:val="Grid Table 6 Colorful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1">
    <w:name w:val="Grid Table 7 Colorful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7 Colorful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7 Colorful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7 Colorful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Grid Table 7 Colorful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7 Colorful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Grid Table 7 Colorful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List Table 1 Light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List Table 1 Light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List Table 1 Light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List Table 1 Light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List Table 1 Light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List Table 1 Light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List Table 1 Light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List Table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06">
    <w:name w:val="List Table 2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07">
    <w:name w:val="List Table 2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08">
    <w:name w:val="List Table 2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09">
    <w:name w:val="List Table 2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10">
    <w:name w:val="List Table 2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11">
    <w:name w:val="List Table 2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12">
    <w:name w:val="List Table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3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3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3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3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3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3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4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4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4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4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4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4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List Table 5 Dark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7">
    <w:name w:val="List Table 5 Dark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8">
    <w:name w:val="List Table 5 Dark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9">
    <w:name w:val="List Table 5 Dark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0">
    <w:name w:val="List Table 5 Dark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1">
    <w:name w:val="List Table 5 Dark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2">
    <w:name w:val="List Table 5 Dark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3">
    <w:name w:val="List Table 6 Colorful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34">
    <w:name w:val="List Table 6 Colorful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35">
    <w:name w:val="List Table 6 Colorful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36">
    <w:name w:val="List Table 6 Colorful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37">
    <w:name w:val="List Table 6 Colorful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38">
    <w:name w:val="List Table 6 Colorful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39">
    <w:name w:val="List Table 6 Colorful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40">
    <w:name w:val="List Table 7 Colorful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41">
    <w:name w:val="List Table 7 Colorful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42">
    <w:name w:val="List Table 7 Colorful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43">
    <w:name w:val="List Table 7 Colorful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44">
    <w:name w:val="List Table 7 Colorful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45">
    <w:name w:val="List Table 7 Colorful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46">
    <w:name w:val="List Table 7 Colorful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47">
    <w:name w:val="Lined - Accent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8">
    <w:name w:val="Lined - Accent 1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49">
    <w:name w:val="Lined - Accent 2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50">
    <w:name w:val="Lined - Accent 3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1">
    <w:name w:val="Lined - Accent 4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2">
    <w:name w:val="Lined - Accent 5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53">
    <w:name w:val="Lined - Accent 6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54">
    <w:name w:val="Bordered &amp; Lined - Accent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5">
    <w:name w:val="Bordered &amp; Lined - Accent 1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56">
    <w:name w:val="Bordered &amp; Lined - Accent 2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57">
    <w:name w:val="Bordered &amp; Lined - Accent 3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8">
    <w:name w:val="Bordered &amp; Lined - Accent 4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9">
    <w:name w:val="Bordered &amp; Lined - Accent 5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60">
    <w:name w:val="Bordered &amp; Lined - Accent 6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61">
    <w:name w:val="Bordered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62">
    <w:name w:val="Bordered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63">
    <w:name w:val="Bordered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64">
    <w:name w:val="Bordered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65">
    <w:name w:val="Bordered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66">
    <w:name w:val="Bordered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67">
    <w:name w:val="Bordered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68">
    <w:name w:val="Hyperlink"/>
    <w:uiPriority w:val="99"/>
    <w:unhideWhenUsed/>
    <w:rPr>
      <w:color w:val="0000FF" w:themeColor="hyperlink"/>
      <w:u w:val="single"/>
    </w:rPr>
  </w:style>
  <w:style w:type="paragraph" w:styleId="869">
    <w:name w:val="footnote text"/>
    <w:basedOn w:val="886"/>
    <w:link w:val="870"/>
    <w:uiPriority w:val="99"/>
    <w:semiHidden/>
    <w:unhideWhenUsed/>
    <w:pPr>
      <w:spacing w:after="40" w:line="240" w:lineRule="auto"/>
    </w:pPr>
    <w:rPr>
      <w:sz w:val="18"/>
    </w:rPr>
  </w:style>
  <w:style w:type="character" w:styleId="870">
    <w:name w:val="Footnote Text Char"/>
    <w:link w:val="869"/>
    <w:uiPriority w:val="99"/>
    <w:rPr>
      <w:sz w:val="18"/>
    </w:rPr>
  </w:style>
  <w:style w:type="character" w:styleId="871">
    <w:name w:val="footnote reference"/>
    <w:basedOn w:val="887"/>
    <w:uiPriority w:val="99"/>
    <w:unhideWhenUsed/>
    <w:rPr>
      <w:vertAlign w:val="superscript"/>
    </w:rPr>
  </w:style>
  <w:style w:type="paragraph" w:styleId="872">
    <w:name w:val="endnote text"/>
    <w:basedOn w:val="886"/>
    <w:link w:val="873"/>
    <w:uiPriority w:val="99"/>
    <w:semiHidden/>
    <w:unhideWhenUsed/>
    <w:pPr>
      <w:spacing w:after="0" w:line="240" w:lineRule="auto"/>
    </w:pPr>
    <w:rPr>
      <w:sz w:val="20"/>
    </w:rPr>
  </w:style>
  <w:style w:type="character" w:styleId="873">
    <w:name w:val="Endnote Text Char"/>
    <w:link w:val="872"/>
    <w:uiPriority w:val="99"/>
    <w:rPr>
      <w:sz w:val="20"/>
    </w:rPr>
  </w:style>
  <w:style w:type="character" w:styleId="874">
    <w:name w:val="endnote reference"/>
    <w:basedOn w:val="887"/>
    <w:uiPriority w:val="99"/>
    <w:semiHidden/>
    <w:unhideWhenUsed/>
    <w:rPr>
      <w:vertAlign w:val="superscript"/>
    </w:rPr>
  </w:style>
  <w:style w:type="paragraph" w:styleId="875">
    <w:name w:val="toc 1"/>
    <w:basedOn w:val="886"/>
    <w:next w:val="886"/>
    <w:uiPriority w:val="39"/>
    <w:unhideWhenUsed/>
    <w:pPr>
      <w:ind w:left="0" w:right="0" w:firstLine="0"/>
      <w:spacing w:after="57"/>
    </w:pPr>
  </w:style>
  <w:style w:type="paragraph" w:styleId="876">
    <w:name w:val="toc 2"/>
    <w:basedOn w:val="886"/>
    <w:next w:val="886"/>
    <w:uiPriority w:val="39"/>
    <w:unhideWhenUsed/>
    <w:pPr>
      <w:ind w:left="283" w:right="0" w:firstLine="0"/>
      <w:spacing w:after="57"/>
    </w:pPr>
  </w:style>
  <w:style w:type="paragraph" w:styleId="877">
    <w:name w:val="toc 3"/>
    <w:basedOn w:val="886"/>
    <w:next w:val="886"/>
    <w:uiPriority w:val="39"/>
    <w:unhideWhenUsed/>
    <w:pPr>
      <w:ind w:left="567" w:right="0" w:firstLine="0"/>
      <w:spacing w:after="57"/>
    </w:pPr>
  </w:style>
  <w:style w:type="paragraph" w:styleId="878">
    <w:name w:val="toc 4"/>
    <w:basedOn w:val="886"/>
    <w:next w:val="886"/>
    <w:uiPriority w:val="39"/>
    <w:unhideWhenUsed/>
    <w:pPr>
      <w:ind w:left="850" w:right="0" w:firstLine="0"/>
      <w:spacing w:after="57"/>
    </w:pPr>
  </w:style>
  <w:style w:type="paragraph" w:styleId="879">
    <w:name w:val="toc 5"/>
    <w:basedOn w:val="886"/>
    <w:next w:val="886"/>
    <w:uiPriority w:val="39"/>
    <w:unhideWhenUsed/>
    <w:pPr>
      <w:ind w:left="1134" w:right="0" w:firstLine="0"/>
      <w:spacing w:after="57"/>
    </w:pPr>
  </w:style>
  <w:style w:type="paragraph" w:styleId="880">
    <w:name w:val="toc 6"/>
    <w:basedOn w:val="886"/>
    <w:next w:val="886"/>
    <w:uiPriority w:val="39"/>
    <w:unhideWhenUsed/>
    <w:pPr>
      <w:ind w:left="1417" w:right="0" w:firstLine="0"/>
      <w:spacing w:after="57"/>
    </w:pPr>
  </w:style>
  <w:style w:type="paragraph" w:styleId="881">
    <w:name w:val="toc 7"/>
    <w:basedOn w:val="886"/>
    <w:next w:val="886"/>
    <w:uiPriority w:val="39"/>
    <w:unhideWhenUsed/>
    <w:pPr>
      <w:ind w:left="1701" w:right="0" w:firstLine="0"/>
      <w:spacing w:after="57"/>
    </w:pPr>
  </w:style>
  <w:style w:type="paragraph" w:styleId="882">
    <w:name w:val="toc 8"/>
    <w:basedOn w:val="886"/>
    <w:next w:val="886"/>
    <w:uiPriority w:val="39"/>
    <w:unhideWhenUsed/>
    <w:pPr>
      <w:ind w:left="1984" w:right="0" w:firstLine="0"/>
      <w:spacing w:after="57"/>
    </w:pPr>
  </w:style>
  <w:style w:type="paragraph" w:styleId="883">
    <w:name w:val="toc 9"/>
    <w:basedOn w:val="886"/>
    <w:next w:val="886"/>
    <w:uiPriority w:val="39"/>
    <w:unhideWhenUsed/>
    <w:pPr>
      <w:ind w:left="2268" w:right="0" w:firstLine="0"/>
      <w:spacing w:after="57"/>
    </w:pPr>
  </w:style>
  <w:style w:type="paragraph" w:styleId="884">
    <w:name w:val="TOC Heading"/>
    <w:uiPriority w:val="39"/>
    <w:unhideWhenUsed/>
  </w:style>
  <w:style w:type="paragraph" w:styleId="885">
    <w:name w:val="table of figures"/>
    <w:basedOn w:val="886"/>
    <w:next w:val="886"/>
    <w:uiPriority w:val="99"/>
    <w:unhideWhenUsed/>
    <w:pPr>
      <w:spacing w:after="0" w:afterAutospacing="0"/>
    </w:pPr>
  </w:style>
  <w:style w:type="paragraph" w:styleId="886" w:default="1">
    <w:name w:val="Normal"/>
    <w:qFormat/>
    <w:pPr>
      <w:spacing w:after="0" w:line="240" w:lineRule="auto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character" w:styleId="887" w:default="1">
    <w:name w:val="Default Paragraph Font"/>
    <w:uiPriority w:val="1"/>
    <w:semiHidden/>
    <w:unhideWhenUsed/>
  </w:style>
  <w:style w:type="table" w:styleId="88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89" w:default="1">
    <w:name w:val="No List"/>
    <w:uiPriority w:val="99"/>
    <w:semiHidden/>
    <w:unhideWhenUsed/>
  </w:style>
  <w:style w:type="paragraph" w:styleId="890" w:customStyle="1">
    <w:name w:val="Обычный1"/>
    <w:pPr>
      <w:spacing w:after="0" w:line="240" w:lineRule="auto"/>
      <w:widowControl w:val="off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paragraph" w:styleId="891" w:customStyle="1">
    <w:name w:val="Обычный2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76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Arial" w:hAnsi="Arial" w:cs="Arial" w:eastAsia="Arial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2"/>
      <w:szCs w:val="22"/>
      <w:highlight w:val="none"/>
      <w:u w:val="none"/>
      <w:vertAlign w:val="baseline"/>
      <w:rtl w:val="false"/>
      <w:cs w:val="false"/>
      <w:lang w:val="ru-RU" w:bidi="ar-SA"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jp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28</cp:revision>
  <dcterms:created xsi:type="dcterms:W3CDTF">2021-09-11T09:19:00Z</dcterms:created>
  <dcterms:modified xsi:type="dcterms:W3CDTF">2022-05-19T07:20:37Z</dcterms:modified>
</cp:coreProperties>
</file>