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g" ContentType="image/jpe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er1.xml" ContentType="application/vnd.openxmlformats-officedocument.wordprocessingml.footer+xml"/>
  <Override PartName="/word/numbering.xml" ContentType="application/vnd.openxmlformats-officedocument.wordprocessingml.numbering+xml"/>
  <Override PartName="/word/header1.xml" ContentType="application/vnd.openxmlformats-officedocument.wordprocessingml.header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r/>
      <w:r/>
    </w:p>
    <w:tbl>
      <w:tblPr>
        <w:tblW w:w="0" w:type="auto"/>
        <w:tblLook w:val="04A0" w:firstRow="1" w:lastRow="0" w:firstColumn="1" w:lastColumn="0" w:noHBand="0" w:noVBand="1"/>
      </w:tblPr>
      <w:tblGrid>
        <w:gridCol w:w="1386"/>
        <w:gridCol w:w="7969"/>
      </w:tblGrid>
      <w:tr>
        <w:trPr/>
        <w:tc>
          <w:tcPr>
            <w:tcW w:w="1384" w:type="dxa"/>
            <w:textDirection w:val="lrTb"/>
            <w:noWrap w:val="false"/>
          </w:tcPr>
          <w:p>
            <w:pPr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mc:AlternateContent>
                <mc:Choice Requires="wpg">
                  <w:drawing>
                    <wp:anchor xmlns:wp="http://schemas.openxmlformats.org/drawingml/2006/wordprocessingDrawing" distT="0" distB="0" distL="114300" distR="114300" simplePos="0" relativeHeight="251659264" behindDoc="1" locked="0" layoutInCell="1" allowOverlap="1">
                      <wp:simplePos x="0" y="0"/>
                      <wp:positionH relativeFrom="column">
                        <wp:posOffset>-13970</wp:posOffset>
                      </wp:positionH>
                      <wp:positionV relativeFrom="paragraph">
                        <wp:posOffset>209550</wp:posOffset>
                      </wp:positionV>
                      <wp:extent cx="733425" cy="828675"/>
                      <wp:effectExtent l="0" t="0" r="9525" b="9525"/>
                      <wp:wrapTight wrapText="bothSides">
                        <wp:wrapPolygon edited="1">
                          <wp:start x="0" y="0"/>
                          <wp:lineTo x="0" y="21352"/>
                          <wp:lineTo x="21319" y="21352"/>
                          <wp:lineTo x="21319" y="0"/>
                          <wp:lineTo x="0" y="0"/>
                        </wp:wrapPolygon>
                      </wp:wrapTight>
                      <wp:docPr id="1" name="Рисунок 1" descr="Gerb-BMSTU_01" hidden="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Рисунок 1" descr="Gerb-BMSTU_01" hidden="0"/>
                              <pic:cNvPicPr>
                                <a:picLocks noChangeAspect="1"/>
                              </pic:cNvPicPr>
                              <pic:nvPr isPhoto="0" userDrawn="0"/>
                            </pic:nvPicPr>
                            <pic:blipFill>
                              <a:blip r:embed="rId11"/>
                              <a:stretch/>
                            </pic:blipFill>
                            <pic:spPr bwMode="auto">
                              <a:xfrm>
                                <a:off x="0" y="0"/>
                                <a:ext cx="733424" cy="828675"/>
                              </a:xfrm>
                              <a:prstGeom prst="rect">
                                <a:avLst/>
                              </a:prstGeom>
                              <a:noFill/>
                            </pic:spPr>
                          </pic:pic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type="#_x0000_t75" o:spt="75" coordsize="21600,21600" o:preferrelative="t" path="m@4@5l@4@11@9@11@9@5xe"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</v:shapetype>
                    <v:shape id="_x0000_i0" o:spid="_x0000_s0" type="#_x0000_t75" style="position:absolute;mso-wrap-distance-left:9.0pt;mso-wrap-distance-top:0.0pt;mso-wrap-distance-right:9.0pt;mso-wrap-distance-bottom:0.0pt;z-index:-251659264;o:allowoverlap:true;o:allowincell:true;mso-position-horizontal-relative:text;margin-left:-1.1pt;mso-position-horizontal:absolute;mso-position-vertical-relative:text;margin-top:16.5pt;mso-position-vertical:absolute;width:57.8pt;height:65.2pt;" wrapcoords="0 0 0 98852 98699 98852 98699 0 0 0" stroked="false">
                      <v:path textboxrect="0,0,0,0"/>
                      <v:imagedata r:id="rId11" o:title=""/>
                    </v:shape>
                  </w:pict>
                </mc:Fallback>
              </mc:AlternateContent>
            </w:r>
            <w:r/>
          </w:p>
        </w:tc>
        <w:tc>
          <w:tcPr>
            <w:tcW w:w="8469" w:type="dxa"/>
            <w:textDirection w:val="lrTb"/>
            <w:noWrap w:val="false"/>
          </w:tcPr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Министерство науки и высшего образования Российской Федерации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Федеральное государственное бюджетное образовательное учреждение 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высшего образования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«Московский государственный технический университет</w:t>
            </w:r>
            <w:r/>
          </w:p>
          <w:p>
            <w:pPr>
              <w:ind w:right="-2"/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имени Н.Э. Баумана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(национальный исследовательский университет)»</w:t>
            </w:r>
            <w:r/>
          </w:p>
          <w:p>
            <w:pPr>
              <w:jc w:val="center"/>
              <w:spacing w:after="0" w:line="254" w:lineRule="auto"/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 w:eastAsia="Times New Roman"/>
                <w:b/>
                <w:sz w:val="24"/>
                <w:szCs w:val="24"/>
              </w:rPr>
              <w:t xml:space="preserve">(МГТУ им. Н.Э. Баумана)</w:t>
            </w:r>
            <w:r/>
          </w:p>
        </w:tc>
      </w:tr>
    </w:tbl>
    <w:p>
      <w:pPr>
        <w:jc w:val="center"/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pBdr>
          <w:bottom w:val="single" w:color="auto" w:sz="24" w:space="15"/>
        </w:pBd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ФАКУЛЬТЕТ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Информатика и системы управления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КАФЕДРА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Компьютерные системы и сети (ИУ6)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r>
      <w:r/>
    </w:p>
    <w:p>
      <w:pPr>
        <w:spacing w:after="0" w:line="360" w:lineRule="auto"/>
        <w:shd w:val="clear" w:color="auto" w:fill="ffffff"/>
        <w:widowControl w:val="off"/>
        <w:tabs>
          <w:tab w:val="left" w:pos="5670" w:leader="none"/>
        </w:tabs>
        <w:rPr>
          <w:rFonts w:ascii="Times New Roman" w:hAnsi="Times New Roman" w:cs="Times New Roman" w:eastAsia="Times New Roman"/>
          <w:sz w:val="24"/>
          <w:szCs w:val="24"/>
          <w:u w:val="single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0"/>
          <w:lang w:eastAsia="ru-RU"/>
        </w:rPr>
        <w:t xml:space="preserve">НАПРАВЛЕНИЕ ПОДГОТОВКИ   </w:t>
      </w:r>
      <w:r>
        <w:rPr>
          <w:rFonts w:ascii="Times New Roman" w:hAnsi="Times New Roman" w:cs="Times New Roman" w:eastAsia="Times New Roman"/>
          <w:b/>
          <w:caps/>
          <w:sz w:val="28"/>
          <w:szCs w:val="20"/>
          <w:lang w:eastAsia="ru-RU"/>
        </w:rPr>
        <w:t xml:space="preserve">09.03.03 </w:t>
      </w:r>
      <w:r>
        <w:rPr>
          <w:rFonts w:ascii="Times New Roman" w:hAnsi="Times New Roman" w:cs="Times New Roman" w:eastAsia="Times New Roman"/>
          <w:b/>
          <w:caps/>
          <w:sz w:val="24"/>
          <w:szCs w:val="24"/>
          <w:lang w:eastAsia="ru-RU"/>
        </w:rPr>
        <w:t xml:space="preserve">прикладная информатика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  <w:t xml:space="preserve">           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caps/>
          <w:sz w:val="28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Вычислитель SHA-256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32"/>
          <w:szCs w:val="32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Техническое задание на курсовую работу 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по дисциплине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Схемотехника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color w:val="FF6600"/>
          <w:sz w:val="28"/>
          <w:szCs w:val="28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Листов </w:t>
      </w: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4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i/>
          <w:iCs/>
          <w:sz w:val="24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Студент       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гр. ИУ6-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8"/>
          <w:szCs w:val="24"/>
          <w:u w:val="single"/>
          <w:lang w:eastAsia="ru-RU"/>
        </w:rPr>
        <w:t xml:space="preserve">2Б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                         __________________   __</w:t>
      </w:r>
      <w:r>
        <w:rPr>
          <w:rFonts w:ascii="Times New Roman" w:hAnsi="Times New Roman" w:cs="Times New Roman" w:eastAsia="Times New Roman"/>
          <w:bCs/>
          <w:sz w:val="24"/>
          <w:szCs w:val="24"/>
          <w:u w:val="single"/>
          <w:lang w:eastAsia="ru-RU"/>
        </w:rPr>
        <w:t xml:space="preserve">С.В. Астахов</w:t>
      </w:r>
      <w:r>
        <w:rPr>
          <w:rFonts w:ascii="Times New Roman" w:hAnsi="Times New Roman" w:cs="Times New Roman" w:eastAsia="Times New Roman"/>
          <w:b/>
          <w:bCs/>
          <w:sz w:val="24"/>
          <w:szCs w:val="24"/>
          <w:u w:val="none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 </w:t>
      </w:r>
      <w:r/>
    </w:p>
    <w:p>
      <w:pPr>
        <w:ind w:right="565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ab/>
        <w:t xml:space="preserve">                (Группа)                                                                  (Подпись, дата)                            (И.О. Фамилия) </w:t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     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sz w:val="28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Руководитель курсовой работы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__________________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 w:val="0"/>
          <w:sz w:val="24"/>
          <w:szCs w:val="24"/>
          <w:u w:val="single"/>
          <w:lang w:eastAsia="ru-RU"/>
        </w:rPr>
        <w:t xml:space="preserve">Т.А. Ким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___</w:t>
      </w:r>
      <w:r/>
    </w:p>
    <w:p>
      <w:pPr>
        <w:spacing w:after="0" w:line="300" w:lineRule="exact"/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8"/>
          <w:szCs w:val="28"/>
          <w:lang w:eastAsia="ru-RU"/>
        </w:rPr>
        <w:t xml:space="preserve"> </w:t>
        <w:tab/>
        <w:tab/>
        <w:tab/>
        <w:tab/>
        <w:tab/>
      </w:r>
      <w:r>
        <w:rPr>
          <w:rFonts w:ascii="Times New Roman" w:hAnsi="Times New Roman" w:cs="Times New Roman" w:eastAsia="Times New Roman"/>
          <w:sz w:val="28"/>
          <w:szCs w:val="24"/>
          <w:lang w:eastAsia="ru-RU"/>
        </w:rPr>
        <w:t xml:space="preserve">  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  <w:t xml:space="preserve">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(Подпись, дата)                      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  </w:t>
      </w: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(И.О. Фамилия)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 xml:space="preserve">          </w:t>
      </w:r>
      <w:r>
        <w:rPr>
          <w:rFonts w:ascii="Times New Roman" w:hAnsi="Times New Roman" w:cs="Times New Roman" w:eastAsia="Times New Roman"/>
          <w:b/>
          <w:sz w:val="24"/>
          <w:szCs w:val="24"/>
          <w:lang w:eastAsia="ru-RU"/>
        </w:rPr>
        <w:tab/>
      </w:r>
      <w:r/>
    </w:p>
    <w:p>
      <w:pPr>
        <w:ind w:right="565"/>
        <w:jc w:val="right"/>
        <w:spacing w:after="0" w:line="240" w:lineRule="auto"/>
        <w:rPr>
          <w:rFonts w:ascii="Times New Roman" w:hAnsi="Times New Roman" w:cs="Times New Roman" w:eastAsia="Times New Roman"/>
          <w:sz w:val="18"/>
          <w:szCs w:val="18"/>
          <w:lang w:eastAsia="ru-RU"/>
        </w:rPr>
      </w:pPr>
      <w:r>
        <w:rPr>
          <w:rFonts w:ascii="Times New Roman" w:hAnsi="Times New Roman" w:cs="Times New Roman" w:eastAsia="Times New Roman"/>
          <w:sz w:val="18"/>
          <w:szCs w:val="18"/>
          <w:lang w:eastAsia="ru-RU"/>
        </w:rPr>
        <w:t xml:space="preserve"> </w:t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Москва, 2022</w:t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 ВВЕДЕНИЕ</w:t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Настоящее техническое задание распространяется на разработку электрической </w:t>
      </w:r>
      <w:r>
        <w:rPr>
          <w:rFonts w:ascii="Times New Roman" w:hAnsi="Times New Roman" w:cs="Times New Roman" w:eastAsia="Times New Roman"/>
          <w:sz w:val="24"/>
          <w:szCs w:val="24"/>
          <w:highlight w:val="yellow"/>
          <w:lang w:eastAsia="ru-RU"/>
        </w:rPr>
        <w:t xml:space="preserve">функциональной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принципиальной схем, моделирование работы устройства «Вычислитель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SHA-256», именуемого в даль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нейшем «устройством». Данное устройство предназначено для расчета результатов выполнения внутреннего цикла алгоритма хеширования SHA-256. </w:t>
      </w:r>
      <w:r/>
      <w:r>
        <w:rPr>
          <w:rFonts w:ascii="Times New Roman" w:hAnsi="Times New Roman" w:cs="Times New Roman" w:eastAsia="Times New Roman"/>
          <w:color w:val="000000"/>
          <w:sz w:val="24"/>
        </w:rPr>
        <w:t xml:space="preserve">Вычислитель используется при вычислен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ии </w:t>
      </w:r>
      <w:r>
        <w:rPr>
          <w:rFonts w:ascii="Times New Roman" w:hAnsi="Times New Roman" w:cs="Times New Roman" w:eastAsia="Times New Roman"/>
          <w:sz w:val="24"/>
        </w:rPr>
        <w:t xml:space="preserve">контрольных сумм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от данных для последующего обнаружения в них ошибок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,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 выработке электронной подписи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</w:t>
      </w:r>
      <w:r/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shd w:val="clear" w:color="auto" w:fill="auto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2 ОСНОВАНИЯ ДЛЯ РАЗРАБОТКИ</w:t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Устройство разрабатывается в качестве курсового проекта на осн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овании учебного плана кафедры ИУ6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 </w:t>
      </w:r>
      <w:r>
        <w:rPr>
          <w:rFonts w:ascii="Liberation Serif" w:hAnsi="Liberation Serif" w:cs="Liberation Serif" w:eastAsia="Liberation Serif"/>
          <w:sz w:val="24"/>
          <w:szCs w:val="24"/>
          <w:lang w:eastAsia="ru-RU"/>
        </w:rPr>
        <w:t xml:space="preserve">«Компьютерные системы и сети» Московского го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сударственного технического университета им. Н.Э.Баумана.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both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</w:p>
    <w:p>
      <w:pPr>
        <w:jc w:val="center"/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 </w:t>
      </w:r>
      <w:r>
        <w:rPr>
          <w:rFonts w:ascii="Times New Roman" w:hAnsi="Times New Roman" w:cs="Times New Roman"/>
          <w:sz w:val="24"/>
          <w:szCs w:val="24"/>
        </w:rPr>
        <w:t xml:space="preserve">ЦЕЛИ И ЗАДАЧИ</w:t>
      </w:r>
      <w:r/>
    </w:p>
    <w:p>
      <w:pPr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3.1. Цель работы</w:t>
      </w:r>
      <w:r/>
    </w:p>
    <w:p>
      <w:pPr>
        <w:jc w:val="both"/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Целью курсового проектирования является разработка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вычислителя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результатов выполнения внутреннего цикла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хеш-функции SHA-256</w:t>
      </w:r>
      <w:r>
        <w:rPr>
          <w:rFonts w:ascii="Times New Roman" w:hAnsi="Times New Roman" w:cs="Times New Roman"/>
          <w:sz w:val="24"/>
          <w:szCs w:val="24"/>
        </w:rPr>
        <w:t xml:space="preserve">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 Решаемые задачи</w:t>
      </w:r>
      <w:r/>
    </w:p>
    <w:p>
      <w:pPr>
        <w:spacing w:after="0" w:line="360" w:lineRule="auto"/>
        <w:shd w:val="clear" w:color="auto" w:fill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3.2.1. Анализ технического задания и возможных путей решения поставленной задачи.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3.2.2. Обоснование и синтез электрической функциональной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3.2.3. Выбор элементной базы на основании технических требований.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3.2.4. Разработка электрической принципиальной схемы устройства.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3.2.5. Построение временных диаграмм.</w:t>
      </w:r>
      <w:r/>
    </w:p>
    <w:p>
      <w:pPr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ab/>
      </w:r>
      <w:r>
        <w:rPr>
          <w:rFonts w:ascii="Times New Roman" w:hAnsi="Times New Roman" w:cs="Times New Roman"/>
          <w:sz w:val="24"/>
          <w:szCs w:val="24"/>
        </w:rPr>
        <w:t xml:space="preserve">3.2.6. Расчет параметров мощности устройства.</w:t>
      </w:r>
      <w:r/>
    </w:p>
    <w:p>
      <w:pPr>
        <w:jc w:val="left"/>
        <w:spacing w:after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</w:r>
      <w:r/>
    </w:p>
    <w:p>
      <w:pPr>
        <w:jc w:val="center"/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РАЗРАБАТЫВАЕМОМУ УСТРОЙСТВУ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 Требования к составу и параметрам технических средств</w:t>
      </w:r>
      <w:r/>
    </w:p>
    <w:p>
      <w:pPr>
        <w:spacing w:after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1. Разрядность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шины данных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- 32.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4.1.2. Устройство реализуется на базе ПЛИС.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4.1.3. Тактовая частота –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10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МГц.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highlight w:val="none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4.1.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4. Мощность потребления – не более 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3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  <w:t xml:space="preserve"> Вт.</w:t>
      </w:r>
      <w:r>
        <w:rPr>
          <w:highlight w:val="none"/>
        </w:rPr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 Требования к эксплуатации</w:t>
      </w:r>
      <w:r/>
    </w:p>
    <w:p>
      <w:pPr>
        <w:spacing w:after="0" w:line="360" w:lineRule="auto"/>
        <w:shd w:val="clear" w:color="ffffff" w:themeColor="background1" w:fill="ffffff" w:themeFill="background1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4.2.1. Условия эксплуатации в соответствие с СанПиН2.2.2/2.4.1340-03.</w:t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/>
      <w:r>
        <w:rPr>
          <w:rFonts w:ascii="Times New Roman" w:hAnsi="Times New Roman" w:cs="Times New Roman" w:eastAsia="Times New Roman"/>
          <w:b w:val="0"/>
          <w:color w:val="000000"/>
          <w:sz w:val="24"/>
        </w:rPr>
        <w:t xml:space="preserve">5 ОПИСАНИЕ РАБОТЫ УСТРОЙСТВА</w:t>
      </w:r>
      <w:r>
        <w:rPr>
          <w:b w:val="0"/>
        </w:rPr>
      </w:r>
      <w:r/>
    </w:p>
    <w:p>
      <w:pPr>
        <w:ind w:left="709" w:right="283" w:firstLine="707"/>
        <w:jc w:val="both"/>
        <w:spacing w:before="0" w:beforeAutospacing="0" w:after="0" w:afterAutospacing="0" w:line="360" w:lineRule="auto"/>
        <w:rPr>
          <w:sz w:val="24"/>
        </w:rPr>
        <w:pBdr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pBdr>
      </w:pPr>
      <w:r>
        <w:rPr>
          <w:rFonts w:ascii="Times New Roman" w:hAnsi="Times New Roman" w:cs="Times New Roman" w:eastAsia="Times New Roman"/>
          <w:color w:val="000000"/>
          <w:sz w:val="24"/>
        </w:rPr>
        <w:t xml:space="preserve">Устройство должно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рассчитывать результаты выполнения внутреннего цикла хеш-функции SHA-256. В начале каждого раунда хеширования (каждые 64 итерации внутреннего цикла) на информационные входы подаются новые значения вспомогательных переменных, запись которых в память устройс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тва обеспечивается соответствующим управляющим сигналом. В ходе каждой итерации на седьмой информационный вход подается фрагмент информационного сообщения.</w:t>
      </w:r>
      <w:r>
        <w:rPr>
          <w:rFonts w:ascii="Times New Roman" w:hAnsi="Times New Roman" w:cs="Times New Roman" w:eastAsia="Times New Roman"/>
          <w:color w:val="000000"/>
          <w:sz w:val="24"/>
        </w:rPr>
        <w:t xml:space="preserve"> Расчет результатов итерации выполняется по положительному фронту тактирующего сигнала. Результаты вычислений записываются в память устройства в следующем такте.</w:t>
      </w:r>
      <w:r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ТРЕБОВАНИЯ К ДОКУМЕНТАЦИИ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.1 </w:t>
      </w:r>
      <w:r>
        <w:rPr>
          <w:rFonts w:ascii="Times New Roman" w:hAnsi="Times New Roman" w:cs="Times New Roman"/>
          <w:sz w:val="24"/>
          <w:szCs w:val="24"/>
        </w:rPr>
        <w:t xml:space="preserve">В состав сопровождающей документации должны входить: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6.1.1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Расчетно-пояснительная записка на 25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–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30 листах формата А4;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6.1.2 Техническое задание;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6.1.3 Спецификация.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Графическая часть должна быть включена в расчетно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-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пояснительную записку в качестве приложений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 и иллюстраций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: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6.2.1 Временные диаграммы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6.2.4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функциональная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;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highlight w:val="none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ab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6.2.5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Схема электрическая 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принципиальная.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br w:type="page"/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7 СТАДИИ И ЭТАПЫ РАЗРАБОТКИ</w:t>
      </w:r>
      <w:r/>
    </w:p>
    <w:p>
      <w:pPr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Таблица 1 – Этапы разработки</w:t>
      </w:r>
      <w:r/>
    </w:p>
    <w:tbl>
      <w:tblPr>
        <w:tblStyle w:val="855"/>
        <w:tblW w:w="0" w:type="auto"/>
        <w:tblLook w:val="04A0" w:firstRow="1" w:lastRow="0" w:firstColumn="1" w:lastColumn="0" w:noHBand="0" w:noVBand="1"/>
      </w:tblPr>
      <w:tblGrid>
        <w:gridCol w:w="669"/>
        <w:gridCol w:w="3665"/>
        <w:gridCol w:w="2341"/>
        <w:gridCol w:w="2670"/>
      </w:tblGrid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№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Название этапа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Срок, % выполнения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6"/>
                <w:rFonts w:ascii="Times New Roman" w:hAnsi="Times New Roman"/>
                <w:sz w:val="24"/>
                <w:szCs w:val="24"/>
              </w:rPr>
              <w:t xml:space="preserve">Отчетность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6"/>
                <w:rFonts w:ascii="Times New Roman" w:hAnsi="Times New Roman"/>
                <w:sz w:val="24"/>
                <w:szCs w:val="24"/>
              </w:rPr>
              <w:t xml:space="preserve">Исследование предметной области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 – 4 нед., 15%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Описание общего принципа работ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ы устройства.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2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6"/>
                <w:rFonts w:ascii="Times New Roman" w:hAnsi="Times New Roman"/>
                <w:sz w:val="24"/>
                <w:szCs w:val="24"/>
              </w:rPr>
              <w:t xml:space="preserve">Разработка технического задания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 нед., 20%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tabs>
                <w:tab w:val="left" w:pos="708" w:leader="none"/>
                <w:tab w:val="left" w:pos="1164" w:leader="none"/>
              </w:tabs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6"/>
                <w:rFonts w:ascii="Times New Roman" w:hAnsi="Times New Roman"/>
                <w:sz w:val="24"/>
                <w:szCs w:val="24"/>
              </w:rPr>
              <w:t xml:space="preserve">Техническое задание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3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Проектирование и разработка функциональной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 – 7 нед. 40%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highlight w:val="yellow"/>
                <w:lang w:eastAsia="ru-RU"/>
              </w:rPr>
              <w:t xml:space="preserve">Функциональная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схема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4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6"/>
                <w:rFonts w:ascii="Times New Roman" w:hAnsi="Times New Roman"/>
                <w:sz w:val="24"/>
                <w:szCs w:val="24"/>
              </w:rPr>
              <w:t xml:space="preserve">Проектирование </w:t>
            </w:r>
            <w:r>
              <w:rPr>
                <w:rStyle w:val="856"/>
                <w:rFonts w:ascii="Times New Roman" w:hAnsi="Times New Roman"/>
                <w:sz w:val="24"/>
                <w:szCs w:val="24"/>
              </w:rPr>
              <w:t xml:space="preserve">и</w:t>
            </w:r>
            <w:r>
              <w:rPr>
                <w:rStyle w:val="856"/>
                <w:rFonts w:ascii="Times New Roman" w:hAnsi="Times New Roman"/>
                <w:sz w:val="24"/>
                <w:szCs w:val="24"/>
              </w:rPr>
              <w:t xml:space="preserve"> разработка принципиальной электрической схемы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8 – 10 нед. 60%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Принципиальная схема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5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6"/>
                <w:rFonts w:ascii="Times New Roman" w:hAnsi="Times New Roman"/>
                <w:sz w:val="24"/>
                <w:szCs w:val="24"/>
              </w:rPr>
              <w:t xml:space="preserve">Оформление расчетно-пояснительной записки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11 – 14 нед. 90%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ind w:left="708" w:hanging="708"/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Расчетно-поясн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итель-ная записка </w:t>
            </w:r>
            <w:r/>
          </w:p>
        </w:tc>
      </w:tr>
      <w:tr>
        <w:trPr/>
        <w:tc>
          <w:tcPr>
            <w:tcW w:w="669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6</w:t>
            </w:r>
            <w:r/>
          </w:p>
        </w:tc>
        <w:tc>
          <w:tcPr>
            <w:tcW w:w="3665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Style w:val="856"/>
                <w:rFonts w:ascii="Times New Roman" w:hAnsi="Times New Roman"/>
                <w:sz w:val="24"/>
                <w:szCs w:val="24"/>
              </w:rPr>
              <w:t xml:space="preserve">Защита курсовой работы</w:t>
            </w:r>
            <w:r/>
          </w:p>
        </w:tc>
        <w:tc>
          <w:tcPr>
            <w:tcW w:w="2341" w:type="dxa"/>
            <w:textDirection w:val="lrTb"/>
            <w:noWrap w:val="false"/>
          </w:tcPr>
          <w:p>
            <w:pPr>
              <w:jc w:val="center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15 – 16 нед., 100%</w:t>
            </w:r>
            <w:r/>
          </w:p>
        </w:tc>
        <w:tc>
          <w:tcPr>
            <w:tcW w:w="2670" w:type="dxa"/>
            <w:textDirection w:val="lrTb"/>
            <w:noWrap w:val="false"/>
          </w:tcPr>
          <w:p>
            <w:pPr>
              <w:jc w:val="both"/>
              <w:spacing w:before="0" w:beforeAutospacing="0" w:after="0" w:afterAutospacing="0" w:line="360" w:lineRule="auto"/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</w:pP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Доклад 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(3</w:t>
            </w:r>
            <w:r>
              <w:rPr>
                <w:rFonts w:ascii="Times New Roman" w:hAnsi="Times New Roman" w:cs="Times New Roman" w:eastAsia="Times New Roman"/>
                <w:sz w:val="24"/>
                <w:szCs w:val="24"/>
                <w:lang w:eastAsia="ru-RU"/>
              </w:rPr>
              <w:t xml:space="preserve"> – 5 минут)</w:t>
            </w:r>
            <w:r/>
          </w:p>
        </w:tc>
      </w:tr>
    </w:tbl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8 ПОРЯДОК КОНТРОЛЯ И ПРИЕМА</w:t>
      </w:r>
      <w:r/>
    </w:p>
    <w:p>
      <w:pPr>
        <w:pStyle w:val="843"/>
        <w:spacing w:before="0" w:beforeAutospacing="0" w:after="0" w:afterAutospacing="0" w:line="360" w:lineRule="auto"/>
      </w:pPr>
      <w:r>
        <w:tab/>
      </w:r>
      <w:r>
        <w:t xml:space="preserve">8</w:t>
      </w:r>
      <w:r>
        <w:t xml:space="preserve">.1 Порядок контроля</w:t>
      </w:r>
      <w:r/>
    </w:p>
    <w:p>
      <w:pPr>
        <w:pStyle w:val="843"/>
        <w:spacing w:before="0" w:beforeAutospacing="0" w:after="0" w:afterAutospacing="0" w:line="360" w:lineRule="auto"/>
      </w:pPr>
      <w:r>
        <w:rPr>
          <w:szCs w:val="24"/>
        </w:rPr>
        <w:tab/>
      </w:r>
      <w:r>
        <w:rPr>
          <w:szCs w:val="24"/>
        </w:rPr>
        <w:t xml:space="preserve">Контроль выполнения осуществляется руководителем еженедельно.</w:t>
      </w:r>
      <w:r/>
    </w:p>
    <w:p>
      <w:pPr>
        <w:pStyle w:val="843"/>
        <w:spacing w:before="0" w:beforeAutospacing="0" w:after="0" w:afterAutospacing="0" w:line="360" w:lineRule="auto"/>
        <w:rPr>
          <w:rFonts w:ascii="Tibetan Machine Uni" w:hAnsi="Tibetan Machine Uni" w:cs="Tibetan Machine Uni" w:eastAsia="Tibetan Machine Uni"/>
        </w:rPr>
      </w:pPr>
      <w:r>
        <w:tab/>
      </w:r>
      <w:r>
        <w:t xml:space="preserve">8</w:t>
      </w:r>
      <w:r>
        <w:t xml:space="preserve">.2 Порядок защиты</w:t>
      </w:r>
      <w:r>
        <w:rPr>
          <w:rFonts w:ascii="Tibetan Machine Uni" w:hAnsi="Tibetan Machine Uni" w:cs="Tibetan Machine Uni" w:eastAsia="Tibetan Machine Uni"/>
        </w:rPr>
      </w:r>
      <w:r/>
    </w:p>
    <w:p>
      <w:pPr>
        <w:pStyle w:val="843"/>
        <w:spacing w:before="0" w:beforeAutospacing="0" w:after="0" w:afterAutospacing="0" w:line="360" w:lineRule="auto"/>
        <w:rPr>
          <w:lang w:eastAsia="ru-RU"/>
        </w:rPr>
      </w:pPr>
      <w:r>
        <w:rPr>
          <w:lang w:eastAsia="ru-RU"/>
        </w:rPr>
        <w:tab/>
      </w:r>
      <w:r>
        <w:rPr>
          <w:lang w:eastAsia="ru-RU"/>
        </w:rPr>
        <w:t xml:space="preserve">Защита осуществляется перед комиссией, состоящей из преподавателей кафедры ИУ6.</w:t>
      </w:r>
      <w:r/>
    </w:p>
    <w:p>
      <w:pPr>
        <w:pStyle w:val="843"/>
        <w:spacing w:before="0" w:beforeAutospacing="0" w:after="0" w:afterAutospacing="0" w:line="360" w:lineRule="auto"/>
      </w:pPr>
      <w:r>
        <w:tab/>
      </w:r>
      <w:r>
        <w:t xml:space="preserve">8</w:t>
      </w:r>
      <w:r>
        <w:t xml:space="preserve">.3 Срок защиты</w:t>
      </w:r>
      <w:r/>
    </w:p>
    <w:p>
      <w:pPr>
        <w:pStyle w:val="843"/>
        <w:spacing w:before="0" w:beforeAutospacing="0" w:after="0" w:afterAutospacing="0" w:line="360" w:lineRule="auto"/>
      </w:pPr>
      <w:r>
        <w:rPr>
          <w:szCs w:val="24"/>
        </w:rPr>
        <w:tab/>
      </w:r>
      <w:r>
        <w:rPr>
          <w:szCs w:val="24"/>
        </w:rPr>
        <w:t xml:space="preserve">Срок защиты: 15-16 недели.</w:t>
      </w:r>
      <w:r/>
    </w:p>
    <w:p>
      <w:pPr>
        <w:jc w:val="left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p>
      <w:pPr>
        <w:jc w:val="center"/>
        <w:spacing w:before="0" w:beforeAutospacing="0" w:after="0" w:afterAutospacing="0" w:line="36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9 ПРИМ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Е</w:t>
      </w:r>
      <w:r>
        <w:rPr>
          <w:rFonts w:ascii="Times New Roman" w:hAnsi="Times New Roman" w:cs="Times New Roman" w:eastAsia="Times New Roman"/>
          <w:sz w:val="24"/>
          <w:szCs w:val="24"/>
          <w:lang w:eastAsia="ru-RU"/>
        </w:rPr>
        <w:t xml:space="preserve">ЧАНИЕ</w:t>
      </w:r>
      <w:r/>
    </w:p>
    <w:p>
      <w:pPr>
        <w:pStyle w:val="852"/>
        <w:spacing w:before="0" w:beforeAutospacing="0" w:after="0" w:afterAutospacing="0" w:line="360" w:lineRule="auto"/>
      </w:pPr>
      <w:r>
        <w:t xml:space="preserve">В процессе выполнения работы возможно уточнение отдельных требований технического задания по взаимному согласованию руководителя и исполнителя.</w:t>
      </w:r>
      <w:r/>
    </w:p>
    <w:p>
      <w:pPr>
        <w:jc w:val="center"/>
        <w:spacing w:after="0" w:line="240" w:lineRule="auto"/>
        <w:rPr>
          <w:rFonts w:ascii="Times New Roman" w:hAnsi="Times New Roman" w:cs="Times New Roman" w:eastAsia="Times New Roman"/>
          <w:sz w:val="24"/>
          <w:szCs w:val="24"/>
          <w:lang w:eastAsia="ru-RU"/>
        </w:rPr>
      </w:pPr>
      <w:r>
        <w:rPr>
          <w:rFonts w:ascii="Times New Roman" w:hAnsi="Times New Roman" w:cs="Times New Roman" w:eastAsia="Times New Roman"/>
          <w:sz w:val="24"/>
          <w:szCs w:val="24"/>
          <w:lang w:eastAsia="ru-RU"/>
        </w:rPr>
      </w:r>
      <w:r/>
    </w:p>
    <w:sectPr>
      <w:headerReference w:type="default" r:id="rId9"/>
      <w:footerReference w:type="default" r:id="rId10"/>
      <w:footnotePr/>
      <w:endnotePr/>
      <w:type w:val="nextPage"/>
      <w:pgSz w:w="11906" w:h="16838" w:orient="portrait"/>
      <w:pgMar w:top="1134" w:right="850" w:bottom="1134" w:left="1701" w:header="708" w:footer="708" w:gutter="0"/>
      <w:cols w:num="1" w:sep="0" w:space="708" w:equalWidth="1"/>
      <w:docGrid w:linePitch="360"/>
      <w:titlePg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pPr>
        <w:spacing w:after="0" w:line="240" w:lineRule="auto"/>
      </w:pPr>
      <w:r>
        <w:separator/>
      </w:r>
      <w:r/>
    </w:p>
  </w:endnote>
  <w:endnote w:type="continuationSeparator" w:id="0">
    <w:p>
      <w:pPr>
        <w:spacing w:after="0" w:line="240" w:lineRule="auto"/>
      </w:pPr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Liberation Serif">
    <w:panose1 w:val="02020603050405020304"/>
  </w:font>
  <w:font w:name="Times New Roman">
    <w:panose1 w:val="02020603050405020304"/>
  </w:font>
  <w:font w:name="Tibetan Machine Uni">
    <w:panose1 w:val="01000503020000020002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9"/>
      <w:jc w:val="center"/>
      <w:rPr>
        <w:sz w:val="24"/>
      </w:rPr>
    </w:pPr>
    <w:fldSimple w:instr="PAGE \* MERGEFORMAT">
      <w:r>
        <w:rPr>
          <w:rFonts w:ascii="Times New Roman" w:hAnsi="Times New Roman" w:cs="Times New Roman" w:eastAsia="Times New Roman"/>
          <w:sz w:val="24"/>
        </w:rPr>
        <w:t xml:space="preserve">1</w:t>
      </w:r>
    </w:fldSimple>
    <w:r>
      <w:rPr>
        <w:rFonts w:ascii="Times New Roman" w:hAnsi="Times New Roman" w:cs="Times New Roman" w:eastAsia="Times New Roman"/>
        <w:sz w:val="24"/>
      </w:rPr>
    </w:r>
    <w:r>
      <w:rPr>
        <w:sz w:val="24"/>
      </w:rPr>
    </w:r>
    <w:r/>
  </w:p>
  <w:p>
    <w:pPr>
      <w:pStyle w:val="849"/>
    </w:pPr>
    <w:r/>
    <w:r/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pPr>
        <w:spacing w:after="0" w:line="240" w:lineRule="auto"/>
      </w:pPr>
      <w:r>
        <w:separator/>
      </w:r>
      <w:r/>
    </w:p>
  </w:footnote>
  <w:footnote w:type="continuationSeparator" w:id="0">
    <w:p>
      <w:pPr>
        <w:spacing w:after="0" w:line="240" w:lineRule="auto"/>
      </w:pPr>
      <w:r>
        <w:continuationSeparator/>
      </w:r>
      <w:r/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p>
    <w:pPr>
      <w:pStyle w:val="847"/>
    </w:pPr>
    <w:r/>
    <w:r/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1"/>
      <w:numFmt w:val="decimal"/>
      <w:isLgl w:val="false"/>
      <w:suff w:val="tab"/>
      <w:lvlText w:val="%1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  <w:rPr>
        <w:rFonts w:ascii="Times New Roman" w:hAnsi="Times New Roman" w:cs="Times New Roman" w:eastAsia="Times New Roman"/>
        <w:color w:val="000000"/>
        <w:sz w:val="24"/>
      </w:r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eastAsia="zh-CN"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hAnsiTheme="minorHAnsi" w:eastAsiaTheme="minorHAnsi" w:cstheme="minorBidi" w:hint="default"/>
        <w:sz w:val="22"/>
        <w:szCs w:val="22"/>
        <w:lang w:val="ru-RU" w:bidi="ar-SA" w:eastAsia="en-US"/>
      </w:rPr>
    </w:rPrDefault>
    <w:pPrDefault>
      <w:pPr>
        <w:spacing w:before="0" w:beforeAutospacing="0" w:after="160" w:afterAutospacing="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9">
    <w:name w:val="Heading 1"/>
    <w:basedOn w:val="842"/>
    <w:next w:val="842"/>
    <w:link w:val="670"/>
    <w:uiPriority w:val="9"/>
    <w:qFormat/>
    <w:pPr>
      <w:keepLines/>
      <w:keepNext/>
      <w:spacing w:before="480" w:after="200"/>
      <w:outlineLvl w:val="0"/>
    </w:pPr>
    <w:rPr>
      <w:rFonts w:ascii="Arial" w:hAnsi="Arial" w:cs="Arial" w:eastAsia="Arial"/>
      <w:sz w:val="40"/>
      <w:szCs w:val="40"/>
    </w:rPr>
  </w:style>
  <w:style w:type="character" w:styleId="670">
    <w:name w:val="Heading 1 Char"/>
    <w:basedOn w:val="844"/>
    <w:link w:val="669"/>
    <w:uiPriority w:val="9"/>
    <w:rPr>
      <w:rFonts w:ascii="Arial" w:hAnsi="Arial" w:cs="Arial" w:eastAsia="Arial"/>
      <w:sz w:val="40"/>
      <w:szCs w:val="40"/>
    </w:rPr>
  </w:style>
  <w:style w:type="character" w:styleId="671">
    <w:name w:val="Heading 2 Char"/>
    <w:basedOn w:val="844"/>
    <w:link w:val="843"/>
    <w:uiPriority w:val="9"/>
    <w:rPr>
      <w:rFonts w:ascii="Arial" w:hAnsi="Arial" w:cs="Arial" w:eastAsia="Arial"/>
      <w:sz w:val="34"/>
    </w:rPr>
  </w:style>
  <w:style w:type="paragraph" w:styleId="672">
    <w:name w:val="Heading 3"/>
    <w:basedOn w:val="842"/>
    <w:next w:val="842"/>
    <w:link w:val="673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cs="Arial" w:eastAsia="Arial"/>
      <w:sz w:val="30"/>
      <w:szCs w:val="30"/>
    </w:rPr>
  </w:style>
  <w:style w:type="character" w:styleId="673">
    <w:name w:val="Heading 3 Char"/>
    <w:basedOn w:val="844"/>
    <w:link w:val="672"/>
    <w:uiPriority w:val="9"/>
    <w:rPr>
      <w:rFonts w:ascii="Arial" w:hAnsi="Arial" w:cs="Arial" w:eastAsia="Arial"/>
      <w:sz w:val="30"/>
      <w:szCs w:val="30"/>
    </w:rPr>
  </w:style>
  <w:style w:type="paragraph" w:styleId="674">
    <w:name w:val="Heading 4"/>
    <w:basedOn w:val="842"/>
    <w:next w:val="842"/>
    <w:link w:val="675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cs="Arial" w:eastAsia="Arial"/>
      <w:b/>
      <w:bCs/>
      <w:sz w:val="26"/>
      <w:szCs w:val="26"/>
    </w:rPr>
  </w:style>
  <w:style w:type="character" w:styleId="675">
    <w:name w:val="Heading 4 Char"/>
    <w:basedOn w:val="844"/>
    <w:link w:val="674"/>
    <w:uiPriority w:val="9"/>
    <w:rPr>
      <w:rFonts w:ascii="Arial" w:hAnsi="Arial" w:cs="Arial" w:eastAsia="Arial"/>
      <w:b/>
      <w:bCs/>
      <w:sz w:val="26"/>
      <w:szCs w:val="26"/>
    </w:rPr>
  </w:style>
  <w:style w:type="paragraph" w:styleId="676">
    <w:name w:val="Heading 5"/>
    <w:basedOn w:val="842"/>
    <w:next w:val="842"/>
    <w:link w:val="677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cs="Arial" w:eastAsia="Arial"/>
      <w:b/>
      <w:bCs/>
      <w:sz w:val="24"/>
      <w:szCs w:val="24"/>
    </w:rPr>
  </w:style>
  <w:style w:type="character" w:styleId="677">
    <w:name w:val="Heading 5 Char"/>
    <w:basedOn w:val="844"/>
    <w:link w:val="676"/>
    <w:uiPriority w:val="9"/>
    <w:rPr>
      <w:rFonts w:ascii="Arial" w:hAnsi="Arial" w:cs="Arial" w:eastAsia="Arial"/>
      <w:b/>
      <w:bCs/>
      <w:sz w:val="24"/>
      <w:szCs w:val="24"/>
    </w:rPr>
  </w:style>
  <w:style w:type="paragraph" w:styleId="678">
    <w:name w:val="Heading 6"/>
    <w:basedOn w:val="842"/>
    <w:next w:val="842"/>
    <w:link w:val="679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cs="Arial" w:eastAsia="Arial"/>
      <w:b/>
      <w:bCs/>
      <w:sz w:val="22"/>
      <w:szCs w:val="22"/>
    </w:rPr>
  </w:style>
  <w:style w:type="character" w:styleId="679">
    <w:name w:val="Heading 6 Char"/>
    <w:basedOn w:val="844"/>
    <w:link w:val="678"/>
    <w:uiPriority w:val="9"/>
    <w:rPr>
      <w:rFonts w:ascii="Arial" w:hAnsi="Arial" w:cs="Arial" w:eastAsia="Arial"/>
      <w:b/>
      <w:bCs/>
      <w:sz w:val="22"/>
      <w:szCs w:val="22"/>
    </w:rPr>
  </w:style>
  <w:style w:type="paragraph" w:styleId="680">
    <w:name w:val="Heading 7"/>
    <w:basedOn w:val="842"/>
    <w:next w:val="842"/>
    <w:link w:val="681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cs="Arial" w:eastAsia="Arial"/>
      <w:b/>
      <w:bCs/>
      <w:i/>
      <w:iCs/>
      <w:sz w:val="22"/>
      <w:szCs w:val="22"/>
    </w:rPr>
  </w:style>
  <w:style w:type="character" w:styleId="681">
    <w:name w:val="Heading 7 Char"/>
    <w:basedOn w:val="844"/>
    <w:link w:val="680"/>
    <w:uiPriority w:val="9"/>
    <w:rPr>
      <w:rFonts w:ascii="Arial" w:hAnsi="Arial" w:cs="Arial" w:eastAsia="Arial"/>
      <w:b/>
      <w:bCs/>
      <w:i/>
      <w:iCs/>
      <w:sz w:val="22"/>
      <w:szCs w:val="22"/>
    </w:rPr>
  </w:style>
  <w:style w:type="paragraph" w:styleId="682">
    <w:name w:val="Heading 8"/>
    <w:basedOn w:val="842"/>
    <w:next w:val="842"/>
    <w:link w:val="683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cs="Arial" w:eastAsia="Arial"/>
      <w:i/>
      <w:iCs/>
      <w:sz w:val="22"/>
      <w:szCs w:val="22"/>
    </w:rPr>
  </w:style>
  <w:style w:type="character" w:styleId="683">
    <w:name w:val="Heading 8 Char"/>
    <w:basedOn w:val="844"/>
    <w:link w:val="682"/>
    <w:uiPriority w:val="9"/>
    <w:rPr>
      <w:rFonts w:ascii="Arial" w:hAnsi="Arial" w:cs="Arial" w:eastAsia="Arial"/>
      <w:i/>
      <w:iCs/>
      <w:sz w:val="22"/>
      <w:szCs w:val="22"/>
    </w:rPr>
  </w:style>
  <w:style w:type="paragraph" w:styleId="684">
    <w:name w:val="Heading 9"/>
    <w:basedOn w:val="842"/>
    <w:next w:val="842"/>
    <w:link w:val="685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cs="Arial" w:eastAsia="Arial"/>
      <w:i/>
      <w:iCs/>
      <w:sz w:val="21"/>
      <w:szCs w:val="21"/>
    </w:rPr>
  </w:style>
  <w:style w:type="character" w:styleId="685">
    <w:name w:val="Heading 9 Char"/>
    <w:basedOn w:val="844"/>
    <w:link w:val="684"/>
    <w:uiPriority w:val="9"/>
    <w:rPr>
      <w:rFonts w:ascii="Arial" w:hAnsi="Arial" w:cs="Arial" w:eastAsia="Arial"/>
      <w:i/>
      <w:iCs/>
      <w:sz w:val="21"/>
      <w:szCs w:val="21"/>
    </w:rPr>
  </w:style>
  <w:style w:type="paragraph" w:styleId="686">
    <w:name w:val="No Spacing"/>
    <w:uiPriority w:val="1"/>
    <w:qFormat/>
    <w:pPr>
      <w:spacing w:before="0" w:after="0" w:line="240" w:lineRule="auto"/>
    </w:pPr>
  </w:style>
  <w:style w:type="paragraph" w:styleId="687">
    <w:name w:val="Title"/>
    <w:basedOn w:val="842"/>
    <w:next w:val="842"/>
    <w:link w:val="688"/>
    <w:uiPriority w:val="10"/>
    <w:qFormat/>
    <w:pPr>
      <w:contextualSpacing/>
      <w:spacing w:before="300" w:after="200"/>
    </w:pPr>
    <w:rPr>
      <w:sz w:val="48"/>
      <w:szCs w:val="48"/>
    </w:rPr>
  </w:style>
  <w:style w:type="character" w:styleId="688">
    <w:name w:val="Title Char"/>
    <w:basedOn w:val="844"/>
    <w:link w:val="687"/>
    <w:uiPriority w:val="10"/>
    <w:rPr>
      <w:sz w:val="48"/>
      <w:szCs w:val="48"/>
    </w:rPr>
  </w:style>
  <w:style w:type="paragraph" w:styleId="689">
    <w:name w:val="Subtitle"/>
    <w:basedOn w:val="842"/>
    <w:next w:val="842"/>
    <w:link w:val="690"/>
    <w:uiPriority w:val="11"/>
    <w:qFormat/>
    <w:pPr>
      <w:spacing w:before="200" w:after="200"/>
    </w:pPr>
    <w:rPr>
      <w:sz w:val="24"/>
      <w:szCs w:val="24"/>
    </w:rPr>
  </w:style>
  <w:style w:type="character" w:styleId="690">
    <w:name w:val="Subtitle Char"/>
    <w:basedOn w:val="844"/>
    <w:link w:val="689"/>
    <w:uiPriority w:val="11"/>
    <w:rPr>
      <w:sz w:val="24"/>
      <w:szCs w:val="24"/>
    </w:rPr>
  </w:style>
  <w:style w:type="paragraph" w:styleId="691">
    <w:name w:val="Quote"/>
    <w:basedOn w:val="842"/>
    <w:next w:val="842"/>
    <w:link w:val="692"/>
    <w:uiPriority w:val="29"/>
    <w:qFormat/>
    <w:pPr>
      <w:ind w:left="720" w:right="720"/>
    </w:pPr>
    <w:rPr>
      <w:i/>
    </w:rPr>
  </w:style>
  <w:style w:type="character" w:styleId="692">
    <w:name w:val="Quote Char"/>
    <w:link w:val="691"/>
    <w:uiPriority w:val="29"/>
    <w:rPr>
      <w:i/>
    </w:rPr>
  </w:style>
  <w:style w:type="paragraph" w:styleId="693">
    <w:name w:val="Intense Quote"/>
    <w:basedOn w:val="842"/>
    <w:next w:val="842"/>
    <w:link w:val="694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94">
    <w:name w:val="Intense Quote Char"/>
    <w:link w:val="693"/>
    <w:uiPriority w:val="30"/>
    <w:rPr>
      <w:i/>
    </w:rPr>
  </w:style>
  <w:style w:type="character" w:styleId="695">
    <w:name w:val="Header Char"/>
    <w:basedOn w:val="844"/>
    <w:link w:val="847"/>
    <w:uiPriority w:val="99"/>
  </w:style>
  <w:style w:type="character" w:styleId="696">
    <w:name w:val="Footer Char"/>
    <w:basedOn w:val="844"/>
    <w:link w:val="849"/>
    <w:uiPriority w:val="99"/>
  </w:style>
  <w:style w:type="paragraph" w:styleId="697">
    <w:name w:val="Caption"/>
    <w:basedOn w:val="842"/>
    <w:next w:val="842"/>
    <w:uiPriority w:val="35"/>
    <w:semiHidden/>
    <w:unhideWhenUsed/>
    <w:qFormat/>
    <w:pPr>
      <w:spacing w:line="276" w:lineRule="auto"/>
    </w:pPr>
    <w:rPr>
      <w:b/>
      <w:bCs/>
      <w:color w:val="4F81BD" w:themeColor="accent1"/>
      <w:sz w:val="18"/>
      <w:szCs w:val="18"/>
    </w:rPr>
  </w:style>
  <w:style w:type="character" w:styleId="698">
    <w:name w:val="Caption Char"/>
    <w:basedOn w:val="697"/>
    <w:link w:val="849"/>
    <w:uiPriority w:val="99"/>
  </w:style>
  <w:style w:type="table" w:styleId="699">
    <w:name w:val="Table Grid Light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700">
    <w:name w:val="Plain Table 1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1">
    <w:name w:val="Plain Table 2"/>
    <w:basedOn w:val="845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702">
    <w:name w:val="Plain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703">
    <w:name w:val="Plain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Plain Table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705">
    <w:name w:val="Grid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7">
    <w:name w:val="Grid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8">
    <w:name w:val="Grid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9">
    <w:name w:val="Grid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0">
    <w:name w:val="Grid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1">
    <w:name w:val="Grid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12">
    <w:name w:val="Grid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9e2f2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1">
    <w:name w:val="Grid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2">
    <w:name w:val="Grid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3">
    <w:name w:val="Grid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4">
    <w:name w:val="Grid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5">
    <w:name w:val="Grid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6">
    <w:name w:val="Grid Table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7">
    <w:name w:val="Grid Table 4 - Accent 1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ae3f3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537fc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8">
    <w:name w:val="Grid Table 4 - Accent 2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9">
    <w:name w:val="Grid Table 4 - Accent 3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30">
    <w:name w:val="Grid Table 4 - Accent 4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31">
    <w:name w:val="Grid Table 4 - Accent 5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32">
    <w:name w:val="Grid Table 4 - Accent 6"/>
    <w:basedOn w:val="845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33">
    <w:name w:val="Grid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34">
    <w:name w:val="Grid Table 5 Dark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9e2f2" w:themeFill="accent1" w:themeFillTint="34"/>
    </w:tblPr>
    <w:tblStylePr w:type="band1Horz">
      <w:tcPr>
        <w:shd w:val="clear" w:color="ffffff" w:themeColor="accent1" w:themeTint="75" w:fill="aabfe3" w:themeFill="accent1" w:themeFillTint="75"/>
      </w:tcPr>
    </w:tblStylePr>
    <w:tblStylePr w:type="band1Vert">
      <w:tcPr>
        <w:shd w:val="clear" w:color="ffffff" w:themeColor="accent1" w:themeTint="75" w:fill="aabfe3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  <w:tcBorders>
          <w:top w:val="single" w:color="000000" w:themeColor="light1" w:sz="4" w:space="0"/>
        </w:tcBorders>
      </w:tcPr>
    </w:tblStylePr>
  </w:style>
  <w:style w:type="table" w:styleId="735">
    <w:name w:val="Grid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6">
    <w:name w:val="Grid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7">
    <w:name w:val="Grid Table 5 Dark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8">
    <w:name w:val="Grid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debf6" w:themeFill="accent5" w:themeFillTint="34"/>
    </w:tblPr>
    <w:tblStylePr w:type="band1Horz">
      <w:tcPr>
        <w:shd w:val="clear" w:color="ffffff" w:themeColor="accent5" w:themeTint="75" w:fill="b4d2eb" w:themeFill="accent5" w:themeFillTint="75"/>
      </w:tcPr>
    </w:tblStylePr>
    <w:tblStylePr w:type="band1Vert">
      <w:tcPr>
        <w:shd w:val="clear" w:color="ffffff" w:themeColor="accent5" w:themeTint="75" w:fill="b4d2eb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  <w:tcBorders>
          <w:top w:val="single" w:color="000000" w:themeColor="light1" w:sz="4" w:space="0"/>
        </w:tcBorders>
      </w:tcPr>
    </w:tblStylePr>
  </w:style>
  <w:style w:type="table" w:styleId="739">
    <w:name w:val="Grid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40">
    <w:name w:val="Grid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41">
    <w:name w:val="Grid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664A9" w:themeColor="accent1" w:themeTint="80" w:themeShade="95"/>
      </w:rPr>
    </w:tblStylePr>
    <w:tblStylePr w:type="firstRow">
      <w:rPr>
        <w:b/>
        <w:color w:val="3664A9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664A9" w:themeColor="accent1" w:themeTint="80" w:themeShade="95"/>
      </w:rPr>
    </w:tblStylePr>
    <w:tblStylePr w:type="lastRow">
      <w:rPr>
        <w:b/>
        <w:color w:val="3664A9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42">
    <w:name w:val="Grid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43">
    <w:name w:val="Grid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44">
    <w:name w:val="Grid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45">
    <w:name w:val="Grid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6">
    <w:name w:val="Grid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45D8D" w:themeColor="accent5" w:themeShade="95"/>
      </w:rPr>
    </w:tblStylePr>
    <w:tblStylePr w:type="firstRow">
      <w:rPr>
        <w:b/>
        <w:color w:val="245D8D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45D8D" w:themeColor="accent5" w:themeShade="95"/>
      </w:rPr>
    </w:tblStylePr>
    <w:tblStylePr w:type="lastRow">
      <w:rPr>
        <w:b/>
        <w:color w:val="245D8D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7">
    <w:name w:val="Grid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Grid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664A9" w:themeColor="accent1" w:themeTint="80" w:themeShade="95"/>
        <w:sz w:val="22"/>
      </w:rPr>
      <w:tcPr>
        <w:shd w:val="clear" w:color="ffffff" w:themeColor="accent1" w:themeTint="34" w:fill="d9e2f2" w:themeFill="accent1" w:themeFillTint="34"/>
      </w:tcPr>
    </w:tblStylePr>
    <w:tblStylePr w:type="band1Vert">
      <w:tcPr>
        <w:shd w:val="clear" w:color="ffffff" w:themeColor="accent1" w:themeTint="34" w:fill="d9e2f2" w:themeFill="accent1" w:themeFillTint="34"/>
      </w:tcPr>
    </w:tblStylePr>
    <w:tblStylePr w:type="band2Horz">
      <w:rPr>
        <w:rFonts w:ascii="Arial" w:hAnsi="Arial"/>
        <w:color w:val="3664A9" w:themeColor="accent1" w:themeTint="80" w:themeShade="95"/>
        <w:sz w:val="22"/>
      </w:rPr>
    </w:tblStylePr>
    <w:tblStylePr w:type="firstCol">
      <w:rPr>
        <w:rFonts w:ascii="Arial" w:hAnsi="Arial"/>
        <w:i/>
        <w:color w:val="3664A9" w:themeColor="accen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664A9" w:themeColor="accen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664A9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Grid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Grid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Grid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Grid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45D8D" w:themeColor="accent5" w:themeShade="95"/>
        <w:sz w:val="22"/>
      </w:rPr>
      <w:tcPr>
        <w:shd w:val="clear" w:color="ffffff" w:themeColor="accent5" w:themeTint="34" w:fill="ddebf6" w:themeFill="accent5" w:themeFillTint="34"/>
      </w:tcPr>
    </w:tblStylePr>
    <w:tblStylePr w:type="band1Vert">
      <w:tcPr>
        <w:shd w:val="clear" w:color="ffffff" w:themeColor="accent5" w:themeTint="34" w:fill="ddebf6" w:themeFill="accent5" w:themeFillTint="34"/>
      </w:tcPr>
    </w:tblStylePr>
    <w:tblStylePr w:type="band2Horz">
      <w:rPr>
        <w:rFonts w:ascii="Arial" w:hAnsi="Arial"/>
        <w:color w:val="245D8D" w:themeColor="accent5" w:themeShade="95"/>
        <w:sz w:val="22"/>
      </w:rPr>
    </w:tblStylePr>
    <w:tblStylePr w:type="firstCol">
      <w:rPr>
        <w:rFonts w:ascii="Arial" w:hAnsi="Arial"/>
        <w:i/>
        <w:color w:val="245D8D" w:themeColor="accent5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5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45D8D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Grid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1 Light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6">
    <w:name w:val="List Table 1 Light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7">
    <w:name w:val="List Table 1 Light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8">
    <w:name w:val="List Table 1 Light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9">
    <w:name w:val="List Table 1 Light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0">
    <w:name w:val="List Table 1 Light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61">
    <w:name w:val="List Table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62">
    <w:name w:val="List Table 2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63">
    <w:name w:val="List Table 2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64">
    <w:name w:val="List Table 2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65">
    <w:name w:val="List Table 2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6">
    <w:name w:val="List Table 2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7">
    <w:name w:val="List Table 2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8">
    <w:name w:val="List Table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3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3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3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3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3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9cc4e5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3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4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cfdcf0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4472c4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7">
    <w:name w:val="List Table 4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8">
    <w:name w:val="List Table 4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9">
    <w:name w:val="List Table 4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0">
    <w:name w:val="List Table 4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d5e6f4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5b9bd5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1">
    <w:name w:val="List Table 4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82">
    <w:name w:val="List Table 5 Dark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5 Dark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4472c4" w:themeFill="accent1"/>
    </w:tblPr>
    <w:tblStylePr w:type="band1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4472c4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4472c4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4472c4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4">
    <w:name w:val="List Table 5 Dark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5">
    <w:name w:val="List Table 5 Dark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6">
    <w:name w:val="List Table 5 Dark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7">
    <w:name w:val="List Table 5 Dark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9cc4e5" w:themeFill="accent5" w:themeFillTint="9A"/>
    </w:tblPr>
    <w:tblStylePr w:type="band1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9cc4e5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9cc4e5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9cc4e5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8">
    <w:name w:val="List Table 5 Dark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9">
    <w:name w:val="List Table 6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90">
    <w:name w:val="List Table 6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54374" w:themeColor="accent1" w:themeShade="95"/>
      </w:rPr>
    </w:tblStylePr>
    <w:tblStylePr w:type="firstRow">
      <w:rPr>
        <w:b/>
        <w:color w:val="254374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54374" w:themeColor="accent1" w:themeShade="95"/>
      </w:rPr>
    </w:tblStylePr>
    <w:tblStylePr w:type="lastRow">
      <w:rPr>
        <w:b/>
        <w:color w:val="254374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91">
    <w:name w:val="List Table 6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92">
    <w:name w:val="List Table 6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93">
    <w:name w:val="List Table 6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94">
    <w:name w:val="List Table 6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2E78B1" w:themeColor="accent5" w:themeTint="9A" w:themeShade="95"/>
      </w:rPr>
    </w:tblStylePr>
    <w:tblStylePr w:type="firstRow">
      <w:rPr>
        <w:b/>
        <w:color w:val="2E78B1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2E78B1" w:themeColor="accent5" w:themeTint="9A" w:themeShade="95"/>
      </w:rPr>
    </w:tblStylePr>
    <w:tblStylePr w:type="lastRow">
      <w:rPr>
        <w:b/>
        <w:color w:val="2E78B1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95">
    <w:name w:val="List Table 6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6">
    <w:name w:val="List Table 7 Colorful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7">
    <w:name w:val="List Table 7 Colorful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54374" w:themeColor="accent1" w:themeShade="95"/>
        <w:sz w:val="22"/>
      </w:rPr>
      <w:tcPr>
        <w:shd w:val="clear" w:color="ffffff" w:themeColor="accent1" w:themeTint="40" w:fill="cfdcf0" w:themeFill="accent1" w:themeFillTint="40"/>
      </w:tcPr>
    </w:tblStylePr>
    <w:tblStylePr w:type="band1Vert">
      <w:tcPr>
        <w:shd w:val="clear" w:color="ffffff" w:themeColor="accent1" w:themeTint="40" w:fill="cfdcf0" w:themeFill="accent1" w:themeFillTint="40"/>
      </w:tcPr>
    </w:tblStylePr>
    <w:tblStylePr w:type="band2Horz">
      <w:rPr>
        <w:rFonts w:ascii="Arial" w:hAnsi="Arial"/>
        <w:color w:val="254374" w:themeColor="accent1" w:themeShade="95"/>
        <w:sz w:val="22"/>
      </w:rPr>
    </w:tblStylePr>
    <w:tblStylePr w:type="firstCol">
      <w:rPr>
        <w:rFonts w:ascii="Arial" w:hAnsi="Arial"/>
        <w:i/>
        <w:color w:val="254374" w:themeColor="accent1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1" w:themeShade="95"/>
        <w:sz w:val="22"/>
      </w:rPr>
      <w:tcPr>
        <w:shd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54374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54374" w:themeColor="accent1" w:themeShade="95"/>
        <w:sz w:val="22"/>
      </w:rPr>
    </w:tblStylePr>
  </w:style>
  <w:style w:type="table" w:styleId="798">
    <w:name w:val="List Table 7 Colorful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9">
    <w:name w:val="List Table 7 Colorful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800">
    <w:name w:val="List Table 7 Colorful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801">
    <w:name w:val="List Table 7 Colorful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2E78B1" w:themeColor="accent5" w:themeTint="9A" w:themeShade="95"/>
        <w:sz w:val="22"/>
      </w:rPr>
      <w:tcPr>
        <w:shd w:val="clear" w:color="ffffff" w:themeColor="accent5" w:themeTint="40" w:fill="d5e6f4" w:themeFill="accent5" w:themeFillTint="40"/>
      </w:tcPr>
    </w:tblStylePr>
    <w:tblStylePr w:type="band1Vert">
      <w:tcPr>
        <w:shd w:val="clear" w:color="ffffff" w:themeColor="accent5" w:themeTint="40" w:fill="d5e6f4" w:themeFill="accent5" w:themeFillTint="40"/>
      </w:tcPr>
    </w:tblStylePr>
    <w:tblStylePr w:type="band2Horz">
      <w:rPr>
        <w:rFonts w:ascii="Arial" w:hAnsi="Arial"/>
        <w:color w:val="2E78B1" w:themeColor="accent5" w:themeTint="9A" w:themeShade="95"/>
        <w:sz w:val="22"/>
      </w:rPr>
    </w:tblStylePr>
    <w:tblStylePr w:type="firstCol">
      <w:rPr>
        <w:rFonts w:ascii="Arial" w:hAnsi="Arial"/>
        <w:i/>
        <w:color w:val="2E78B1" w:themeColor="accent5" w:themeTint="9A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E78B1" w:themeColor="accent5" w:themeTint="9A" w:themeShade="95"/>
        <w:sz w:val="22"/>
      </w:rPr>
      <w:tcPr>
        <w:shd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E78B1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E78B1" w:themeColor="accent5" w:themeTint="9A" w:themeShade="95"/>
        <w:sz w:val="22"/>
      </w:rPr>
    </w:tblStylePr>
  </w:style>
  <w:style w:type="table" w:styleId="802">
    <w:name w:val="List Table 7 Colorful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803">
    <w:name w:val="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4">
    <w:name w:val="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05">
    <w:name w:val="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6">
    <w:name w:val="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7">
    <w:name w:val="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8">
    <w:name w:val="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09">
    <w:name w:val="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0">
    <w:name w:val="Bordered &amp; Lined - Accent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11">
    <w:name w:val="Bordered &amp; Lined - Accent 1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3d3ec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537fc8" w:themeFill="accent1" w:themeFillTint="EA"/>
      </w:tcPr>
    </w:tblStylePr>
  </w:style>
  <w:style w:type="table" w:styleId="812">
    <w:name w:val="Bordered &amp; Lined - Accent 2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13">
    <w:name w:val="Bordered &amp; Lined - Accent 3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14">
    <w:name w:val="Bordered &amp; Lined - Accent 4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15">
    <w:name w:val="Bordered &amp; Lined - Accent 5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debf6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5b9bd5" w:themeFill="accent5"/>
      </w:tcPr>
    </w:tblStylePr>
  </w:style>
  <w:style w:type="table" w:styleId="816">
    <w:name w:val="Bordered &amp; Lined - Accent 6"/>
    <w:basedOn w:val="845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7">
    <w:name w:val="Bordered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8">
    <w:name w:val="Bordered - Accent 1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9">
    <w:name w:val="Bordered - Accent 2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20">
    <w:name w:val="Bordered - Accent 3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21">
    <w:name w:val="Bordered - Accent 4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22">
    <w:name w:val="Bordered - Accent 5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23">
    <w:name w:val="Bordered - Accent 6"/>
    <w:basedOn w:val="845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character" w:styleId="824">
    <w:name w:val="Hyperlink"/>
    <w:uiPriority w:val="99"/>
    <w:unhideWhenUsed/>
    <w:rPr>
      <w:color w:val="0000FF" w:themeColor="hyperlink"/>
      <w:u w:val="single"/>
    </w:rPr>
  </w:style>
  <w:style w:type="paragraph" w:styleId="825">
    <w:name w:val="footnote text"/>
    <w:basedOn w:val="842"/>
    <w:link w:val="826"/>
    <w:uiPriority w:val="99"/>
    <w:semiHidden/>
    <w:unhideWhenUsed/>
    <w:pPr>
      <w:spacing w:after="40" w:line="240" w:lineRule="auto"/>
    </w:pPr>
    <w:rPr>
      <w:sz w:val="18"/>
    </w:rPr>
  </w:style>
  <w:style w:type="character" w:styleId="826">
    <w:name w:val="Footnote Text Char"/>
    <w:link w:val="825"/>
    <w:uiPriority w:val="99"/>
    <w:rPr>
      <w:sz w:val="18"/>
    </w:rPr>
  </w:style>
  <w:style w:type="character" w:styleId="827">
    <w:name w:val="footnote reference"/>
    <w:basedOn w:val="844"/>
    <w:uiPriority w:val="99"/>
    <w:unhideWhenUsed/>
    <w:rPr>
      <w:vertAlign w:val="superscript"/>
    </w:rPr>
  </w:style>
  <w:style w:type="paragraph" w:styleId="828">
    <w:name w:val="endnote text"/>
    <w:basedOn w:val="842"/>
    <w:link w:val="829"/>
    <w:uiPriority w:val="99"/>
    <w:semiHidden/>
    <w:unhideWhenUsed/>
    <w:pPr>
      <w:spacing w:after="0" w:line="240" w:lineRule="auto"/>
    </w:pPr>
    <w:rPr>
      <w:sz w:val="20"/>
    </w:rPr>
  </w:style>
  <w:style w:type="character" w:styleId="829">
    <w:name w:val="Endnote Text Char"/>
    <w:link w:val="828"/>
    <w:uiPriority w:val="99"/>
    <w:rPr>
      <w:sz w:val="20"/>
    </w:rPr>
  </w:style>
  <w:style w:type="character" w:styleId="830">
    <w:name w:val="endnote reference"/>
    <w:basedOn w:val="844"/>
    <w:uiPriority w:val="99"/>
    <w:semiHidden/>
    <w:unhideWhenUsed/>
    <w:rPr>
      <w:vertAlign w:val="superscript"/>
    </w:rPr>
  </w:style>
  <w:style w:type="paragraph" w:styleId="831">
    <w:name w:val="toc 1"/>
    <w:basedOn w:val="842"/>
    <w:next w:val="842"/>
    <w:uiPriority w:val="39"/>
    <w:unhideWhenUsed/>
    <w:pPr>
      <w:ind w:left="0" w:right="0" w:firstLine="0"/>
      <w:spacing w:after="57"/>
    </w:pPr>
  </w:style>
  <w:style w:type="paragraph" w:styleId="832">
    <w:name w:val="toc 2"/>
    <w:basedOn w:val="842"/>
    <w:next w:val="842"/>
    <w:uiPriority w:val="39"/>
    <w:unhideWhenUsed/>
    <w:pPr>
      <w:ind w:left="283" w:right="0" w:firstLine="0"/>
      <w:spacing w:after="57"/>
    </w:pPr>
  </w:style>
  <w:style w:type="paragraph" w:styleId="833">
    <w:name w:val="toc 3"/>
    <w:basedOn w:val="842"/>
    <w:next w:val="842"/>
    <w:uiPriority w:val="39"/>
    <w:unhideWhenUsed/>
    <w:pPr>
      <w:ind w:left="567" w:right="0" w:firstLine="0"/>
      <w:spacing w:after="57"/>
    </w:pPr>
  </w:style>
  <w:style w:type="paragraph" w:styleId="834">
    <w:name w:val="toc 4"/>
    <w:basedOn w:val="842"/>
    <w:next w:val="842"/>
    <w:uiPriority w:val="39"/>
    <w:unhideWhenUsed/>
    <w:pPr>
      <w:ind w:left="850" w:right="0" w:firstLine="0"/>
      <w:spacing w:after="57"/>
    </w:pPr>
  </w:style>
  <w:style w:type="paragraph" w:styleId="835">
    <w:name w:val="toc 5"/>
    <w:basedOn w:val="842"/>
    <w:next w:val="842"/>
    <w:uiPriority w:val="39"/>
    <w:unhideWhenUsed/>
    <w:pPr>
      <w:ind w:left="1134" w:right="0" w:firstLine="0"/>
      <w:spacing w:after="57"/>
    </w:pPr>
  </w:style>
  <w:style w:type="paragraph" w:styleId="836">
    <w:name w:val="toc 6"/>
    <w:basedOn w:val="842"/>
    <w:next w:val="842"/>
    <w:uiPriority w:val="39"/>
    <w:unhideWhenUsed/>
    <w:pPr>
      <w:ind w:left="1417" w:right="0" w:firstLine="0"/>
      <w:spacing w:after="57"/>
    </w:pPr>
  </w:style>
  <w:style w:type="paragraph" w:styleId="837">
    <w:name w:val="toc 7"/>
    <w:basedOn w:val="842"/>
    <w:next w:val="842"/>
    <w:uiPriority w:val="39"/>
    <w:unhideWhenUsed/>
    <w:pPr>
      <w:ind w:left="1701" w:right="0" w:firstLine="0"/>
      <w:spacing w:after="57"/>
    </w:pPr>
  </w:style>
  <w:style w:type="paragraph" w:styleId="838">
    <w:name w:val="toc 8"/>
    <w:basedOn w:val="842"/>
    <w:next w:val="842"/>
    <w:uiPriority w:val="39"/>
    <w:unhideWhenUsed/>
    <w:pPr>
      <w:ind w:left="1984" w:right="0" w:firstLine="0"/>
      <w:spacing w:after="57"/>
    </w:pPr>
  </w:style>
  <w:style w:type="paragraph" w:styleId="839">
    <w:name w:val="toc 9"/>
    <w:basedOn w:val="842"/>
    <w:next w:val="842"/>
    <w:uiPriority w:val="39"/>
    <w:unhideWhenUsed/>
    <w:pPr>
      <w:ind w:left="2268" w:right="0" w:firstLine="0"/>
      <w:spacing w:after="57"/>
    </w:pPr>
  </w:style>
  <w:style w:type="paragraph" w:styleId="840">
    <w:name w:val="TOC Heading"/>
    <w:uiPriority w:val="39"/>
    <w:unhideWhenUsed/>
  </w:style>
  <w:style w:type="paragraph" w:styleId="841">
    <w:name w:val="table of figures"/>
    <w:basedOn w:val="842"/>
    <w:next w:val="842"/>
    <w:uiPriority w:val="99"/>
    <w:unhideWhenUsed/>
    <w:pPr>
      <w:spacing w:after="0" w:afterAutospacing="0"/>
    </w:pPr>
  </w:style>
  <w:style w:type="paragraph" w:styleId="842" w:default="1">
    <w:name w:val="Normal"/>
    <w:qFormat/>
  </w:style>
  <w:style w:type="paragraph" w:styleId="843">
    <w:name w:val="Heading 2"/>
    <w:basedOn w:val="842"/>
    <w:next w:val="842"/>
    <w:link w:val="854"/>
    <w:unhideWhenUsed/>
    <w:qFormat/>
    <w:pPr>
      <w:jc w:val="both"/>
      <w:keepNext/>
      <w:spacing w:after="0" w:line="360" w:lineRule="auto"/>
      <w:tabs>
        <w:tab w:val="left" w:pos="284" w:leader="none"/>
      </w:tabs>
      <w:outlineLvl w:val="1"/>
    </w:pPr>
    <w:rPr>
      <w:rFonts w:ascii="Times New Roman" w:hAnsi="Times New Roman" w:cs="Times New Roman" w:eastAsia="Times New Roman"/>
      <w:bCs/>
      <w:iCs/>
      <w:sz w:val="24"/>
      <w:szCs w:val="28"/>
    </w:rPr>
  </w:style>
  <w:style w:type="character" w:styleId="844" w:default="1">
    <w:name w:val="Default Paragraph Font"/>
    <w:uiPriority w:val="1"/>
    <w:semiHidden/>
    <w:unhideWhenUsed/>
  </w:style>
  <w:style w:type="table" w:styleId="845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46" w:default="1">
    <w:name w:val="No List"/>
    <w:uiPriority w:val="99"/>
    <w:semiHidden/>
    <w:unhideWhenUsed/>
  </w:style>
  <w:style w:type="paragraph" w:styleId="847">
    <w:name w:val="Header"/>
    <w:basedOn w:val="842"/>
    <w:link w:val="848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48" w:customStyle="1">
    <w:name w:val="Верхний колонтитул Знак"/>
    <w:basedOn w:val="844"/>
    <w:link w:val="847"/>
    <w:uiPriority w:val="99"/>
  </w:style>
  <w:style w:type="paragraph" w:styleId="849">
    <w:name w:val="Footer"/>
    <w:basedOn w:val="842"/>
    <w:link w:val="850"/>
    <w:uiPriority w:val="99"/>
    <w:unhideWhenUsed/>
    <w:pPr>
      <w:spacing w:after="0" w:line="240" w:lineRule="auto"/>
      <w:tabs>
        <w:tab w:val="center" w:pos="4677" w:leader="none"/>
        <w:tab w:val="right" w:pos="9355" w:leader="none"/>
      </w:tabs>
    </w:pPr>
  </w:style>
  <w:style w:type="character" w:styleId="850" w:customStyle="1">
    <w:name w:val="Нижний колонтитул Знак"/>
    <w:basedOn w:val="844"/>
    <w:link w:val="849"/>
    <w:uiPriority w:val="99"/>
  </w:style>
  <w:style w:type="paragraph" w:styleId="851">
    <w:name w:val="List Paragraph"/>
    <w:basedOn w:val="842"/>
    <w:uiPriority w:val="34"/>
    <w:qFormat/>
    <w:pPr>
      <w:contextualSpacing/>
      <w:ind w:left="720"/>
    </w:pPr>
  </w:style>
  <w:style w:type="paragraph" w:styleId="852">
    <w:name w:val="Body Text Indent"/>
    <w:basedOn w:val="842"/>
    <w:link w:val="853"/>
    <w:semiHidden/>
    <w:unhideWhenUsed/>
    <w:pPr>
      <w:ind w:firstLine="720"/>
      <w:jc w:val="both"/>
      <w:spacing w:after="0" w:line="480" w:lineRule="auto"/>
    </w:pPr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3" w:customStyle="1">
    <w:name w:val="Основной текст с отступом Знак"/>
    <w:basedOn w:val="844"/>
    <w:link w:val="852"/>
    <w:semiHidden/>
    <w:rPr>
      <w:rFonts w:ascii="Times New Roman" w:hAnsi="Times New Roman" w:cs="Times New Roman" w:eastAsia="Times New Roman"/>
      <w:sz w:val="24"/>
      <w:szCs w:val="24"/>
      <w:lang w:eastAsia="ru-RU"/>
    </w:rPr>
  </w:style>
  <w:style w:type="character" w:styleId="854" w:customStyle="1">
    <w:name w:val="Заголовок 2 Знак"/>
    <w:basedOn w:val="844"/>
    <w:link w:val="843"/>
    <w:rPr>
      <w:rFonts w:ascii="Times New Roman" w:hAnsi="Times New Roman" w:cs="Times New Roman" w:eastAsia="Times New Roman"/>
      <w:bCs/>
      <w:iCs/>
      <w:sz w:val="24"/>
      <w:szCs w:val="28"/>
    </w:rPr>
  </w:style>
  <w:style w:type="table" w:styleId="855">
    <w:name w:val="Table Grid"/>
    <w:basedOn w:val="845"/>
    <w:uiPriority w:val="39"/>
    <w:pPr>
      <w:spacing w:after="0" w:line="240" w:lineRule="auto"/>
    </w:pPr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6" w:customStyle="1">
    <w:name w:val="Нет"/>
    <w:rPr>
      <w:lang w:val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header" Target="header1.xml" /><Relationship Id="rId10" Type="http://schemas.openxmlformats.org/officeDocument/2006/relationships/footer" Target="footer1.xml" /><Relationship Id="rId11" Type="http://schemas.openxmlformats.org/officeDocument/2006/relationships/image" Target="media/image1.jpg"/></Relationships>
</file>

<file path=word/_rels/endnotes.xml.rels><?xml version="1.0" encoding="UTF-8" standalone="yes"?><Relationships xmlns="http://schemas.openxmlformats.org/package/2006/relationships"></Relationships>
</file>

<file path=word/_rels/footer1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_rels/header1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ONLYOFFICE/7.0.1.37</Application>
  <Company/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Muse R.</dc:creator>
  <cp:keywords/>
  <dc:description/>
  <cp:revision>36</cp:revision>
  <dcterms:created xsi:type="dcterms:W3CDTF">2021-05-03T07:25:00Z</dcterms:created>
  <dcterms:modified xsi:type="dcterms:W3CDTF">2022-03-31T19:21:54Z</dcterms:modified>
</cp:coreProperties>
</file>