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63643810" name="Рисунок 1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3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6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высшего образования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ind w:right="-2"/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ind w:right="-2"/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имени Н.Э. Баумана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(МГТУ им. Н.Э. Баумана)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</w:tc>
      </w:tr>
    </w:tbl>
    <w:p>
      <w:pPr>
        <w:jc w:val="center"/>
        <w:spacing w:after="0" w:line="240" w:lineRule="auto"/>
        <w:rPr>
          <w:rFonts w:ascii="Times New Roman" w:hAnsi="Times New Roman" w:cs="Times New Roman" w:eastAsia="Times New Roman"/>
          <w:lang w:eastAsia="ru-RU"/>
        </w:rPr>
        <w:pBdr>
          <w:bottom w:val="single" w:color="000000" w:sz="24" w:space="14"/>
        </w:pBdr>
      </w:pP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  <w:lang w:eastAsia="ru-RU"/>
        </w:rPr>
      </w:pP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4"/>
          <w:lang w:eastAsia="ru-RU"/>
        </w:rPr>
        <w:t xml:space="preserve">ФАКУЛЬТЕТ </w:t>
      </w:r>
      <w:r>
        <w:rPr>
          <w:rFonts w:ascii="Times New Roman" w:hAnsi="Times New Roman" w:cs="Times New Roman" w:eastAsia="Times New Roman"/>
          <w:b/>
          <w:caps/>
          <w:sz w:val="20"/>
          <w:szCs w:val="24"/>
          <w:lang w:eastAsia="ru-RU"/>
        </w:rPr>
        <w:t xml:space="preserve">Информатика и системы управления</w:t>
      </w:r>
      <w:r>
        <w:rPr>
          <w:rFonts w:ascii="Times New Roman" w:hAnsi="Times New Roman" w:cs="Times New Roman" w:eastAsia="Times New Roman"/>
          <w:sz w:val="20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4"/>
          <w:lang w:eastAsia="ru-RU"/>
        </w:rPr>
      </w:r>
      <w:r>
        <w:rPr>
          <w:rFonts w:ascii="Times New Roman" w:hAnsi="Times New Roman" w:cs="Times New Roman" w:eastAsia="Times New Roman"/>
          <w:sz w:val="20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4"/>
          <w:lang w:eastAsia="ru-RU"/>
        </w:rPr>
        <w:t xml:space="preserve">КАФЕДРА </w:t>
      </w:r>
      <w:r>
        <w:rPr>
          <w:rFonts w:ascii="Times New Roman" w:hAnsi="Times New Roman" w:cs="Times New Roman" w:eastAsia="Times New Roman"/>
          <w:b/>
          <w:caps/>
          <w:sz w:val="20"/>
          <w:szCs w:val="24"/>
          <w:lang w:eastAsia="ru-RU"/>
        </w:rPr>
        <w:t xml:space="preserve">Компьютерные системы и сети (ИУ6)</w:t>
      </w:r>
      <w:r>
        <w:rPr>
          <w:rFonts w:ascii="Times New Roman" w:hAnsi="Times New Roman" w:cs="Times New Roman" w:eastAsia="Times New Roman"/>
          <w:b/>
          <w:caps/>
          <w:sz w:val="20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sz w:val="20"/>
          <w:szCs w:val="24"/>
          <w:lang w:eastAsia="ru-RU"/>
        </w:rPr>
      </w:r>
      <w:r>
        <w:rPr>
          <w:rFonts w:ascii="Times New Roman" w:hAnsi="Times New Roman" w:cs="Times New Roman" w:eastAsia="Times New Roman"/>
          <w:b/>
          <w:sz w:val="20"/>
          <w:szCs w:val="24"/>
        </w:rPr>
      </w:r>
      <w:r/>
    </w:p>
    <w:p>
      <w:pPr>
        <w:spacing w:after="0" w:line="360" w:lineRule="auto"/>
        <w:shd w:val="clear" w:color="auto" w:fill="ffffff"/>
        <w:widowControl w:val="off"/>
        <w:tabs>
          <w:tab w:val="left" w:pos="5670" w:leader="none"/>
        </w:tabs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ru-RU"/>
        </w:rPr>
        <w:t xml:space="preserve">НАПРАВЛЕНИЕ ПОДГОТОВКИ </w:t>
      </w:r>
      <w:r>
        <w:rPr>
          <w:rFonts w:ascii="Times New Roman" w:hAnsi="Times New Roman" w:cs="Times New Roman" w:eastAsia="Times New Roman"/>
          <w:b/>
          <w:sz w:val="20"/>
        </w:rPr>
        <w:t xml:space="preserve">09.03.01 ИНФОРМАТИКА И ВЫЧИСЛИТЕЛЬНАЯ ТЕХНИКА</w:t>
      </w:r>
      <w:r>
        <w:rPr>
          <w:rFonts w:ascii="Times New Roman" w:hAnsi="Times New Roman" w:cs="Times New Roman" w:eastAsia="Times New Roman"/>
          <w:sz w:val="20"/>
          <w:szCs w:val="24"/>
          <w:u w:val="single"/>
        </w:rPr>
      </w:r>
      <w:r/>
    </w:p>
    <w:p>
      <w:pPr>
        <w:rPr>
          <w:rFonts w:ascii="Times New Roman" w:hAnsi="Times New Roman" w:eastAsia="Times New Roman"/>
          <w:b/>
        </w:rPr>
      </w:pPr>
      <w:r>
        <w:rPr>
          <w:rFonts w:ascii="Times New Roman" w:hAnsi="Times New Roman" w:eastAsia="Times New Roman"/>
          <w:b/>
        </w:rPr>
      </w:r>
      <w:r/>
    </w:p>
    <w:p>
      <w:pPr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spacing w:after="0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sz w:val="18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 xml:space="preserve">РАСЧЕТНО-ПОЯСНИТЕЛЬНАЯ ЗАПИСКА</w:t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 xml:space="preserve">К   КУРСОВОЙ   РАБОТЕ</w:t>
      </w:r>
      <w:r/>
    </w:p>
    <w:p>
      <w:pPr>
        <w:jc w:val="center"/>
        <w:spacing w:after="0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</w:rPr>
        <w:t xml:space="preserve">НА ТЕМУ:</w:t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</w:rPr>
        <w:t xml:space="preserve">«Вычислитель SHA-256»</w:t>
      </w:r>
      <w:r/>
    </w:p>
    <w:p>
      <w:pPr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</w:r>
      <w:r>
        <w:rPr>
          <w:rFonts w:ascii="Times New Roman" w:hAnsi="Times New Roman"/>
          <w:b/>
          <w:i/>
          <w:sz w:val="40"/>
        </w:rPr>
      </w:r>
      <w:r/>
    </w:p>
    <w:p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Студент __</w:t>
      </w:r>
      <w:r>
        <w:rPr>
          <w:rFonts w:ascii="Times New Roman" w:hAnsi="Times New Roman"/>
          <w:u w:val="single"/>
        </w:rPr>
        <w:t xml:space="preserve">ИУ6-62Б</w:t>
      </w:r>
      <w:r>
        <w:rPr>
          <w:rFonts w:ascii="Times New Roman" w:hAnsi="Times New Roman"/>
        </w:rPr>
        <w:t xml:space="preserve">_______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___</w:t>
      </w:r>
      <w:r>
        <w:rPr>
          <w:rFonts w:ascii="Times New Roman" w:hAnsi="Times New Roman"/>
          <w:b/>
          <w:u w:val="single"/>
        </w:rPr>
        <w:t xml:space="preserve">С.В. Астахов</w:t>
      </w:r>
      <w:r>
        <w:rPr>
          <w:rFonts w:ascii="Times New Roman" w:hAnsi="Times New Roman"/>
          <w:b/>
        </w:rPr>
        <w:t xml:space="preserve">______ </w:t>
      </w:r>
      <w:r/>
    </w:p>
    <w:p>
      <w:pPr>
        <w:ind w:left="709" w:right="565" w:firstLine="709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(Группа)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</w:t>
      </w:r>
      <w:r>
        <w:rPr>
          <w:rFonts w:ascii="Times New Roman" w:hAnsi="Times New Roman"/>
          <w:sz w:val="18"/>
          <w:szCs w:val="18"/>
        </w:rPr>
        <w:t xml:space="preserve">   (</w:t>
      </w:r>
      <w:r>
        <w:rPr>
          <w:rFonts w:ascii="Times New Roman" w:hAnsi="Times New Roman"/>
          <w:sz w:val="18"/>
          <w:szCs w:val="18"/>
        </w:rPr>
        <w:t xml:space="preserve">Подпись, дата)                    (И.О. Фамилия)           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  <w:highlight w:val="none"/>
        </w:rPr>
      </w:r>
      <w:r>
        <w:rPr>
          <w:rFonts w:ascii="Times New Roman" w:hAnsi="Times New Roman"/>
          <w:sz w:val="20"/>
          <w:highlight w:val="none"/>
        </w:rPr>
      </w:r>
      <w:r/>
    </w:p>
    <w:p>
      <w:pPr>
        <w:jc w:val="both"/>
        <w:spacing w:after="0"/>
        <w:rPr>
          <w:rFonts w:ascii="Times New Roman" w:hAnsi="Times New Roman"/>
          <w:sz w:val="20"/>
          <w:highlight w:val="none"/>
        </w:rPr>
      </w:pPr>
      <w:r>
        <w:rPr>
          <w:rFonts w:ascii="Times New Roman" w:hAnsi="Times New Roman"/>
          <w:sz w:val="20"/>
          <w:highlight w:val="none"/>
        </w:rPr>
      </w:r>
      <w:r>
        <w:rPr>
          <w:rFonts w:ascii="Times New Roman" w:hAnsi="Times New Roman"/>
          <w:sz w:val="20"/>
          <w:highlight w:val="none"/>
        </w:rPr>
      </w:r>
      <w:r/>
    </w:p>
    <w:p>
      <w:pPr>
        <w:jc w:val="both"/>
        <w:spacing w:after="0"/>
        <w:rPr>
          <w:rFonts w:ascii="Times New Roman" w:hAnsi="Times New Roman"/>
          <w:sz w:val="20"/>
          <w:highlight w:val="none"/>
        </w:rPr>
      </w:pPr>
      <w:r>
        <w:rPr>
          <w:rFonts w:ascii="Times New Roman" w:hAnsi="Times New Roman"/>
          <w:sz w:val="20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Руководитель курсовой работы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</w:t>
      </w:r>
      <w:r>
        <w:rPr>
          <w:rFonts w:ascii="Times New Roman" w:hAnsi="Times New Roman"/>
          <w:b/>
        </w:rPr>
        <w:t xml:space="preserve">_  _</w:t>
      </w:r>
      <w:r>
        <w:rPr>
          <w:rFonts w:ascii="Times New Roman" w:hAnsi="Times New Roman"/>
          <w:b/>
        </w:rPr>
        <w:t xml:space="preserve">__</w:t>
      </w:r>
      <w:r>
        <w:rPr>
          <w:rFonts w:ascii="Times New Roman" w:hAnsi="Times New Roman"/>
          <w:b/>
          <w:u w:val="single"/>
        </w:rPr>
        <w:t xml:space="preserve">Т.А.</w:t>
      </w:r>
      <w:r>
        <w:rPr>
          <w:rFonts w:ascii="Times New Roman" w:hAnsi="Times New Roman"/>
          <w:b/>
          <w:u w:val="none"/>
        </w:rPr>
        <w:t xml:space="preserve">_</w:t>
      </w:r>
      <w:r>
        <w:rPr>
          <w:rFonts w:ascii="Times New Roman" w:hAnsi="Times New Roman"/>
          <w:b/>
          <w:u w:val="single"/>
        </w:rPr>
        <w:t xml:space="preserve">Ким</w:t>
      </w:r>
      <w:r>
        <w:rPr>
          <w:rFonts w:ascii="Times New Roman" w:hAnsi="Times New Roman"/>
          <w:b/>
        </w:rPr>
        <w:t xml:space="preserve">_________ </w:t>
      </w:r>
      <w:r/>
    </w:p>
    <w:p>
      <w:pPr>
        <w:ind w:right="565"/>
        <w:jc w:val="right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  <w:lang w:val="en-US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(Подпись, </w:t>
      </w:r>
      <w:r>
        <w:rPr>
          <w:rFonts w:ascii="Times New Roman" w:hAnsi="Times New Roman"/>
          <w:sz w:val="18"/>
          <w:szCs w:val="18"/>
        </w:rPr>
        <w:t xml:space="preserve">дата)   </w:t>
      </w:r>
      <w:r>
        <w:rPr>
          <w:rFonts w:ascii="Times New Roman" w:hAnsi="Times New Roman"/>
          <w:sz w:val="18"/>
          <w:szCs w:val="18"/>
        </w:rPr>
        <w:t xml:space="preserve">                          (И.О. Фамилия)           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left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i/>
          <w:sz w:val="28"/>
        </w:rPr>
        <w:t xml:space="preserve">2022 г.</w:t>
      </w:r>
      <w:r>
        <w:rPr>
          <w:rFonts w:ascii="Times New Roman" w:hAnsi="Times New Roman"/>
          <w:b/>
          <w:sz w:val="28"/>
          <w:szCs w:val="28"/>
        </w:rPr>
      </w:r>
      <w:r/>
    </w:p>
    <w:p>
      <w:pPr>
        <w:jc w:val="center"/>
        <w:spacing w:after="0"/>
        <w:rPr>
          <w:rFonts w:ascii="Times New Roman" w:hAnsi="Times New Roman"/>
          <w:i/>
          <w:sz w:val="28"/>
          <w:highlight w:val="none"/>
        </w:rPr>
      </w:pPr>
      <w:r>
        <w:rPr>
          <w:rFonts w:eastAsiaTheme="majorEastAsia"/>
          <w:b/>
          <w:color w:val="FFFFFF" w:themeColor="background1"/>
          <w:highlight w:val="none"/>
        </w:rPr>
      </w:r>
      <w:r>
        <w:rPr>
          <w:rFonts w:eastAsiaTheme="majorEastAsia"/>
          <w:color w:val="FFFFFF" w:themeColor="background1"/>
          <w:highlight w:val="none"/>
        </w:rPr>
        <w:t xml:space="preserve">и</w:t>
      </w:r>
      <w:r>
        <w:rPr>
          <w:rFonts w:eastAsiaTheme="majorEastAsia"/>
          <w:highlight w:val="none"/>
        </w:rPr>
      </w:r>
      <w:r>
        <w:rPr>
          <w:highlight w:val="none"/>
        </w:rPr>
      </w:r>
    </w:p>
    <w:p>
      <w:pPr>
        <w:jc w:val="center"/>
        <w:shd w:val="nil" w:color="auto"/>
        <w:rPr>
          <w:rFonts w:ascii="Times New Roman" w:hAnsi="Times New Roman"/>
          <w:sz w:val="28"/>
          <w:szCs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ЗАДАНИЕ</w:t>
      </w: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jc w:val="center"/>
        <w:spacing w:after="0" w:afterAutospacing="0" w:line="360" w:lineRule="auto"/>
        <w:rPr>
          <w:rFonts w:ascii="Times New Roman" w:hAnsi="Times New Roman"/>
          <w:b/>
          <w:sz w:val="28"/>
          <w:szCs w:val="28"/>
          <w:highlight w:val="none"/>
        </w:rPr>
      </w:pPr>
      <w:r>
        <w:rPr>
          <w:rFonts w:ascii="Times New Roman" w:hAnsi="Times New Roman"/>
          <w:b/>
          <w:sz w:val="28"/>
        </w:rPr>
        <w:t xml:space="preserve">Реферат</w:t>
      </w:r>
      <w:r>
        <w:rPr>
          <w:b/>
        </w:rPr>
      </w:r>
      <w:r/>
    </w:p>
    <w:p>
      <w:pPr>
        <w:jc w:val="left"/>
        <w:spacing w:after="0" w:afterAutospacing="0" w:line="360" w:lineRule="auto"/>
        <w:rPr>
          <w:rFonts w:ascii="Times New Roman" w:hAnsi="Times New Roman"/>
          <w:sz w:val="28"/>
          <w:szCs w:val="28"/>
          <w:highlight w:val="white"/>
        </w:rPr>
      </w:pPr>
      <w:r>
        <w:rPr>
          <w:rFonts w:ascii="Times New Roman" w:hAnsi="Times New Roman"/>
          <w:sz w:val="28"/>
          <w:highlight w:val="none"/>
        </w:rPr>
        <w:tab/>
      </w:r>
      <w:r>
        <w:rPr>
          <w:rFonts w:ascii="Times New Roman" w:hAnsi="Times New Roman"/>
          <w:sz w:val="28"/>
          <w:highlight w:val="none"/>
        </w:rPr>
        <w:t xml:space="preserve">Запис</w:t>
      </w:r>
      <w:r>
        <w:rPr>
          <w:rFonts w:ascii="Times New Roman" w:hAnsi="Times New Roman"/>
          <w:sz w:val="28"/>
          <w:highlight w:val="white"/>
        </w:rPr>
        <w:t xml:space="preserve">ка</w:t>
      </w:r>
      <w:r>
        <w:rPr>
          <w:rFonts w:ascii="Times New Roman" w:hAnsi="Times New Roman"/>
          <w:sz w:val="28"/>
          <w:highlight w:val="white"/>
        </w:rPr>
        <w:t xml:space="preserve"> </w:t>
      </w:r>
      <w:r>
        <w:rPr>
          <w:rFonts w:ascii="Times New Roman" w:hAnsi="Times New Roman"/>
          <w:sz w:val="28"/>
          <w:highlight w:val="white"/>
        </w:rPr>
        <w:t xml:space="preserve">33 с</w:t>
      </w:r>
      <w:r>
        <w:rPr>
          <w:rFonts w:ascii="Times New Roman" w:hAnsi="Times New Roman"/>
          <w:sz w:val="28"/>
          <w:highlight w:val="white"/>
        </w:rPr>
        <w:t xml:space="preserve">тр., 11 рис., 6 источников, 5 прил.</w:t>
      </w:r>
      <w:r>
        <w:rPr>
          <w:highlight w:val="white"/>
        </w:rPr>
      </w:r>
      <w:r>
        <w:rPr>
          <w:highlight w:val="white"/>
        </w:rPr>
      </w:r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СХЕМОТЕХНИКА, ЭВМ, SHA-256, </w:t>
      </w:r>
      <w:r>
        <w:rPr>
          <w:rFonts w:ascii="Times New Roman" w:hAnsi="Times New Roman"/>
          <w:sz w:val="28"/>
          <w:highlight w:val="none"/>
        </w:rPr>
        <w:t xml:space="preserve">ХЕШ-ФУНКЦИЯ, ПЛИС, FPGA</w:t>
      </w:r>
      <w:r>
        <w:rPr>
          <w:rFonts w:ascii="Times New Roman" w:hAnsi="Times New Roman"/>
          <w:sz w:val="28"/>
          <w:highlight w:val="none"/>
        </w:rPr>
        <w:t xml:space="preserve">, </w:t>
      </w:r>
      <w:r>
        <w:rPr>
          <w:rFonts w:ascii="Times New Roman" w:hAnsi="Times New Roman"/>
          <w:sz w:val="28"/>
          <w:highlight w:val="none"/>
        </w:rPr>
        <w:t xml:space="preserve">ВЫЧИСЛИТЕЛЬ, </w:t>
      </w:r>
      <w:r>
        <w:rPr>
          <w:rFonts w:ascii="Times New Roman" w:hAnsi="Times New Roman"/>
          <w:sz w:val="28"/>
          <w:highlight w:val="none"/>
        </w:rPr>
        <w:t xml:space="preserve">VERILOG, XILINX.</w:t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Объектом разработки является</w:t>
      </w:r>
      <w:r>
        <w:rPr>
          <w:rFonts w:ascii="Times New Roman" w:hAnsi="Times New Roman"/>
          <w:sz w:val="28"/>
          <w:highlight w:val="none"/>
        </w:rPr>
        <w:t xml:space="preserve"> </w:t>
      </w:r>
      <w:r>
        <w:rPr>
          <w:rFonts w:ascii="Times New Roman" w:hAnsi="Times New Roman"/>
          <w:sz w:val="28"/>
          <w:highlight w:val="none"/>
        </w:rPr>
        <w:t xml:space="preserve">устройство</w:t>
      </w:r>
      <w:r>
        <w:rPr>
          <w:rFonts w:ascii="Times New Roman" w:hAnsi="Times New Roman"/>
          <w:sz w:val="28"/>
          <w:highlight w:val="none"/>
        </w:rPr>
        <w:t xml:space="preserve">, производящее расчет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>
        <w:rPr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Цель работы – эскизный проект цифрового устройства ограниченной </w:t>
      </w:r>
      <w:r>
        <w:rPr>
          <w:rFonts w:ascii="Times New Roman" w:hAnsi="Times New Roman"/>
          <w:sz w:val="28"/>
          <w:highlight w:val="none"/>
        </w:rPr>
        <w:t xml:space="preserve">сложности.</w:t>
      </w:r>
      <w:r>
        <w:rPr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При проектировании решены следующие задачи: анализ объекта разработ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ки на функциональном уровне, разработка функциональной схемы устройства, выбор ПЛИС для реализации устройства, описание устройства на языке Verilog, синтез RTL-схемы устройства, разработка принципиальной схемы обвязки ПЛИС, расчет электрических параметров.</w:t>
      </w:r>
      <w:r>
        <w:rPr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Результатом разработки является проект на языке Verilog, предназначенный для загрузки в ПЛИС, и набор </w:t>
      </w:r>
      <w:r>
        <w:rPr>
          <w:rFonts w:ascii="Times New Roman" w:hAnsi="Times New Roman"/>
          <w:sz w:val="28"/>
          <w:highlight w:val="none"/>
        </w:rPr>
        <w:t xml:space="preserve">конструкторской</w:t>
      </w:r>
      <w:r>
        <w:rPr>
          <w:rFonts w:ascii="Times New Roman" w:hAnsi="Times New Roman"/>
          <w:sz w:val="28"/>
          <w:highlight w:val="none"/>
        </w:rPr>
        <w:t xml:space="preserve"> </w:t>
      </w:r>
      <w:r>
        <w:rPr>
          <w:rFonts w:ascii="Times New Roman" w:hAnsi="Times New Roman"/>
          <w:sz w:val="28"/>
          <w:highlight w:val="none"/>
        </w:rPr>
        <w:t xml:space="preserve">документации.</w:t>
      </w:r>
      <w:r>
        <w:rPr>
          <w:highlight w:val="none"/>
        </w:rPr>
      </w:r>
      <w:r/>
    </w:p>
    <w:p>
      <w:pPr>
        <w:shd w:val="nil" w:color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jc w:val="center"/>
        <w:shd w:val="nil" w:color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Содержание</w:t>
      </w:r>
      <w:r>
        <w:rPr>
          <w:rFonts w:ascii="Times New Roman" w:hAnsi="Times New Roman" w:cs="Times New Roman" w:eastAsia="Times New Roman"/>
          <w:sz w:val="28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/>
          <w:sz w:val="28"/>
          <w:highlight w:val="red"/>
        </w:rPr>
      </w:sdtPr>
      <w:sdtContent>
        <w:p>
          <w:pPr>
            <w:pStyle w:val="989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pPr>
          <w:r>
            <w:rPr>
              <w:rFonts w:ascii="Times New Roman" w:hAnsi="Times New Roman" w:cs="Times New Roman" w:eastAsia="Times New Roman"/>
              <w:sz w:val="28"/>
              <w:highlight w:val="red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  <w:fldChar w:fldCharType="begin"/>
            <w:instrText xml:space="preserve">TOC \o "1-9" \h </w:instrText>
            <w:fldChar w:fldCharType="separate"/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r>
          <w:hyperlink w:tooltip="#_Toc1" w:anchor="_Toc1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Введение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_Toc1 \h</w:instrText>
              <w:fldChar w:fldCharType="separate"/>
              <w:t xml:space="preserve">6</w:t>
              <w:fldChar w:fldCharType="end"/>
            </w:r>
          </w:hyperlink>
          <w:r>
            <w:rPr>
              <w:b w:val="0"/>
              <w:color w:val="000000" w:themeColor="text1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</w:p>
        <w:p>
          <w:pPr>
            <w:pStyle w:val="989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pPr>
          <w:r/>
          <w:hyperlink w:tooltip="#_Toc2" w:anchor="_Toc2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1 Анализ предметной области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b w:val="0"/>
              <w:color w:val="000000" w:themeColor="text1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</w:p>
        <w:p>
          <w:pPr>
            <w:pStyle w:val="989"/>
            <w:tabs>
              <w:tab w:val="left" w:pos="65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pPr>
          <w:r/>
          <w:hyperlink w:tooltip="#_Toc3" w:anchor="_Toc3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2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Разработка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электрической функциональной схемы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_Toc3 \h</w:instrText>
              <w:fldChar w:fldCharType="separate"/>
              <w:t xml:space="preserve">8</w:t>
              <w:fldChar w:fldCharType="end"/>
            </w:r>
          </w:hyperlink>
          <w:r>
            <w:rPr>
              <w:b w:val="0"/>
              <w:color w:val="000000" w:themeColor="text1"/>
              <w:u w:val="none"/>
            </w:rPr>
          </w:r>
          <w:r>
            <w:rPr>
              <w:rStyle w:val="979"/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r>
        </w:p>
        <w:p>
          <w:pPr>
            <w:pStyle w:val="989"/>
            <w:tabs>
              <w:tab w:val="left" w:pos="65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pPr>
          <w:r/>
          <w:hyperlink w:tooltip="#_Toc4" w:anchor="_Toc4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3 Разработка описания устройства на языке Verilog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_Toc4 \h</w:instrText>
              <w:fldChar w:fldCharType="separate"/>
              <w:t xml:space="preserve">9</w:t>
              <w:fldChar w:fldCharType="end"/>
            </w:r>
          </w:hyperlink>
          <w:r>
            <w:rPr>
              <w:b w:val="0"/>
              <w:color w:val="000000" w:themeColor="text1"/>
              <w:u w:val="none"/>
            </w:rPr>
          </w:r>
          <w:r>
            <w:rPr>
              <w:rStyle w:val="979"/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</w:p>
        <w:p>
          <w:pPr>
            <w:pStyle w:val="984"/>
            <w:tabs>
              <w:tab w:val="left" w:pos="878" w:leader="none"/>
              <w:tab w:val="right" w:pos="9355" w:leader="dot"/>
            </w:tabs>
            <w:rPr>
              <w:rStyle w:val="983"/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pPr>
          <w:r/>
          <w:hyperlink w:tooltip="#_Toc5" w:anchor="_Toc5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3.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1 Разработка вычислительного блока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_Toc5 \h</w:instrText>
              <w:fldChar w:fldCharType="separate"/>
              <w:t xml:space="preserve">9</w:t>
              <w:fldChar w:fldCharType="end"/>
            </w:r>
          </w:hyperlink>
          <w:r>
            <w:rPr>
              <w:b w:val="0"/>
              <w:color w:val="000000" w:themeColor="text1"/>
              <w:u w:val="none"/>
            </w:rPr>
          </w:r>
          <w:r>
            <w:rPr>
              <w:rStyle w:val="983"/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r>
        </w:p>
        <w:p>
          <w:pPr>
            <w:pStyle w:val="984"/>
            <w:ind w:left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pPr>
          <w:r>
            <w:t xml:space="preserve">    </w:t>
          </w:r>
          <w:hyperlink w:tooltip="#_Toc7" w:anchor="_Toc7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3.2 Разработка блока памяти переменных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_Toc7 \h</w:instrText>
              <w:fldChar w:fldCharType="separate"/>
              <w:t xml:space="preserve">13</w:t>
              <w:fldChar w:fldCharType="end"/>
            </w:r>
          </w:hyperlink>
          <w:r>
            <w:rPr>
              <w:b w:val="0"/>
              <w:color w:val="000000" w:themeColor="text1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</w:p>
        <w:p>
          <w:pPr>
            <w:pStyle w:val="984"/>
            <w:tabs>
              <w:tab w:val="left" w:pos="878" w:leader="none"/>
              <w:tab w:val="right" w:pos="9355" w:leader="dot"/>
            </w:tabs>
            <w:rPr>
              <w:rStyle w:val="983"/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pPr>
          <w:r/>
          <w:hyperlink w:tooltip="#_Toc8" w:anchor="_Toc8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3.3 Разработка блока выходного буфера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_Toc8 \h</w:instrText>
              <w:fldChar w:fldCharType="separate"/>
              <w:t xml:space="preserve">14</w:t>
              <w:fldChar w:fldCharType="end"/>
            </w:r>
          </w:hyperlink>
          <w:r>
            <w:rPr>
              <w:b w:val="0"/>
              <w:color w:val="000000" w:themeColor="text1"/>
              <w:u w:val="none"/>
            </w:rPr>
          </w:r>
          <w:r>
            <w:rPr>
              <w:rStyle w:val="983"/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r>
        </w:p>
        <w:p>
          <w:pPr>
            <w:pStyle w:val="984"/>
            <w:tabs>
              <w:tab w:val="left" w:pos="87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pPr>
          <w:r/>
          <w:hyperlink w:tooltip="#_Toc9" w:anchor="_Toc9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3.4 Разработка блока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управления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_Toc9 \h</w:instrText>
              <w:fldChar w:fldCharType="separate"/>
              <w:t xml:space="preserve">15</w:t>
              <w:fldChar w:fldCharType="end"/>
            </w:r>
          </w:hyperlink>
          <w:r>
            <w:rPr>
              <w:b w:val="0"/>
              <w:color w:val="000000" w:themeColor="text1"/>
              <w:u w:val="none"/>
            </w:rPr>
          </w:r>
          <w:r>
            <w:rPr>
              <w:rStyle w:val="979"/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</w:p>
        <w:p>
          <w:pPr>
            <w:pStyle w:val="984"/>
            <w:tabs>
              <w:tab w:val="left" w:pos="87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pPr>
          <w:r/>
          <w:hyperlink w:tooltip="#_Toc10" w:anchor="_Toc10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3.5 Разработка описания устройства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_Toc10 \h</w:instrText>
              <w:fldChar w:fldCharType="separate"/>
              <w:t xml:space="preserve">17</w:t>
              <w:fldChar w:fldCharType="end"/>
            </w:r>
          </w:hyperlink>
          <w:r>
            <w:rPr>
              <w:b w:val="0"/>
              <w:color w:val="000000" w:themeColor="text1"/>
              <w:u w:val="none"/>
            </w:rPr>
          </w:r>
          <w:r>
            <w:rPr>
              <w:rStyle w:val="979"/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</w:p>
        <w:p>
          <w:pPr>
            <w:pStyle w:val="984"/>
            <w:tabs>
              <w:tab w:val="left" w:pos="87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pPr>
          <w:r/>
          <w:hyperlink w:tooltip="#_Toc11" w:anchor="_Toc11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3.6 Синтез RTL-схемы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_Toc11 \h</w:instrText>
              <w:fldChar w:fldCharType="separate"/>
              <w:t xml:space="preserve">18</w:t>
              <w:fldChar w:fldCharType="end"/>
            </w:r>
          </w:hyperlink>
          <w:r>
            <w:rPr>
              <w:b w:val="0"/>
              <w:color w:val="000000" w:themeColor="text1"/>
              <w:u w:val="none"/>
            </w:rPr>
          </w:r>
          <w:r>
            <w:rPr>
              <w:rStyle w:val="979"/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</w:p>
        <w:p>
          <w:pPr>
            <w:pStyle w:val="989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pPr>
          <w:r/>
          <w:hyperlink w:tooltip="#_Toc12" w:anchor="_Toc12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4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Назначение контактов микросхемы портам проекта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_Toc12 \h</w:instrText>
              <w:fldChar w:fldCharType="separate"/>
              <w:t xml:space="preserve">22</w:t>
              <w:fldChar w:fldCharType="end"/>
            </w:r>
          </w:hyperlink>
          <w:r>
            <w:rPr>
              <w:b w:val="0"/>
              <w:color w:val="000000" w:themeColor="text1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</w:p>
        <w:p>
          <w:pPr>
            <w:pStyle w:val="989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pPr>
          <w:r/>
          <w:hyperlink w:tooltip="#_Toc13" w:anchor="_Toc13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5 Проверка работоспособности и расчет характеристик схемы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_Toc13 \h</w:instrText>
              <w:fldChar w:fldCharType="separate"/>
              <w:t xml:space="preserve">23</w:t>
              <w:fldChar w:fldCharType="end"/>
            </w:r>
          </w:hyperlink>
          <w:r>
            <w:rPr>
              <w:b w:val="0"/>
              <w:color w:val="000000" w:themeColor="text1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</w:p>
        <w:p>
          <w:pPr>
            <w:pStyle w:val="984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pPr>
          <w:r/>
          <w:hyperlink w:tooltip="#_Toc14" w:anchor="_Toc14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5.1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Моделирование работы схемы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_Toc14 \h</w:instrText>
              <w:fldChar w:fldCharType="separate"/>
              <w:t xml:space="preserve">23</w:t>
              <w:fldChar w:fldCharType="end"/>
            </w:r>
          </w:hyperlink>
          <w:r>
            <w:rPr>
              <w:b w:val="0"/>
              <w:color w:val="000000" w:themeColor="text1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</w:p>
        <w:p>
          <w:pPr>
            <w:pStyle w:val="984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pPr>
          <w:r/>
          <w:hyperlink w:tooltip="#_Toc15" w:anchor="_Toc15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5.2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Расчет параметров быстродействи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я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 и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энергопотребления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_Toc15 \h</w:instrText>
              <w:fldChar w:fldCharType="separate"/>
              <w:t xml:space="preserve">24</w:t>
              <w:fldChar w:fldCharType="end"/>
            </w:r>
          </w:hyperlink>
          <w:r>
            <w:rPr>
              <w:b w:val="0"/>
              <w:color w:val="000000" w:themeColor="text1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</w:p>
        <w:p>
          <w:pPr>
            <w:pStyle w:val="989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pPr>
          <w:r/>
          <w:hyperlink w:tooltip="#_Toc16" w:anchor="_Toc16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Заключение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_Toc16 \h</w:instrText>
              <w:fldChar w:fldCharType="separate"/>
              <w:t xml:space="preserve">27</w:t>
              <w:fldChar w:fldCharType="end"/>
            </w:r>
          </w:hyperlink>
          <w:r>
            <w:rPr>
              <w:b w:val="0"/>
              <w:color w:val="000000" w:themeColor="text1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</w:p>
        <w:p>
          <w:pPr>
            <w:pStyle w:val="989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pPr>
          <w:r/>
          <w:hyperlink w:tooltip="#_Toc17" w:anchor="_Toc17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СПИСОК ИСПОЛЬЗОВАННОЙ ЛИТЕРАТУРЫ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_Toc17 \h</w:instrText>
              <w:fldChar w:fldCharType="separate"/>
              <w:t xml:space="preserve">28</w:t>
              <w:fldChar w:fldCharType="end"/>
            </w:r>
          </w:hyperlink>
          <w:r>
            <w:rPr>
              <w:b w:val="0"/>
              <w:color w:val="000000" w:themeColor="text1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</w:p>
        <w:p>
          <w:pPr>
            <w:pStyle w:val="989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highlight w:val="white"/>
              <w:u w:val="none"/>
            </w:rPr>
          </w:pPr>
          <w:r/>
          <w:hyperlink w:tooltip="#_Toc18" w:anchor="_Toc18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white"/>
                <w:u w:val="none"/>
              </w:rPr>
              <w:t xml:space="preserve">ПРИЛОЖЕНИЕ 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white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. </w:t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Техническое задание</w:t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_Toc18 \h</w:instrText>
              <w:fldChar w:fldCharType="separate"/>
              <w:t xml:space="preserve">29</w:t>
              <w:fldChar w:fldCharType="end"/>
            </w:r>
          </w:hyperlink>
          <w:r>
            <w:rPr>
              <w:b w:val="0"/>
              <w:color w:val="000000" w:themeColor="text1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white"/>
              <w:u w:val="none"/>
            </w:rPr>
          </w:r>
        </w:p>
        <w:p>
          <w:pPr>
            <w:pStyle w:val="989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highlight w:val="white"/>
              <w:u w:val="none"/>
            </w:rPr>
          </w:pPr>
          <w:r/>
          <w:hyperlink w:tooltip="#_Toc20" w:anchor="_Toc20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white"/>
                <w:u w:val="none"/>
              </w:rPr>
              <w:t xml:space="preserve">ПРИЛОЖЕНИЕ Б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.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Функциональная схема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_Toc20 \h</w:instrText>
              <w:fldChar w:fldCharType="separate"/>
              <w:t xml:space="preserve">30</w:t>
              <w:fldChar w:fldCharType="end"/>
            </w:r>
          </w:hyperlink>
          <w:r>
            <w:rPr>
              <w:b w:val="0"/>
              <w:color w:val="000000" w:themeColor="text1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white"/>
              <w:u w:val="none"/>
            </w:rPr>
          </w:r>
          <w:r/>
          <w:r>
            <w:rPr>
              <w:b w:val="0"/>
              <w:color w:val="000000" w:themeColor="text1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white"/>
              <w:u w:val="none"/>
            </w:rPr>
          </w:r>
        </w:p>
        <w:p>
          <w:pPr>
            <w:pStyle w:val="989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highlight w:val="white"/>
              <w:u w:val="none"/>
            </w:rPr>
          </w:pPr>
          <w:r/>
          <w:hyperlink w:tooltip="#_Toc22" w:anchor="_Toc22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white"/>
                <w:u w:val="none"/>
              </w:rPr>
              <w:t xml:space="preserve">ПРИЛОЖЕНИЕ В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. </w:t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Принципиальная электрическая схема</w:t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_Toc22 \h</w:instrText>
              <w:fldChar w:fldCharType="separate"/>
              <w:t xml:space="preserve">31</w:t>
              <w:fldChar w:fldCharType="end"/>
            </w:r>
          </w:hyperlink>
          <w:r>
            <w:rPr>
              <w:b w:val="0"/>
              <w:color w:val="000000" w:themeColor="text1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white"/>
              <w:u w:val="none"/>
            </w:rPr>
          </w:r>
        </w:p>
        <w:p>
          <w:pPr>
            <w:pStyle w:val="989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highlight w:val="white"/>
              <w:u w:val="none"/>
            </w:rPr>
          </w:pPr>
          <w:r/>
          <w:hyperlink w:tooltip="#_Toc24" w:anchor="_Toc24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white"/>
                <w:u w:val="none"/>
              </w:rPr>
              <w:t xml:space="preserve">ПРИЛОЖЕНИЕ Г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.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Временные диаграммы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_Toc24 \h</w:instrText>
              <w:fldChar w:fldCharType="separate"/>
              <w:t xml:space="preserve">32</w:t>
              <w:fldChar w:fldCharType="end"/>
            </w:r>
          </w:hyperlink>
          <w:r>
            <w:rPr>
              <w:b w:val="0"/>
              <w:color w:val="000000" w:themeColor="text1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white"/>
              <w:u w:val="none"/>
            </w:rPr>
          </w:r>
          <w:r/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white"/>
              <w:u w:val="none"/>
            </w:rPr>
          </w:r>
        </w:p>
        <w:p>
          <w:pPr>
            <w:pStyle w:val="989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highlight w:val="white"/>
              <w:u w:val="none"/>
            </w:rPr>
          </w:pPr>
          <w:r/>
          <w:hyperlink w:tooltip="#_Toc26" w:anchor="_Toc26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white"/>
                <w:u w:val="none"/>
              </w:rPr>
              <w:t xml:space="preserve">ПРИЛОЖЕНИЕ Д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.</w:t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 Перечень элементов</w:t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_Toc26 \h</w:instrText>
              <w:fldChar w:fldCharType="separate"/>
              <w:t xml:space="preserve">33</w:t>
              <w:fldChar w:fldCharType="end"/>
            </w:r>
          </w:hyperlink>
          <w:r>
            <w:rPr>
              <w:b w:val="0"/>
              <w:color w:val="000000" w:themeColor="text1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white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  <w:fldChar w:fldCharType="end"/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r>
        </w:p>
      </w:sdtContent>
    </w:sdt>
    <w:p>
      <w:pPr>
        <w:ind w:firstLine="0"/>
        <w:jc w:val="center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red"/>
        </w:rPr>
      </w:r>
      <w:r>
        <w:rPr>
          <w:rFonts w:ascii="Times New Roman" w:hAnsi="Times New Roman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/>
          <w:sz w:val="56"/>
          <w:highlight w:val="red"/>
        </w:rPr>
      </w:pPr>
      <w:r>
        <w:rPr>
          <w:rFonts w:ascii="Times New Roman" w:hAnsi="Times New Roman"/>
          <w:sz w:val="56"/>
          <w:highlight w:val="none"/>
        </w:rPr>
        <w:br w:type="page"/>
      </w:r>
      <w:r>
        <w:rPr>
          <w:rFonts w:ascii="Times New Roman" w:hAnsi="Times New Roman"/>
          <w:sz w:val="56"/>
          <w:highlight w:val="red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b/>
          <w:sz w:val="28"/>
          <w:highlight w:val="none"/>
        </w:rPr>
        <w:t xml:space="preserve">Определения, обозначения, сокращения</w:t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ТЗ — техническое задание</w:t>
      </w:r>
      <w:r>
        <w:rPr>
          <w:rFonts w:ascii="Times New Roman" w:hAnsi="Times New Roman"/>
          <w:sz w:val="28"/>
          <w:highlight w:val="none"/>
        </w:rPr>
        <w:t xml:space="preserve">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САПР — </w:t>
      </w:r>
      <w:r>
        <w:rPr>
          <w:rFonts w:ascii="Times New Roman" w:hAnsi="Times New Roman"/>
          <w:sz w:val="28"/>
          <w:highlight w:val="none"/>
        </w:rPr>
        <w:t xml:space="preserve">система автоматизированного проектирования.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ПЛИС — </w:t>
      </w:r>
      <w:r>
        <w:rPr>
          <w:rFonts w:ascii="Times New Roman" w:hAnsi="Times New Roman"/>
          <w:sz w:val="28"/>
          <w:highlight w:val="none"/>
        </w:rPr>
        <w:t xml:space="preserve">программируемая логическая интегральная схема</w:t>
      </w:r>
      <w:r>
        <w:rPr>
          <w:rFonts w:ascii="Times New Roman" w:hAnsi="Times New Roman"/>
          <w:sz w:val="28"/>
          <w:highlight w:val="none"/>
        </w:rPr>
        <w:t xml:space="preserve">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ШД — шина данных.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ШУ — шина управления.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/>
          <w:sz w:val="28"/>
          <w:highlight w:val="none"/>
        </w:rPr>
        <w:t xml:space="preserve"> — технология аналогового или цифрового мультиплексирования, в котором несколько сигналов или битовых потоков передаются одновременно как подканалы в одном коммуникационном канале.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Язык описания аппаратуры — специализированный компьютерный язык, используемый для описания структуры и поведения электронных схем, чаще всего цифровых логических схем.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RTL-схема — </w:t>
      </w:r>
      <w:r>
        <w:rPr>
          <w:rFonts w:ascii="Times New Roman" w:hAnsi="Times New Roman"/>
          <w:sz w:val="28"/>
          <w:highlight w:val="none"/>
        </w:rPr>
        <w:t xml:space="preserve">спос</w:t>
      </w:r>
      <w:r>
        <w:rPr>
          <w:rFonts w:ascii="Times New Roman" w:hAnsi="Times New Roman"/>
          <w:sz w:val="28"/>
          <w:highlight w:val="none"/>
        </w:rPr>
        <w:t xml:space="preserve">об разработки (описания) синхронных цифровых интегральных схем, при применении которого работа схемы описывается в виде последовательностей логических операций, применяемых к цифровым сигналам (данным) при их передаче от одного регистра к другому (не описы</w:t>
      </w:r>
      <w:r>
        <w:rPr>
          <w:rFonts w:ascii="Times New Roman" w:hAnsi="Times New Roman"/>
          <w:sz w:val="28"/>
          <w:highlight w:val="none"/>
        </w:rPr>
        <w:t xml:space="preserve">вается, из каких электронных компонентов или из каких логических вентилей состоит схема).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Файл пользовательских ограничений (UCF-файл, User Constraint File) — специализированный файл, используемый Xilinx ISE для задания параметров прошивки и конфигурации портов ввода-вывода ПЛИС.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Testbench — модуль на языке описания аппаратуры, используемый для задания входных сигналов при моделировании работы устройства.</w:t>
      </w:r>
      <w:r>
        <w:rPr>
          <w:rFonts w:ascii="Times New Roman" w:hAnsi="Times New Roman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/>
          <w:sz w:val="28"/>
          <w:highlight w:val="red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red"/>
        </w:rPr>
      </w:r>
      <w:r/>
    </w:p>
    <w:p>
      <w:pPr>
        <w:pStyle w:val="807"/>
        <w:jc w:val="center"/>
        <w:spacing w:before="0" w:beforeAutospacing="0" w:line="360" w:lineRule="auto"/>
        <w:rPr>
          <w:highlight w:val="none"/>
        </w:rPr>
      </w:pPr>
      <w:r/>
      <w:bookmarkStart w:id="1" w:name="_Toc1"/>
      <w:r>
        <w:rPr>
          <w:highlight w:val="none"/>
        </w:rPr>
        <w:t xml:space="preserve">Введение</w:t>
      </w:r>
      <w:r/>
      <w:bookmarkEnd w:id="1"/>
      <w:r/>
      <w:r/>
    </w:p>
    <w:p>
      <w:pPr>
        <w:ind w:firstLine="708"/>
        <w:jc w:val="both"/>
        <w:spacing w:before="0" w:beforeAutospacing="0"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В данной работе производится разработка проекта устройства, </w:t>
      </w:r>
      <w:r>
        <w:rPr>
          <w:rFonts w:ascii="Times New Roman" w:hAnsi="Times New Roman"/>
          <w:sz w:val="28"/>
          <w:highlight w:val="none"/>
        </w:rPr>
        <w:t xml:space="preserve">производящего расчет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Устройство должно рассчитывать заданную часть алгоритма SHA-256 в соответствии со стандартом [1]. </w:t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Так как для одной итерации алгоритма необходим большой объем данных, необходимо использовать мультиплексирование с разделение по времени. </w:t>
      </w:r>
      <w:r>
        <w:rPr>
          <w:rFonts w:ascii="Times New Roman" w:hAnsi="Times New Roman"/>
          <w:sz w:val="28"/>
          <w:highlight w:val="none"/>
        </w:rPr>
        <w:t xml:space="preserve">Также, в силу сложности устройств</w:t>
      </w:r>
      <w:r>
        <w:rPr>
          <w:rFonts w:ascii="Times New Roman" w:hAnsi="Times New Roman"/>
          <w:sz w:val="28"/>
          <w:highlight w:val="none"/>
        </w:rPr>
        <w:t xml:space="preserve">а, </w:t>
      </w:r>
      <w:r>
        <w:rPr>
          <w:rFonts w:ascii="Times New Roman" w:hAnsi="Times New Roman"/>
          <w:sz w:val="28"/>
          <w:highlight w:val="none"/>
        </w:rPr>
        <w:t xml:space="preserve">целесообразно</w:t>
      </w:r>
      <w:r>
        <w:rPr>
          <w:rFonts w:ascii="Times New Roman" w:hAnsi="Times New Roman"/>
          <w:sz w:val="28"/>
          <w:highlight w:val="none"/>
        </w:rPr>
        <w:t xml:space="preserve"> ра</w:t>
      </w:r>
      <w:r>
        <w:rPr>
          <w:rFonts w:ascii="Times New Roman" w:hAnsi="Times New Roman"/>
          <w:sz w:val="28"/>
          <w:highlight w:val="none"/>
        </w:rPr>
        <w:t xml:space="preserve">зрабатывать его, применяя язык описания аппаратуры [2].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Хеш-функции, в том числе SHA-256,  применяются главным образом для вычисления контрольных сумм, работы с электронной подписью и </w:t>
      </w:r>
      <w:r>
        <w:rPr>
          <w:rFonts w:ascii="Times New Roman" w:hAnsi="Times New Roman"/>
          <w:sz w:val="28"/>
          <w:highlight w:val="none"/>
        </w:rPr>
        <w:t xml:space="preserve">построения уникальных идентификаторов для наборов данных</w:t>
      </w:r>
      <w:r>
        <w:rPr>
          <w:rFonts w:ascii="Times New Roman" w:hAnsi="Times New Roman"/>
          <w:sz w:val="28"/>
          <w:highlight w:val="none"/>
        </w:rPr>
        <w:t xml:space="preserve">. Широкое применение хеш-функ</w:t>
      </w:r>
      <w:r>
        <w:rPr>
          <w:rFonts w:ascii="Times New Roman" w:hAnsi="Times New Roman"/>
          <w:sz w:val="28"/>
          <w:highlight w:val="none"/>
        </w:rPr>
        <w:t xml:space="preserve">ций </w:t>
      </w:r>
      <w:r>
        <w:rPr>
          <w:rFonts w:ascii="Times New Roman" w:hAnsi="Times New Roman"/>
          <w:sz w:val="28"/>
          <w:highlight w:val="none"/>
        </w:rPr>
        <w:t xml:space="preserve">в современных информационных системах</w:t>
      </w:r>
      <w:r>
        <w:rPr>
          <w:rFonts w:ascii="Times New Roman" w:hAnsi="Times New Roman"/>
          <w:sz w:val="28"/>
          <w:highlight w:val="none"/>
        </w:rPr>
        <w:t xml:space="preserve"> обуславливает актуальность разработки [3].</w:t>
      </w:r>
      <w:r>
        <w:rPr>
          <w:highlight w:val="none"/>
        </w:rPr>
      </w:r>
      <w:r/>
    </w:p>
    <w:p>
      <w:pPr>
        <w:shd w:val="nil" w:color="auto"/>
        <w:rPr>
          <w:rFonts w:ascii="Times New Roman" w:hAnsi="Times New Roman"/>
          <w:sz w:val="28"/>
          <w:highlight w:val="yellow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yellow"/>
        </w:rPr>
      </w:r>
      <w:r/>
    </w:p>
    <w:p>
      <w:pPr>
        <w:pStyle w:val="807"/>
        <w:spacing w:before="0" w:beforeAutospacing="0" w:line="360" w:lineRule="auto"/>
        <w:rPr>
          <w:rFonts w:ascii="Times New Roman" w:hAnsi="Times New Roman"/>
          <w:b/>
          <w:sz w:val="28"/>
          <w:highlight w:val="none"/>
        </w:rPr>
      </w:pPr>
      <w:r/>
      <w:bookmarkStart w:id="2" w:name="_Toc2"/>
      <w:r>
        <w:rPr>
          <w:rFonts w:ascii="Times New Roman" w:hAnsi="Times New Roman"/>
          <w:b/>
          <w:sz w:val="28"/>
          <w:highlight w:val="none"/>
        </w:rPr>
        <w:t xml:space="preserve">1 Анализ предметной области</w:t>
      </w:r>
      <w:r>
        <w:rPr>
          <w:highlight w:val="none"/>
        </w:rPr>
      </w:r>
      <w:bookmarkEnd w:id="2"/>
      <w:r/>
      <w:r/>
    </w:p>
    <w:p>
      <w:pPr>
        <w:ind w:firstLine="0"/>
        <w:jc w:val="both"/>
        <w:spacing w:after="0" w:afterAutospacing="0" w:line="360" w:lineRule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/>
          <w:sz w:val="28"/>
          <w:highlight w:val="none"/>
        </w:rPr>
        <w:tab/>
      </w:r>
      <w:r>
        <w:rPr>
          <w:rFonts w:ascii="Times New Roman" w:hAnsi="Times New Roman"/>
          <w:b w:val="0"/>
          <w:sz w:val="28"/>
          <w:highlight w:val="none"/>
        </w:rPr>
        <w:t xml:space="preserve">Реализуемая данным устройством часть алгоритма SHA-256 может быть представлена в виде псевдокода, приведенного в листинге 1.</w:t>
      </w:r>
      <w:r>
        <w:rPr>
          <w:rFonts w:ascii="Times New Roman" w:hAnsi="Times New Roman"/>
          <w:b w:val="0"/>
          <w:sz w:val="28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 w:val="0"/>
          <w:sz w:val="28"/>
          <w:highlight w:val="none"/>
        </w:rPr>
        <w:t xml:space="preserve">Листинг 1 – реализуемый алгоритм</w:t>
      </w:r>
      <w:r>
        <w:rPr>
          <w:rFonts w:ascii="Times New Roman" w:hAnsi="Times New Roman"/>
          <w:b w:val="0"/>
          <w:sz w:val="28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k[0..63] :=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[0x428A2F98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,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ab/>
        <w:t xml:space="preserve">// &lt;...&gt; еще 62 константы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0xC67178F2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]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// 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Инициализация вспомогательных переменных: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a := h0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b := h1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c := h2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d := h3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e := h4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f := h5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g := h6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h := h7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// Основной цикл: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для i от 0 до 63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Σ0 := (a rotr 2) xor (a rotr 13) xor (a rotr 22)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Ma := (a and b) xor (a and c) xor (b and c)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t2 := Σ0 + Ma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Σ1 := (e rotr 6) xor (e rotr 11) xor (e rotr 25)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Ch := (e and f) xor ((not e) and g)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t1 := h + Σ1 + Ch + k[i] + w[i]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h := g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g := f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f := e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e := d + t1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d := c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c := b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b := a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a := t1 + t2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На основе представленного псевдокода можно заключить, что для аппаратной реализации алгоритма понадобятся: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вычислительный блок;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 блоки памяти по 8 32-битных регистров для переменных и буферизации вывода;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блок управления;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 мультиплексирующий блок (для разделения информационных сообщений и значений служебных переменных);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блок постоянной памяти для хранения констант.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При этом, стоит отметить, что согласно ТЗ, ШД должна иметь разрядность 32, поэтому необходимо использовать </w:t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, чтобы инициализировать и считать все необходимые значения.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b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 силу большой разрядности переменных и сложности проектируемого устройства, было решено использовать для разработки я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зык описания аппаратуры. В качестве языка и САПРа для разработки были выбраны Verilog и Xilinx ISE соответственно. Эти средства обладают качественной и подробной документацией, широко распространены и имеют вариант распространения для некоммерческих целей.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07"/>
        <w:rPr>
          <w:rStyle w:val="979"/>
          <w:rFonts w:ascii="Times New Roman" w:hAnsi="Times New Roman" w:cs="Times New Roman" w:eastAsia="Times New Roman"/>
          <w:b/>
          <w:sz w:val="28"/>
        </w:rPr>
      </w:pPr>
      <w:r/>
      <w:bookmarkStart w:id="3" w:name="_Toc3"/>
      <w:r>
        <w:rPr>
          <w:rFonts w:ascii="FreeMono" w:hAnsi="FreeMono" w:cs="FreeMono" w:eastAsia="FreeMono"/>
          <w:b/>
          <w:sz w:val="24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/>
          <w:sz w:val="28"/>
        </w:rPr>
        <w:t xml:space="preserve">2 </w:t>
      </w:r>
      <w:r>
        <w:t xml:space="preserve">Разработка </w:t>
      </w:r>
      <w:r>
        <w:rPr>
          <w:rStyle w:val="979"/>
          <w:rFonts w:ascii="Times New Roman" w:hAnsi="Times New Roman" w:cs="Times New Roman" w:eastAsia="Times New Roman"/>
          <w:b/>
          <w:sz w:val="28"/>
        </w:rPr>
        <w:t xml:space="preserve">электрической функциональной схемы</w:t>
      </w:r>
      <w:r/>
      <w:bookmarkEnd w:id="3"/>
      <w:r/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При анализе предметной области, было заключено, что устройство должно состоять из блока управления, блока памяти переменных, выходного буфера, мультиплексирующего блока и вычислительного блока.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памяти переменных каждые 64 цикла исполнения алгоритма инициализируется извне, в остальных циклах он сохраняет значения полученные в предыдущем цикле. Поэтому данный блок должен иметь два  информационных входа для соответствующих целей.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Мультиплексирующий блок в начале каждого раунда шифрования перенаправляет значения служебных переменных с информационного входа схемы в память. После этого данных блок 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перенаправляет значения информационных сообщений на вход вычислительного блока.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Вычислительный блок принимает на вход значения переменных из блока памяти переменных, значение очередной служебной константы и фрагмент информационного сообщения. Данные блок отвечает непосредственно за расчеты, описанные в стандарте SHA-256.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Выходной буфер принимает значения, полученные в ходе вычислений и передает их на выход устройства, а также в блок памяти переменных.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памяти констант представляет из себя постоянную память, хранящую 64 служебных константы, которые необходимы для расчетов.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управления на основе тактирующего сигнала генерирует необходимые сигналы выборки для блоков памяти, так как из-за большой разрядности все они имеет внутри себя схему выборки и для операций ввода-вывода используют </w:t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Разработанная электрическая функциональная схема представлена на рисунке 1.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13588" cy="2406165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53570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rcRect l="9091" t="0" r="0" b="0"/>
                        <a:stretch/>
                      </pic:blipFill>
                      <pic:spPr bwMode="auto">
                        <a:xfrm flipH="0" flipV="0">
                          <a:off x="0" y="0"/>
                          <a:ext cx="6213588" cy="2406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89.3pt;height:189.5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1 – функциональная схема устройства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07"/>
        <w:rPr>
          <w:rStyle w:val="979"/>
          <w:rFonts w:ascii="Times New Roman" w:hAnsi="Times New Roman" w:cs="Times New Roman" w:eastAsia="Times New Roman"/>
          <w:highlight w:val="none"/>
        </w:rPr>
      </w:pPr>
      <w:r/>
      <w:bookmarkStart w:id="4" w:name="_Toc4"/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</w:rPr>
        <w:t xml:space="preserve">3 Разработка описания устройства на языке Verilog</w:t>
      </w:r>
      <w:r/>
      <w:bookmarkEnd w:id="4"/>
      <w:r/>
      <w:r/>
    </w:p>
    <w:p>
      <w:pPr>
        <w:pStyle w:val="808"/>
        <w:rPr>
          <w:rStyle w:val="983"/>
          <w:rFonts w:ascii="Times New Roman" w:hAnsi="Times New Roman" w:cs="Times New Roman" w:eastAsia="Times New Roman"/>
        </w:rPr>
      </w:pPr>
      <w:r/>
      <w:bookmarkStart w:id="5" w:name="_Toc5"/>
      <w:r>
        <w:rPr>
          <w:rStyle w:val="979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</w:rPr>
        <w:t xml:space="preserve">3.</w:t>
      </w:r>
      <w:r>
        <w:rPr>
          <w:rStyle w:val="983"/>
          <w:rFonts w:ascii="Times New Roman" w:hAnsi="Times New Roman" w:cs="Times New Roman" w:eastAsia="Times New Roman"/>
        </w:rPr>
        <w:t xml:space="preserve">1 Разработка вычислительного блока</w:t>
      </w:r>
      <w:r/>
      <w:bookmarkEnd w:id="5"/>
      <w:r/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79"/>
          <w:rFonts w:ascii="Times New Roman" w:hAnsi="Times New Roman" w:cs="Times New Roman" w:eastAsia="Times New Roman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Вычислительный блок непосредственно реализует вычисления, описанные пр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и 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анализе предметной области.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 Вычисления представляют собой расчет математических и побитовых логических 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операций. </w:t>
      </w:r>
      <w:r/>
    </w:p>
    <w:p>
      <w:pPr>
        <w:ind w:left="0"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Большинство из таких операций реализуется в языке Verilog с помощью операторов, однако модуль, реализующий побитовый сдвиг вправо понадобилось разработать самостоятельно. Так как сдвига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ть значения в необходимо на различное число бит, этот модуль был параметризован посредством введения параметра N, содержащего число разрядов, на которые необходимо сдвинуть входное значение. Исходный код, описывающий данный модуль представлен в листинге 2.</w:t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Листинг 2 – модуль циклического сдвига вправо</w:t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`ifndef ROTR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`define ROTR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// OUT = NUM &lt;&lt;&lt; N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right_cyclic_shift #(parameter N=1)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(num, out);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wire[31:0] num;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reg[31:0] out;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integer i;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always @* begin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 = num;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for(i=0; i&lt;N; i=i+1) begin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out[31:0] = {out[0], out[31:1]};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 </w:t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`endif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Далее, с использованием данного модуля, были описаны другие модули, реализующие функции, необходимые для расчета SHA-256. В качестве примера, в листинге 3 приведен код, реализующий расчет функции Сигма-</w:t>
      </w:r>
      <w:r>
        <w:rPr>
          <w:rStyle w:val="979"/>
          <w:rFonts w:ascii="Times New Roman" w:hAnsi="Times New Roman" w:cs="Times New Roman" w:eastAsia="Times New Roman"/>
          <w:b w:val="0"/>
          <w:sz w:val="2"/>
          <w:highlight w:val="none"/>
        </w:rPr>
        <w:t xml:space="preserve"> 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0: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3 – модуль расчета функции Сигма-0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"right_cyclic_shift.v"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// 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sigma0 := (a rotr 2) xor (a rotr 13) xor (a rotr 22)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func_sigma0(in_A, func);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wire[31:0] in_A;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wire[31:0] func;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wire[31:0] A2, A13, A22;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#(2)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A2_node( .out (A2), .num (in_A));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#(13)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A13_node( .out (A13), .num (in_A));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#(22)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A22_node( .out (A22), .num (in_A));</w:t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assign func = A2 ^ A13 ^ A22;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Все подобные модули были собраны в единый модуль вычислительного блока, исходный код которого представлен в листинге 4.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4 – исходный код вычислительного блока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"func_t1.v"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"func_t2.v"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logic_module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(in_A, in_B, in_C, in_D,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in_E, in_F, in_G, in_H,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in_Ki, in_Wi,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out_A, out_B, out_C, out_D,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out_E, out_F, out_G, out_H);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input wire [31:0] in_A, in_B, in_C,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in_D, in_E, in_F, in_G, in_H;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input wire [31:0] in_Ki, in_Wi;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output [31:0] out_A, out_E;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output wire [31:0]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out_F, out_G, out_H;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wire[31:0] wire_t1, wire_t2;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out_H = in_G;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out_G = in_F;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out_F = in_E;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out_D = in_C;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out_C = in_B;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out_B = in_A;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func_t1 t1(.in_E(in_E), .in_F(in_F),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.in_G(in_G),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.in_H(in_H), .in_Ki(in_Ki), .in_Wi(in_Wi),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.func(wire_t1));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func_t2 t2(.in_A(in_A), .in_B(in_B),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.in_C(in_C), .func(wire_t2));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out_E = in_D + wire_t1;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out_A = wire_t1 + wire_t2;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Далее, к блоку вычислений был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 подключен блок памяти констант. С целью проверки правильности работы разработанных блоков, было произведено моделирование их работы. Результаты моделирования совпали с результатами, полученными при запуске алгоритма SHA-256, реализованного на Python [4]. 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0"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Полученные временные диаграммы показаны на рисунке 2. Где round_n — порядковый номер цикла алгоритма, in_Wi — фрагмент информационного сообщения, in_A, ..., in_H — входные значения переменных, out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_A, ..., out_H — выходные значения переменных 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(результаты).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06395" cy="3330217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47486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806395" cy="3330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57.2pt;height:262.2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jc w:val="center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2 – временная диаграмма работы блока вычислений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jc w:val="center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/>
      <w:bookmarkStart w:id="6" w:name="_Toc6"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bookmarkEnd w:id="6"/>
      <w:r/>
      <w:r/>
    </w:p>
    <w:p>
      <w:pPr>
        <w:shd w:val="nil"/>
        <w:rPr>
          <w:rStyle w:val="983"/>
          <w:rFonts w:ascii="Times New Roman" w:hAnsi="Times New Roman" w:cs="Times New Roman" w:eastAsia="Times New Roman"/>
        </w:rPr>
      </w:pPr>
      <w:r>
        <w:rPr>
          <w:highlight w:val="none"/>
        </w:rPr>
        <w:br w:type="page"/>
      </w:r>
      <w:r>
        <w:rPr>
          <w:highlight w:val="none"/>
        </w:rPr>
      </w:r>
    </w:p>
    <w:p>
      <w:pPr>
        <w:pStyle w:val="808"/>
        <w:ind w:firstLine="708"/>
        <w:rPr>
          <w:highlight w:val="none"/>
        </w:rPr>
      </w:pPr>
      <w:r/>
      <w:bookmarkStart w:id="7" w:name="_Toc7"/>
      <w:r>
        <w:rPr>
          <w:rStyle w:val="983"/>
          <w:rFonts w:ascii="Times New Roman" w:hAnsi="Times New Roman" w:cs="Times New Roman" w:eastAsia="Times New Roman"/>
        </w:rPr>
        <w:t xml:space="preserve">3.2 Разработка блока памяти переменных</w:t>
      </w:r>
      <w:r/>
      <w:bookmarkEnd w:id="7"/>
      <w:r/>
      <w:r/>
    </w:p>
    <w:p>
      <w:pPr>
        <w:ind w:left="0" w:firstLine="0"/>
        <w:jc w:val="both"/>
        <w:spacing w:after="0" w:afterAutospacing="0" w:line="360" w:lineRule="auto"/>
        <w:rPr>
          <w:rStyle w:val="983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83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Так как в устройстве, согласно ТЗ, для ввода данных предусматривается 2 шины разрядностью 32 би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та, необходимо было разработать блок памяти служебных переменных. Этот блок позволяет мультиплексировать по времени запись в память служебных переменных, для этой цели блок имеет встроенную схему выборки, на которую подается адрес вводимой константы (A - 0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x01, B - 0x01, ..., H - 0x08). Поступление адреса не из приведенного выше диапазона (например, адрес 0x00) означает, что необходимо взять значения всех служебных переменных из выходного буфера. Исходный код блока памяти переменных представлен в листинге 5.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</w:pP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Листинг 5 – исходный код блока памяти переменных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module mem_controller(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in_var, addr, clk,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in_A, in_B, in_C, in_D,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in_E, in_F, in_G, in_H,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out_A, out_B, out_C, out_D,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out_E, out_F, out_G, out_H,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  );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[3:0] addr;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in_var;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clk, en;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in_A, in_B, in_C, in_D,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in_E, in_F, in_G, in_H;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out_A, out_B, out_C, out_D,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out_E, out_F, out_G, out_H;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always @(posedge clk) begin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if (en == 1)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case(addr)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01: out_A &lt;= in_var;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02: out_B &lt;= in_var;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08: out_H &lt;= in_var;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default: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  <w:t xml:space="preserve">out_A &lt;= in_A;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  <w:t xml:space="preserve">out_B &lt;= in_B;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  <w:t xml:space="preserve">out_H &lt;= in_H;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endcase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83"/>
          <w:rFonts w:ascii="Times New Roman" w:hAnsi="Times New Roman" w:cs="Times New Roman" w:eastAsia="Times New Roman"/>
          <w:highlight w:val="none"/>
        </w:rPr>
      </w:pPr>
      <w:r>
        <w:rPr>
          <w:rStyle w:val="983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highlight w:val="none"/>
        </w:rPr>
      </w:r>
      <w:r/>
    </w:p>
    <w:p>
      <w:pPr>
        <w:pStyle w:val="808"/>
        <w:spacing w:line="360" w:lineRule="auto"/>
        <w:rPr>
          <w:rStyle w:val="983"/>
          <w:rFonts w:ascii="Times New Roman" w:hAnsi="Times New Roman" w:cs="Times New Roman" w:eastAsia="Times New Roman"/>
          <w:sz w:val="28"/>
        </w:rPr>
      </w:pPr>
      <w:r/>
      <w:bookmarkStart w:id="8" w:name="_Toc8"/>
      <w:r>
        <w:rPr>
          <w:rStyle w:val="983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sz w:val="28"/>
          <w:highlight w:val="none"/>
        </w:rPr>
        <w:t xml:space="preserve">3.3 Разработка блока выходного буфера</w:t>
      </w:r>
      <w:r/>
      <w:bookmarkEnd w:id="8"/>
      <w:r/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</w:r>
      <w:r>
        <w:rPr>
          <w:rFonts w:ascii="Times New Roman" w:hAnsi="Times New Roman" w:cs="Times New Roman" w:eastAsia="Times New Roman"/>
          <w:sz w:val="28"/>
        </w:rPr>
        <w:t xml:space="preserve">Результирующ</w:t>
      </w:r>
      <w:r>
        <w:rPr>
          <w:rFonts w:ascii="Times New Roman" w:hAnsi="Times New Roman" w:cs="Times New Roman" w:eastAsia="Times New Roman"/>
          <w:sz w:val="28"/>
        </w:rPr>
        <w:t xml:space="preserve">ее значение х</w:t>
      </w:r>
      <w:r>
        <w:rPr>
          <w:rFonts w:ascii="Times New Roman" w:hAnsi="Times New Roman" w:cs="Times New Roman" w:eastAsia="Times New Roman"/>
          <w:sz w:val="28"/>
        </w:rPr>
        <w:t xml:space="preserve">еш-функции SHA-256 формируется на основе значений служебных переменных. Так как выходные значения переменных необходимо мультиплексировать по времени, а также они нужны для вычисления следующих итераций, был разработан блок выходного буфера. Принцип его ра</w:t>
      </w:r>
      <w:r>
        <w:rPr>
          <w:rFonts w:ascii="Times New Roman" w:hAnsi="Times New Roman" w:cs="Times New Roman" w:eastAsia="Times New Roman"/>
          <w:sz w:val="28"/>
        </w:rPr>
        <w:t xml:space="preserve">боты схож с принципом работы блока памяти служебных переменных, однако в случае выходного буфера, мультиплексируется по времени информационный выход блока, а ввод данных осуществляется параллельно. Исходный код рассматриваемого блока приведен в листинге 6.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Листинг 6 – исходный код выходного буфера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module output_buffer(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out_var, addr, clk, en,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in_A, in_B, in_C, in_D,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in_E, in_F, in_G, in_H,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out_A,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out_E, out_F, out_G, out_H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    );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[3:0] addr;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clk;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en;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out_var;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out_A,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out_E, out_F, out_G, out_H;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[31:0] reg_A, reg_B, reg_C, reg_D,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reg_E, reg_F, reg_G, reg_H;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in_A, in_B, in_C, in_D,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in_E, in_F, in_G,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always @(posedge clk) begin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if (en) begin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$display("[v] Out mem A, B: %h %h",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 xml:space="preserve">in_A, in_B);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out_A &lt;= in_A;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out_B &lt;= in_B;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out_H &lt;=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reg_A &lt;= in_A;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reg_B &lt;= in_B;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reg_H &lt;=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case(addr)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01: out_var &lt;= reg_A;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02: out_var &lt;= reg_B;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08: out_var &lt;= reg_H;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</w:rPr>
      </w: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endcase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После подключения блока вычислений, блока констант, блока памяти переменных и выходного буфера друг к другу, было произведено моделирование их совместной работы с целью проверки корректности их работы и уточнения поведения управляющих сигналов.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Полученные в ходе моделирования временные диаграммы приведены на рисунке 3.</w:t>
      </w:r>
      <w:r>
        <w:rPr>
          <w:highlight w:val="none"/>
        </w:rPr>
      </w:r>
      <w:r/>
    </w:p>
    <w:p>
      <w:pPr>
        <w:jc w:val="center"/>
        <w:spacing w:after="0" w:afterAutospacing="0" w:line="360" w:lineRule="auto"/>
        <w:rPr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07415" cy="1309986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566527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rcRect l="0" t="0" r="13575" b="0"/>
                        <a:stretch/>
                      </pic:blipFill>
                      <pic:spPr bwMode="auto">
                        <a:xfrm flipH="0" flipV="0">
                          <a:off x="0" y="0"/>
                          <a:ext cx="5807414" cy="13099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57.3pt;height:103.1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3 – временная диаграмма работы основных блоков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808"/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9" w:name="_Toc9"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3.4 Разработка блока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 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управления</w:t>
      </w:r>
      <w:r/>
      <w:bookmarkEnd w:id="9"/>
      <w:r/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Так как сочетания сигналов выборки полностью определяются последовательным номером исполняемого цикла алгоритма SHA-256, для обеспечения корректной работы блоков памяти и упрощения внешнего 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интерфейса 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устройства б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ыл разработан блок управления. Этот блок на основе тактового сигнала изменяет значение внутреннего счетчика. На основе значения внутреннего сче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тчика генерируются управляющие сигналы, соответствующие управляющим сигналам на рисунке 3 (за исключением начального адреса выходного буфера, который не оказывает влияния на корректность работы устройства). Исходный код данного блока приведен в листинге 7.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7 – исходный код блока управления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control_block(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clk, reset, in_mem_addr, k_num,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out_mem_addr, en_mem_out,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en_mem_in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 clk;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 reset;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 [3:0] in_mem_addr;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 [3:0] out_mem_addr;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 [5:0] k_num;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 en_mem_out;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reg [10:0] n;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reg [10:0] n_buf;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wire en_mem_in;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assign en_mem_in =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always @(posedge clk or posedge reset)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if (reset == 1)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n &lt;= 0;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n_buf &lt;= 0;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else begin 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(clk == 1)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n &lt;= n + 1;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if (n%9 != 0)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 n_buf &lt;= n_buf + 1;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k_num = n/19;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out_mem_addr &lt;= n_buf%8 + 1;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(n%9 == 0)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en_mem_out &lt;=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else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en_mem_out &lt;= 0;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(n &gt; 0)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if (n &lt; 9)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ab/>
        <w:t xml:space="preserve">in_mem_addr &lt;= n;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else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ab/>
        <w:t xml:space="preserve">in_mem_addr &lt;= 0; 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else 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in_mem_addr &lt;= 0;</w:t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Результаты моделирования работы блока управления приведены на рисунке 4. Управляющие сигналы соответствуют ожидаемым.</w:t>
      </w:r>
      <w:r>
        <w:rPr>
          <w:highlight w:val="none"/>
        </w:rPr>
      </w:r>
      <w:r/>
    </w:p>
    <w:p>
      <w:pPr>
        <w:ind w:left="0" w:firstLine="0"/>
        <w:jc w:val="right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93115" cy="1044321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64744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0" t="0" r="15736" b="0"/>
                        <a:stretch/>
                      </pic:blipFill>
                      <pic:spPr bwMode="auto">
                        <a:xfrm flipH="0" flipV="0">
                          <a:off x="0" y="0"/>
                          <a:ext cx="5693114" cy="1044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48.3pt;height:82.2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4 – временные диаграммы работы блока управления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08"/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10" w:name="_Toc10"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3.5 Разработка описания устройства</w:t>
      </w:r>
      <w:r/>
      <w:bookmarkEnd w:id="10"/>
      <w:r/>
      <w:r/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После добавления муль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типлексирующего блока, было разработано описание соединения блоков в проектируемом устройстве. Блоки памяти, вычислений, выходного буфера и констант были предварительно объединены в «главный блок». Описание проектируемого устройства приведено в листинге 8.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8 – описание проектируемого устройства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"main_block.v"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"control_block.v"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"input_mux.v"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asic2(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clk, reset, in_data, out_var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 clk, reset;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 [31:0] in_data;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wire [31:0] out_var;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[31:0] mux_w, mux_var;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[5:0] _k_num;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[3:0] _in_mem_addr,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_out_mem_addr;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_en_mem_out;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_en_mem_in;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input_mux mux(.addr(_in_mem_addr),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.in_data(in_data),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.out_w(mux_w),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.out_var(mux_var)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main_block core(.in_var(mux_var),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.in_w(mux_w), .out_var(out_var),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.k_num(_k_num),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.mem_in_addr(_in_mem_addr),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.mem_out_addr(_out_mem_addr),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.en_mem_out(_en_mem_out),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.en_mem_in(_en_mem_in),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.clk(clk)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control_block dispatcher(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.clk(clk), .reset(reset),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.in_mem_addr(_in_mem_addr),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.k_num(_k_num),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.out_mem_addr(_out_mem_addr),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.en_mem_out(_en_mem_out),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.en_mem_in(_en_mem_in)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pStyle w:val="808"/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11" w:name="_Toc11"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3.6 Синтез RTL-схемы</w:t>
      </w:r>
      <w:r/>
      <w:bookmarkEnd w:id="11"/>
      <w:r/>
      <w:r/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основе приведенных ранее исходных кодов с помощью Xilinx ISE была сгенерирована RTL-схема. На рисунке 5 представлена RTL-схема, развернутая до уровня основных блоков устройства.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shd w:val="nil" w:color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457785" cy="4307280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78649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rot="16199969" flipH="0" flipV="0">
                          <a:off x="0" y="0"/>
                          <a:ext cx="9457784" cy="4307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744.7pt;height:339.2pt;rotation:269;" stroked="false">
                <v:path textboxrect="0,0,0,0"/>
                <v:imagedata r:id="rId21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71552" behindDoc="0" locked="0" layoutInCell="1" allowOverlap="1">
                <wp:simplePos x="0" y="0"/>
                <wp:positionH relativeFrom="column">
                  <wp:posOffset>3438662</wp:posOffset>
                </wp:positionH>
                <wp:positionV relativeFrom="paragraph">
                  <wp:posOffset>4168775</wp:posOffset>
                </wp:positionV>
                <wp:extent cx="3511275" cy="914400"/>
                <wp:effectExtent l="3175" t="3175" r="3175" b="3175"/>
                <wp:wrapNone/>
                <wp:docPr id="7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16199969" flipH="0" flipV="0">
                          <a:off x="0" y="0"/>
                          <a:ext cx="3511274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contextualSpacing w:val="0"/>
                              <w:ind w:left="0" w:firstLine="0"/>
                              <w:jc w:val="center"/>
                              <w:spacing w:after="0" w:afterAutospacing="0" w:line="360" w:lineRule="auto"/>
                              <w:shd w:val="clear" w:color="ffffff" w:themeColor="background1" w:fill="ffffff" w:themeFill="background1"/>
                              <w:rPr>
                                <w:rFonts w:ascii="Times New Roman" w:hAnsi="Times New Roman" w:cs="Times New Roman" w:eastAsia="Times New Roman"/>
                                <w:highlight w:val="none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  <w:between w:val="none" w:color="000000" w:sz="4" w:space="0"/>
                              </w:pBdr>
                              <w:suppressLineNumbers w:val="0"/>
                            </w:pPr>
                            <w:r>
                              <w:rPr>
                                <w:rStyle w:val="979"/>
                                <w:rFonts w:ascii="Times New Roman" w:hAnsi="Times New Roman" w:cs="Times New Roman" w:eastAsia="Times New Roman"/>
                                <w:b w:val="0"/>
                                <w:sz w:val="28"/>
                                <w:highlight w:val="none"/>
                              </w:rPr>
                              <w:t xml:space="preserve">Рисунок </w:t>
                            </w:r>
                            <w:r>
                              <w:rPr>
                                <w:rStyle w:val="979"/>
                                <w:rFonts w:ascii="Times New Roman" w:hAnsi="Times New Roman" w:cs="Times New Roman" w:eastAsia="Times New Roman"/>
                                <w:b w:val="0"/>
                                <w:sz w:val="28"/>
                                <w:highlight w:val="none"/>
                              </w:rPr>
                              <w:t xml:space="preserve">5 – RTL-схема верхнего уровня</w:t>
                            </w:r>
                            <w:r>
                              <w:rPr>
                                <w:rStyle w:val="979"/>
                              </w:rPr>
                            </w:r>
                            <w:r/>
                          </w:p>
                          <w:p>
                            <w:pPr>
                              <w:contextualSpacing w:val="0"/>
                              <w:jc w:val="left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  <w:between w:val="none" w:color="000000" w:sz="4" w:space="0"/>
                              </w:pBdr>
                              <w:suppressLineNumbers w:val="0"/>
                            </w:pPr>
                            <w:r/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6" o:spid="_x0000_s6" o:spt="1" style="position:absolute;mso-wrap-distance-left:9.1pt;mso-wrap-distance-top:0.0pt;mso-wrap-distance-right:9.1pt;mso-wrap-distance-bottom:0.0pt;z-index:251671552;o:allowoverlap:true;o:allowincell:true;mso-position-horizontal-relative:text;margin-left:270.8pt;mso-position-horizontal:absolute;mso-position-vertical-relative:text;margin-top:328.2pt;mso-position-vertical:absolute;width:276.5pt;height:72.0pt;rotation:269;v-text-anchor:top;" coordsize="100000,100000" path="" fillcolor="#000000" stroked="f" strokeweight="0.50pt">
                <v:path textboxrect="0,0,0,0"/>
                <v:fill opacity="100f"/>
                <v:textbox>
                  <w:txbxContent>
                    <w:p>
                      <w:pPr>
                        <w:contextualSpacing w:val="0"/>
                        <w:ind w:left="0" w:firstLine="0"/>
                        <w:jc w:val="center"/>
                        <w:spacing w:after="0" w:afterAutospacing="0" w:line="360" w:lineRule="auto"/>
                        <w:shd w:val="clear" w:color="ffffff" w:themeColor="background1" w:fill="ffffff" w:themeFill="background1"/>
                        <w:rPr>
                          <w:rFonts w:ascii="Times New Roman" w:hAnsi="Times New Roman" w:cs="Times New Roman" w:eastAsia="Times New Roman"/>
                          <w:highlight w:val="none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  <w:between w:val="none" w:color="000000" w:sz="4" w:space="0"/>
                        </w:pBdr>
                        <w:suppressLineNumbers w:val="0"/>
                      </w:pPr>
                      <w:r>
                        <w:rPr>
                          <w:rStyle w:val="979"/>
                          <w:rFonts w:ascii="Times New Roman" w:hAnsi="Times New Roman" w:cs="Times New Roman" w:eastAsia="Times New Roman"/>
                          <w:b w:val="0"/>
                          <w:sz w:val="28"/>
                          <w:highlight w:val="none"/>
                        </w:rPr>
                        <w:t xml:space="preserve">Рисунок </w:t>
                      </w:r>
                      <w:r>
                        <w:rPr>
                          <w:rStyle w:val="979"/>
                          <w:rFonts w:ascii="Times New Roman" w:hAnsi="Times New Roman" w:cs="Times New Roman" w:eastAsia="Times New Roman"/>
                          <w:b w:val="0"/>
                          <w:sz w:val="28"/>
                          <w:highlight w:val="none"/>
                        </w:rPr>
                        <w:t xml:space="preserve">5 – RTL-схема верхнего уровня</w:t>
                      </w:r>
                      <w:r>
                        <w:rPr>
                          <w:rStyle w:val="979"/>
                        </w:rPr>
                      </w:r>
                      <w:r/>
                    </w:p>
                    <w:p>
                      <w:pPr>
                        <w:contextualSpacing w:val="0"/>
                        <w:jc w:val="left"/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  <w:between w:val="none" w:color="000000" w:sz="4" w:space="0"/>
                        </w:pBdr>
                        <w:suppressLineNumbers w:val="0"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br w:type="page"/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рисунке 6 показана более детальная RTL-схема вычислительного блока.</w:t>
      </w:r>
      <w:r>
        <w:rPr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55040" cy="3667139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23984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rcRect l="0" t="0" r="1441" b="0"/>
                        <a:stretch/>
                      </pic:blipFill>
                      <pic:spPr bwMode="auto">
                        <a:xfrm flipH="0" flipV="0">
                          <a:off x="0" y="0"/>
                          <a:ext cx="5855039" cy="36671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61.0pt;height:288.8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6 – RTL-схема вычислительного блока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рисунках 7 и 8 приведены примеры RTL схем блоков, вычисляющих значение функций t1 и t2 соответственно.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 В состав блока, вычисляющего t1,  среди прочего, входя блоки, вычисляющие функции Сигма-1 и Ch. В состав блока, вычисляющего t2, входят блоки, сдвигающие значения в шинах на заданное число разрядов. </w:t>
      </w:r>
      <w:r/>
    </w:p>
    <w:p>
      <w:pPr>
        <w:ind w:left="0" w:firstLine="708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рисунке 9 представлен выходной буфер.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righ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5415" cy="2016726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596204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945414" cy="20167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8.1pt;height:158.8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7 – блок вычисления функции t1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5251" cy="2661743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154825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4875251" cy="26617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383.9pt;height:209.6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righ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8 – блок вычисления функции t2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79"/>
        </w:rPr>
      </w:r>
    </w:p>
    <w:p>
      <w:pPr>
        <w:ind w:left="0" w:righ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34710" cy="4205617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190905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rot="5399978" flipH="0" flipV="0">
                          <a:off x="0" y="0"/>
                          <a:ext cx="5634710" cy="42056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43.7pt;height:331.2pt;rotation:89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righ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cs="Times New Roman" w:eastAsia="Times New Roman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9 – блок выходного буфера</w:t>
      </w:r>
      <w:r>
        <w:rPr>
          <w:rStyle w:val="979"/>
        </w:rPr>
      </w:r>
    </w:p>
    <w:p>
      <w:pPr>
        <w:pStyle w:val="807"/>
        <w:jc w:val="center"/>
        <w:rPr>
          <w:highlight w:val="none"/>
        </w:rPr>
      </w:pPr>
      <w:r/>
      <w:bookmarkStart w:id="12" w:name="_Toc12"/>
      <w:r>
        <w:rPr>
          <w:rStyle w:val="983"/>
          <w:rFonts w:ascii="Times New Roman" w:hAnsi="Times New Roman" w:cs="Times New Roman" w:eastAsia="Times New Roman"/>
          <w:highlight w:val="none"/>
        </w:rPr>
        <w:t xml:space="preserve">4 </w:t>
      </w:r>
      <w:r>
        <w:rPr>
          <w:rStyle w:val="983"/>
          <w:rFonts w:ascii="Times New Roman" w:hAnsi="Times New Roman" w:cs="Times New Roman" w:eastAsia="Times New Roman"/>
          <w:highlight w:val="none"/>
        </w:rPr>
        <w:t xml:space="preserve">Назначение контактов микросхемы портам проекта</w:t>
      </w:r>
      <w:r>
        <w:rPr>
          <w:highlight w:val="none"/>
        </w:rPr>
      </w:r>
      <w:bookmarkEnd w:id="12"/>
      <w:r/>
      <w:r/>
    </w:p>
    <w:p>
      <w:pPr>
        <w:ind w:firstLine="708"/>
        <w:jc w:val="both"/>
        <w:spacing w:line="360" w:lineRule="auto"/>
        <w:rPr>
          <w:b w:val="0"/>
          <w:highlight w:val="magenta"/>
        </w:rPr>
      </w:pPr>
      <w:r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В качестве ПЛИС для прошивки проекта была выбрана ПЛИС Spartan-3 XC3S400. 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XC3S400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 имеет 83 ввода-вывода общего назначения, что оптимально для решаемой задачи. Данная ПЛИС широко применяется и имеет качественную документацию [6].</w:t>
      </w:r>
      <w:r>
        <w:rPr>
          <w:b w:val="0"/>
          <w:highlight w:val="magenta"/>
        </w:rPr>
      </w:r>
      <w:r/>
    </w:p>
    <w:p>
      <w:pPr>
        <w:jc w:val="both"/>
        <w:spacing w:line="360" w:lineRule="auto"/>
        <w:rPr>
          <w:rFonts w:ascii="Times New Roman" w:hAnsi="Times New Roman" w:cs="Times New Roman" w:eastAsia="Times New Roman"/>
          <w:sz w:val="28"/>
          <w:highlight w:val="white"/>
        </w:rPr>
      </w:pPr>
      <w:r>
        <w:tab/>
      </w:r>
      <w:r>
        <w:rPr>
          <w:rFonts w:ascii="Times New Roman" w:hAnsi="Times New Roman" w:cs="Times New Roman" w:eastAsia="Times New Roman"/>
          <w:sz w:val="28"/>
        </w:rPr>
        <w:t xml:space="preserve">C помощью утилиты PlanAhead было задано соответствие между контактами ПЛИС и портами проекта. Работа с утилитой PlanAhead показана на рисунке 10. 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92824" cy="3824396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049446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5992823" cy="38243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71.9pt;height:301.1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center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Рисунок 10 – работа с утилитой PlanAhead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firstLine="708"/>
        <w:jc w:val="both"/>
        <w:spacing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w:t xml:space="preserve">Полученные в результате работы с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утилитой PlanAhead </w:t>
      </w:r>
      <w:r>
        <w:rPr>
          <w:rFonts w:ascii="Times New Roman" w:hAnsi="Times New Roman" w:cs="Times New Roman" w:eastAsia="Times New Roman"/>
          <w:sz w:val="28"/>
        </w:rPr>
        <w:t xml:space="preserve">соответствия портов проекта и ко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нтактов ПЛИС сохранены в виде UCF-файла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.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 На основе этой информации разработана принципиальная схема (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приложение В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).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shd w:val="nil"/>
        <w:rPr>
          <w:b/>
          <w:highlight w:val="none"/>
        </w:rPr>
      </w:pPr>
      <w:r>
        <w:rPr>
          <w:highlight w:val="none"/>
        </w:rPr>
        <w:br w:type="page"/>
      </w:r>
      <w:r>
        <w:rPr>
          <w:highlight w:val="none"/>
        </w:rPr>
      </w:r>
    </w:p>
    <w:p>
      <w:pPr>
        <w:pStyle w:val="807"/>
        <w:jc w:val="center"/>
        <w:spacing w:after="0" w:afterAutospacing="0"/>
        <w:rPr>
          <w:highlight w:val="none"/>
        </w:rPr>
      </w:pPr>
      <w:r/>
      <w:bookmarkStart w:id="13" w:name="_Toc13"/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5 Проверка работоспособности и расчет характеристик схемы</w:t>
      </w:r>
      <w:r>
        <w:rPr>
          <w:highlight w:val="none"/>
        </w:rPr>
      </w:r>
      <w:bookmarkEnd w:id="13"/>
      <w:r/>
      <w:r/>
    </w:p>
    <w:p>
      <w:pPr>
        <w:pStyle w:val="808"/>
        <w:ind w:firstLine="708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14" w:name="_Toc14"/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5.1 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Моделирование работы схемы</w:t>
      </w:r>
      <w:r>
        <w:rPr>
          <w:highlight w:val="none"/>
        </w:rPr>
      </w:r>
      <w:bookmarkEnd w:id="14"/>
      <w:r/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tab/>
      </w:r>
      <w:r>
        <w:rPr>
          <w:rFonts w:ascii="Times New Roman" w:hAnsi="Times New Roman" w:cs="Times New Roman" w:eastAsia="Times New Roman"/>
          <w:sz w:val="28"/>
        </w:rPr>
        <w:t xml:space="preserve">Xilinx ISE предоставляет встроенный инструмент ISE Simul</w:t>
      </w:r>
      <w:r>
        <w:rPr>
          <w:rFonts w:ascii="Times New Roman" w:hAnsi="Times New Roman" w:cs="Times New Roman" w:eastAsia="Times New Roman"/>
          <w:sz w:val="28"/>
        </w:rPr>
        <w:t xml:space="preserve">ator для моделирования работы схем. Для проведения моделирования был написан тестовый модуль на Verilog (так называемый  «testbench»). Исходный код этого модуля приведен в листинге 8. Полученные в результате временные диаграммы представлены в приложении Г.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Листинг 8 — тестовый модуль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module asic3_tb;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// Inputs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clk;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reset;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[31:0] in_data;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// Outputs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wire [31:0] out_var;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// Instantiate the Unit Under Test (UUT)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asic2 uut (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.clk(clk),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.reset(reset),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.in_data(in_data),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.out_var(out_var)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);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initial begin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clk = 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reset = 0;</w:t>
      </w:r>
      <w:r>
        <w:rPr>
          <w:rFonts w:ascii="FreeMono" w:hAnsi="FreeMono" w:cs="FreeMono" w:eastAsia="FreeMono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</w:t>
      </w:r>
      <w:r>
        <w:rPr>
          <w:rFonts w:ascii="FreeMono" w:hAnsi="FreeMono" w:cs="FreeMono" w:eastAsia="FreeMono"/>
          <w:sz w:val="24"/>
          <w:highlight w:val="none"/>
        </w:rPr>
        <w:t xml:space="preserve">reset = 1; </w:t>
      </w:r>
      <w:r>
        <w:rPr>
          <w:rFonts w:ascii="FreeMono" w:hAnsi="FreeMono" w:cs="FreeMono" w:eastAsia="FreeMono"/>
          <w:sz w:val="24"/>
          <w:highlight w:val="none"/>
        </w:rPr>
        <w:t xml:space="preserve">#100; </w:t>
      </w:r>
      <w:r>
        <w:rPr>
          <w:rFonts w:ascii="FreeMono" w:hAnsi="FreeMono" w:cs="FreeMono" w:eastAsia="FreeMono"/>
          <w:sz w:val="24"/>
          <w:highlight w:val="none"/>
        </w:rPr>
        <w:t xml:space="preserve">reset = 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 </w:t>
      </w:r>
      <w:r>
        <w:rPr>
          <w:rFonts w:ascii="FreeMono" w:hAnsi="FreeMono" w:cs="FreeMono" w:eastAsia="FreeMono"/>
          <w:sz w:val="24"/>
          <w:highlight w:val="none"/>
        </w:rPr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A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32'h6a09e667;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B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32'hbb67ae85;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</w:t>
      </w:r>
      <w:r>
        <w:rPr>
          <w:rFonts w:ascii="FreeMono" w:hAnsi="FreeMono" w:cs="FreeMono" w:eastAsia="FreeMono"/>
        </w:rPr>
      </w:r>
      <w:r/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 &lt;...&gt; ввод C, D, E, F, G, H</w:t>
      </w:r>
      <w:r>
        <w:rPr>
          <w:rFonts w:ascii="FreeMono" w:hAnsi="FreeMono" w:cs="FreeMono" w:eastAsia="FreeMono"/>
          <w:sz w:val="24"/>
        </w:rPr>
      </w:r>
      <w:r/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output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32'h02000000;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</w:t>
      </w:r>
      <w:r>
        <w:rPr>
          <w:rFonts w:ascii="FreeMono" w:hAnsi="FreeMono" w:cs="FreeMono" w:eastAsia="FreeMono"/>
        </w:rPr>
      </w:r>
      <w:r/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 &lt;...&gt; повтор тактов 6 раз</w:t>
      </w:r>
      <w:r>
        <w:rPr>
          <w:rFonts w:ascii="FreeMono" w:hAnsi="FreeMono" w:cs="FreeMono" w:eastAsia="FreeMono"/>
        </w:rPr>
      </w:r>
      <w:r/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</w:t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     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pStyle w:val="808"/>
        <w:ind w:firstLine="708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15" w:name="_Toc15"/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5.2 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Расчет параметров быстродействи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я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 и 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энергопотребления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</w:t>
      </w:r>
      <w:r/>
      <w:bookmarkEnd w:id="15"/>
      <w:r/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  <w:t xml:space="preserve">Параметры быстродействия рассчитаны при синтезе схемы с помощью встроенной утилиты Xilinx ISE. Отчет</w:t>
      </w:r>
      <w:r>
        <w:rPr>
          <w:rFonts w:ascii="Times New Roman" w:hAnsi="Times New Roman" w:cs="Times New Roman" w:eastAsia="Times New Roman"/>
          <w:sz w:val="28"/>
        </w:rPr>
        <w:t xml:space="preserve"> о быстродействии приведен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ниже: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------------------------------------------------------------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Release 14.7 Trace  (nt64)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Copyright (c) 1995-2013 Xilinx, Inc.  All rights reserved.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-----------------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All values displayed in nanoseconds (ns)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Setup/Hold to clock clk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-----------+------------+----------+------------+---------+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|Max Setup to|  Process |Max Hold to | Process 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Source     | clk (edge) |   Corner | clk (edge) |  Corner 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-----------+------------+----------+------------+---------+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in_data&lt;0&gt; |    0.972(R)|      FAST|    1.194(R)|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in_data&lt;1&gt; |    0.999(R)|      FAST|    1.328(R)|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in_data&lt;2&gt; |    1.003(R)|      FAST|    0.809(R)|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in_data&lt;3&gt; |    0.916(R)|      FAST|    1.709(R)|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in_data&lt;4&gt; |    1.118(R)|      FAST|    1.750(R)|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in_data&lt;5&gt; |    0.829(R)|      FAST|    1.555(R)|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in_data&lt;6&gt; |    1.394(R)|      FAST|    0.753(R)|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in_data&lt;7&gt; |    1.597(R)|      SLOW|    1.043(R)|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in_data&lt;8&gt; |    1.403(R)|      FAST|    1.241(R)|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in_data&lt;9&gt; |    1.845(R)|      SLOW|    1.334(R)|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in_data&lt;10&gt;|    1.491(R)|      SLOW|    1.333(R)|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in_data&lt;11&gt;|    1.078(R)|      FAST|    1.446(R)|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in_data&lt;12&gt;|    1.088(R)|      FAST|    1.348(R)|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in_data&lt;13&gt;|    1.276(R)|      FAST|    1.463(R)|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in_data&lt;14&gt;|    0.996(R)|      FAST|    1.887(R)|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in_data&lt;15&gt;|    0.840(R)|      FAST|    2.124(R)|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in_data&lt;16&gt;|    0.831(R)|      FAST|    1.999(R)|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in_data&lt;17&gt;|    0.258(R)|      FAST|    1.996(R)|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in_data&lt;18&gt;|    1.001(R)|      FAST|    1.388(R)|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in_data&lt;19&gt;|    0.419(R)|      FAST|    1.956(R)|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in_data&lt;20&gt;|    0.678(R)|      FAST|    1.624(R)|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in_data&lt;21&gt;|    0.252(R)|      FAST|    2.058(R)|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in_data&lt;22&gt;|    0.611(R)|      FAST|    1.822(R)|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in_data&lt;23&gt;|    0.275(R)|      FAST|    2.311(R)|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in_data&lt;24&gt;|    0.490(R)|      FAST|    2.117(R)|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in_data&lt;25&gt;|    0.364(R)|      FAST|    2.081(R)|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in_data&lt;26&gt;|    0.362(R)|      FAST|    2.085(R)|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in_data&lt;27&gt;|    0.666(R)|      FAST|    2.144(R)|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in_data&lt;28&gt;|    0.323(R)|      FAST|    2.485(R)|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in_data&lt;29&gt;|    0.535(R)|      FAST|    2.192(R)|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in_data&lt;30&gt;|    0.476(R)|      FAST|    2.382(R)|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in_data&lt;31&gt;|    0.489(R)|      FAST|    2.200(R)|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reset      |    1.564(R)|      FAST|    1.493(R)|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-----------+------------+----------+------------+---------+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Clock clk to Pad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-----------+-------------+---------+-------------+--------+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|Max (slowest)| Process |Min (fastest)|Process 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|clk (edge)   | Corner  |clk (edge)   |Corner  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Destination|to PAD       |         |to PAD       |        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-----------+-------------+---------+-------------+--------+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out_var&lt;0&gt; |     8.776(R)|    SLOW |     3.796(R)|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out_var&lt;1&gt; |     9.413(R)|    SLOW |     4.239(R)|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out_var&lt;2&gt; |     9.217(R)|    SLOW |     4.061(R)|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out_var&lt;3&gt; |     8.690(R)|    SLOW |     3.731(R)|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out_var&lt;4&gt; |     9.300(R)|    SLOW |     4.173(R)|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out_var&lt;5&gt; |     8.778(R)|    SLOW |     3.811(R)|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out_var&lt;6&gt; |     8.739(R)|    SLOW |     3.792(R)|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out_var&lt;7&gt; |     8.552(R)|    SLOW |     3.680(R)|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out_var&lt;8&gt; |     8.625(R)|    SLOW |     3.793(R)|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out_var&lt;9&gt; |     8.552(R)|    SLOW |     3.672(R)|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out_var&lt;10&gt;|     8.464(R)|    SLOW |     3.628(R)|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out_var&lt;11&gt;|     8.730(R)|    SLOW |     3.860(R)|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out_var&lt;12&gt;|     8.631(R)|    SLOW |     3.732(R)|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out_var&lt;13&gt;|     8.598(R)|    SLOW |     3.797(R)|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out_var&lt;14&gt;|     8.666(R)|    SLOW |     3.741(R)|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out_var&lt;15&gt;|     8.514(R)|    SLOW |     3.718(R)|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out_var&lt;16&gt;|     8.869(R)|    SLOW |     3.959(R)|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out_var&lt;17&gt;|     8.453(R)|    SLOW |     3.643(R)|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out_var&lt;18&gt;|     8.665(R)|    SLOW |     3.763(R)|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out_var&lt;19&gt;|     8.527(R)|    SLOW |     3.656(R)|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out_var&lt;20&gt;|     8.865(R)|    SLOW |     3.903(R)|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out_var&lt;21&gt;|     8.809(R)|    SLOW |     3.870(R)|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out_var&lt;22&gt;|     8.668(R)|    SLOW |     3.766(R)|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out_var&lt;23&gt;|     8.541(R)|    SLOW |     3.740(R)|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out_var&lt;24&gt;|     9.105(R)|    SLOW |     4.054(R)|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out_var&lt;25&gt;|     8.652(R)|    SLOW |     3.734(R)|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out_var&lt;26&gt;|     8.470(R)|    SLOW |     3.635(R)|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out_var&lt;27&gt;|     8.775(R)|    SLOW |     3.841(R)|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out_var&lt;28&gt;|     8.506(R)|    SLOW |     3.660(R)|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out_var&lt;29&gt;|     8.550(R)|    SLOW |     3.668(R)|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out_var&lt;30&gt;|     8.669(R)|    SLOW |     3.760(R)|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out_var&lt;31&gt;|     8.734(R)|    SLOW |     3.820(R)|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-----------+-------------+---------+-------------+--------+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Clock to Setup on destination clock clk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---------------+---------+---------+---------+---------+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    | Src:Rise| Src:Fall| Src:Rise| Src:Fall|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Source Clock   |Dest:Rise|Dest:Rise|Dest:Fall|Dest:Fall|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---------------+---------+---------+---------+---------+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clk            |    7.838|    0.438|         |         | </w:t>
      </w:r>
      <w:r/>
    </w:p>
    <w:p>
      <w:pPr>
        <w:ind w:left="709" w:right="0" w:firstLine="0"/>
        <w:jc w:val="both"/>
        <w:spacing w:after="0" w:afterAutospacing="0" w:line="360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---------------+---------+----————-+————————-+————————-+</w:t>
      </w:r>
      <w:r/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Задержки не превышают 10 нс, что позволяет схеме работать на частоте, указанной в ТЗ.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 xml:space="preserve">Параметры потребляемой мощности были рассчитаны с помощью </w:t>
      </w:r>
      <w:r>
        <w:rPr>
          <w:rFonts w:ascii="Times New Roman" w:hAnsi="Times New Roman" w:cs="Times New Roman" w:eastAsia="Times New Roman"/>
          <w:sz w:val="28"/>
        </w:rPr>
        <w:t xml:space="preserve">утилиты xPower Analyser, вход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ящей в состав САПР Xilinx ISE Design Suite.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Результаты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расчета приведены на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рисунке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11.</w:t>
      </w:r>
      <w:r>
        <w:rPr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88365" cy="1522521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011549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5788364" cy="15225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55.8pt;height:119.9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Рисунок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11 – рас</w:t>
      </w:r>
      <w:r>
        <w:rPr>
          <w:rFonts w:ascii="Times New Roman" w:hAnsi="Times New Roman" w:cs="Times New Roman" w:eastAsia="Times New Roman"/>
          <w:sz w:val="28"/>
        </w:rPr>
        <w:t xml:space="preserve">чет потребляемой мощности</w:t>
      </w:r>
      <w:r/>
    </w:p>
    <w:p>
      <w:pPr>
        <w:ind w:firstLine="708"/>
        <w:jc w:val="both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  <w:t xml:space="preserve">Потребляемая мощность равна 0.141 Вт, что соответствует требованиям ТЗ.</w:t>
        <w:br w:type="page"/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807"/>
        <w:rPr>
          <w:rFonts w:ascii="Times New Roman" w:hAnsi="Times New Roman" w:cs="Times New Roman" w:eastAsia="Times New Roman"/>
          <w:sz w:val="28"/>
          <w:highlight w:val="none"/>
        </w:rPr>
      </w:pPr>
      <w:r/>
      <w:bookmarkStart w:id="16" w:name="_Toc16"/>
      <w:r>
        <w:rPr>
          <w:rFonts w:ascii="Times New Roman" w:hAnsi="Times New Roman" w:cs="Times New Roman" w:eastAsia="Times New Roman"/>
          <w:sz w:val="28"/>
          <w:highlight w:val="none"/>
        </w:rPr>
        <w:t xml:space="preserve">Заключение</w:t>
      </w:r>
      <w:r>
        <w:rPr>
          <w:highlight w:val="none"/>
        </w:rPr>
      </w:r>
      <w:bookmarkEnd w:id="16"/>
      <w:r/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В ходе выполнения курсовой работы были получены функциональная и принципиальная схемы устройства,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 а также временные диаграммы моделирования его работы.</w:t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ab/>
        <w:t xml:space="preserve">Устройство представляет собой вычислитель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ab/>
        <w:t xml:space="preserve">Разработка описания, моделирование и расчет характеристик 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 устройства производились с использованием языка описания аппаратуры Verilog в среде Xilinx ISE (включая встроенные утилиты PlanAhead и iSim). 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По результатам моделирования и расчетов был сделан вывод, что устройство работает согласно требованиям ТЗ.</w:t>
      </w:r>
      <w:r/>
    </w:p>
    <w:p>
      <w:pPr>
        <w:jc w:val="both"/>
        <w:spacing w:line="360" w:lineRule="auto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pStyle w:val="807"/>
        <w:rPr>
          <w:rFonts w:ascii="Times New Roman" w:hAnsi="Times New Roman"/>
          <w:sz w:val="28"/>
          <w:highlight w:val="none"/>
        </w:rPr>
      </w:pPr>
      <w:r/>
      <w:bookmarkStart w:id="17" w:name="_Toc17"/>
      <w:r>
        <w:rPr>
          <w:rFonts w:ascii="Times New Roman" w:hAnsi="Times New Roman"/>
          <w:sz w:val="28"/>
          <w:highlight w:val="none"/>
        </w:rPr>
        <w:t xml:space="preserve">СПИСОК ИСПОЛЬЗОВАННОЙ ЛИТЕРАТУРЫ</w:t>
      </w:r>
      <w:r/>
      <w:bookmarkEnd w:id="17"/>
      <w:r/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Penny Pritzker, Willie E. May,  Secure Hash Standard (SHS) /  Penny Pritzker, Willie E. May. – Gaithersburg : FEDERAL INFORMATION PROCESSING STA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NDARDS PUBLICATION, 2015. – 36 с.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 xml:space="preserve">В.В. Рубанов. Обзор методов описания встраиваемой аппаратуры и построения инструментария кросс-разработки. Труды Института системного программирования РАН, том 15, 2008, стр. 7-40.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Бегимбаева, О.А. АНАЛИЗ МЕТОДОВ И ПРАКТИЧЕСКОЕ ПРИМЕНЕНИЕ ХЕШ-ФУНКЦИЙ / О.А. Бегимбаева, Е.Е. Усатова, С.Е. Нысанбаева. – Алматы : № 5 (2021): "Известия НАН РК. Серия физико-математическая", 2021. – 100-110 с.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Github: secworks - sha256 [Электронный ресурс]. – Режим доступа: https://github.com/secworks/sha256/blob/master/src/model/sha256.py. – Дата доступа: 05.03.2022.</w:t>
      </w:r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Попов А.Ю. Проектирование цифровых устройств с использованием</w:t>
      </w:r>
      <w:r/>
    </w:p>
    <w:p>
      <w:pPr>
        <w:ind w:left="709" w:right="0" w:firstLine="0"/>
        <w:jc w:val="both"/>
        <w:spacing w:after="0" w:afterAutospacing="0" w:line="360" w:lineRule="auto"/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ПЛИС. – М.: изд-во МГТУ, 2009. – 79 с.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Xilinx Inc., Spartan-3 FPGA Family Data Sheet — San Jose: Inc. XILINX, 2013. — 272 с.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pStyle w:val="807"/>
        <w:rPr>
          <w:highlight w:val="white"/>
        </w:rPr>
      </w:pPr>
      <w:r/>
      <w:bookmarkStart w:id="18" w:name="_Toc18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А</w:t>
      </w:r>
      <w:bookmarkEnd w:id="18"/>
      <w:r/>
      <w:r>
        <w:rPr>
          <w:highlight w:val="white"/>
        </w:rPr>
      </w:r>
    </w:p>
    <w:p>
      <w:pPr>
        <w:pStyle w:val="807"/>
        <w:rPr>
          <w:highlight w:val="white"/>
        </w:rPr>
      </w:pPr>
      <w:r/>
      <w:bookmarkStart w:id="19" w:name="_Toc19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Техническое задание</w:t>
      </w:r>
      <w:bookmarkEnd w:id="19"/>
      <w:r/>
      <w:r>
        <w:rPr>
          <w:highlight w:val="white"/>
        </w:rPr>
      </w:r>
    </w:p>
    <w:p>
      <w:pPr>
        <w:ind w:left="0" w:righ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4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>
        <w:rPr>
          <w:highlight w:val="white"/>
        </w:rPr>
      </w:r>
    </w:p>
    <w:p>
      <w:pPr>
        <w:shd w:val="nil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/>
      <w:bookmarkStart w:id="20" w:name="_Toc20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Б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bookmarkEnd w:id="20"/>
      <w:r/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/>
      <w:bookmarkStart w:id="21" w:name="_Toc21"/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Функциональная схема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bookmarkEnd w:id="21"/>
      <w:r/>
      <w:r/>
    </w:p>
    <w:p>
      <w:pPr>
        <w:ind w:left="0" w:righ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shd w:val="nil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/>
      <w:bookmarkStart w:id="22" w:name="_Toc22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В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bookmarkEnd w:id="22"/>
      <w:r/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/>
      <w:bookmarkStart w:id="23" w:name="_Toc23"/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Принципиальная электрическая схема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bookmarkEnd w:id="23"/>
      <w:r/>
      <w:r/>
    </w:p>
    <w:p>
      <w:pPr>
        <w:ind w:left="0" w:righ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shd w:val="nil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/>
      <w:bookmarkStart w:id="24" w:name="_Toc24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Г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bookmarkEnd w:id="24"/>
      <w:r/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/>
      <w:bookmarkStart w:id="25" w:name="_Toc25"/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Временные диаграммы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bookmarkEnd w:id="25"/>
      <w:r/>
      <w:r/>
    </w:p>
    <w:p>
      <w:pPr>
        <w:ind w:left="0" w:righ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shd w:val="nil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/>
      <w:bookmarkStart w:id="26" w:name="_Toc26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Д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bookmarkEnd w:id="26"/>
      <w:r/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/>
      <w:bookmarkStart w:id="27" w:name="_Toc27"/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Перечень элементов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bookmarkEnd w:id="27"/>
      <w:r/>
      <w:r/>
    </w:p>
    <w:p>
      <w:pPr>
        <w:ind w:left="0" w:righ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ind w:left="709" w:right="0" w:hanging="425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</w:p>
    <w:p>
      <w:pPr>
        <w:ind w:left="709" w:right="0" w:hanging="425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</w:p>
    <w:p>
      <w:pPr>
        <w:ind w:left="709" w:right="0" w:hanging="425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</w:p>
    <w:p>
      <w:pPr>
        <w:ind w:left="709" w:right="0" w:hanging="425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</w:p>
    <w:p>
      <w:pPr>
        <w:ind w:left="0" w:right="0" w:firstLine="0"/>
        <w:jc w:val="both"/>
        <w:spacing w:after="0" w:afterAutospacing="0" w:line="360" w:lineRule="auto"/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/>
      </w:pPr>
      <w:r>
        <w:separator/>
      </w:r>
      <w:r/>
    </w:p>
  </w:endnote>
  <w:endnote w:type="continuationSeparator" w:id="0">
    <w:p>
      <w:pPr>
        <w:spacing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FreeMono">
    <w:panose1 w:val="020F0409020205020404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Segoe UI">
    <w:panose1 w:val="020B0504020202020204"/>
  </w:font>
  <w:font w:name="Times New Roman">
    <w:panose1 w:val="02020603050405020304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4"/>
      <w:jc w:val="center"/>
    </w:pPr>
    <w:r>
      <w:rPr>
        <w:rFonts w:ascii="Times New Roman" w:hAnsi="Times New Roman" w:cs="Times New Roman" w:eastAsia="Times New Roman"/>
        <w:sz w:val="28"/>
      </w:rPr>
      <w:fldChar w:fldCharType="begin"/>
    </w:r>
    <w:r>
      <w:rPr>
        <w:rFonts w:ascii="Times New Roman" w:hAnsi="Times New Roman" w:cs="Times New Roman" w:eastAsia="Times New Roman"/>
        <w:sz w:val="28"/>
      </w:rPr>
      <w:instrText xml:space="preserve">PAGE \* MERGEFORMAT</w:instrText>
    </w:r>
    <w:r>
      <w:rPr>
        <w:rFonts w:ascii="Times New Roman" w:hAnsi="Times New Roman" w:cs="Times New Roman" w:eastAsia="Times New Roman"/>
        <w:sz w:val="28"/>
      </w:rPr>
      <w:fldChar w:fldCharType="separate"/>
    </w:r>
    <w:r>
      <w:rPr>
        <w:rFonts w:ascii="Times New Roman" w:hAnsi="Times New Roman" w:cs="Times New Roman" w:eastAsia="Times New Roman"/>
        <w:sz w:val="28"/>
      </w:rPr>
      <w:t xml:space="preserve">1</w:t>
    </w:r>
    <w:r>
      <w:rPr>
        <w:rFonts w:ascii="Times New Roman" w:hAnsi="Times New Roman" w:cs="Times New Roman" w:eastAsia="Times New Roman"/>
        <w:sz w:val="28"/>
      </w:rPr>
      <w:fldChar w:fldCharType="end"/>
    </w:r>
    <w:r/>
  </w:p>
  <w:p>
    <w:pPr>
      <w:pStyle w:val="1004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4"/>
    </w:pPr>
    <w:r>
      <w:t xml:space="preserve"> 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/>
      </w:pPr>
      <w:r>
        <w:separator/>
      </w:r>
      <w:r/>
    </w:p>
  </w:footnote>
  <w:footnote w:type="continuationSeparator" w:id="0">
    <w:p>
      <w:pPr>
        <w:spacing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2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14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440" w:hanging="720"/>
      </w:pPr>
      <w:rPr>
        <w:rFonts w:ascii="Calibri" w:hAnsi="Calibri" w:hint="default"/>
        <w:sz w:val="22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ascii="Calibri" w:hAnsi="Calibri" w:hint="default"/>
        <w:sz w:val="22"/>
      </w:rPr>
    </w:lvl>
    <w:lvl w:ilvl="3">
      <w:start w:val="1"/>
      <w:numFmt w:val="decimal"/>
      <w:isLgl/>
      <w:suff w:val="tab"/>
      <w:lvlText w:val="%1.%2.%3.%4."/>
      <w:lvlJc w:val="left"/>
      <w:pPr>
        <w:ind w:left="2520" w:hanging="1080"/>
      </w:pPr>
      <w:rPr>
        <w:rFonts w:ascii="Calibri" w:hAnsi="Calibri" w:hint="default"/>
        <w:sz w:val="22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ascii="Calibri" w:hAnsi="Calibri" w:hint="default"/>
        <w:sz w:val="22"/>
      </w:rPr>
    </w:lvl>
    <w:lvl w:ilvl="5">
      <w:start w:val="1"/>
      <w:numFmt w:val="decimal"/>
      <w:isLgl/>
      <w:suff w:val="tab"/>
      <w:lvlText w:val="%1.%2.%3.%4.%5.%6."/>
      <w:lvlJc w:val="left"/>
      <w:pPr>
        <w:ind w:left="3600" w:hanging="1440"/>
      </w:pPr>
      <w:rPr>
        <w:rFonts w:ascii="Calibri" w:hAnsi="Calibri" w:hint="default"/>
        <w:sz w:val="22"/>
      </w:rPr>
    </w:lvl>
    <w:lvl w:ilvl="6">
      <w:start w:val="1"/>
      <w:numFmt w:val="decimal"/>
      <w:isLgl/>
      <w:suff w:val="tab"/>
      <w:lvlText w:val="%1.%2.%3.%4.%5.%6.%7."/>
      <w:lvlJc w:val="left"/>
      <w:pPr>
        <w:ind w:left="4320" w:hanging="1800"/>
      </w:pPr>
      <w:rPr>
        <w:rFonts w:ascii="Calibri" w:hAnsi="Calibri" w:hint="default"/>
        <w:sz w:val="22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680" w:hanging="1800"/>
      </w:pPr>
      <w:rPr>
        <w:rFonts w:ascii="Calibri" w:hAnsi="Calibri" w:hint="default"/>
        <w:sz w:val="22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400" w:hanging="2160"/>
      </w:pPr>
      <w:rPr>
        <w:rFonts w:ascii="Calibri" w:hAnsi="Calibri" w:hint="default"/>
        <w:sz w:val="22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147" w:hanging="360"/>
      </w:pPr>
      <w:rPr>
        <w:rFonts w:ascii="Times New Roman" w:hAnsi="Times New Roman" w:cs="Times New Roman" w:eastAsia="Calibri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45" w:hanging="284"/>
      </w:pPr>
      <w:rPr>
        <w:rFonts w:hint="default"/>
        <w:spacing w:val="0"/>
        <w:lang w:val="ru-RU" w:bidi="ar-SA" w:eastAsia="en-US"/>
      </w:rPr>
    </w:lvl>
    <w:lvl w:ilvl="1">
      <w:start w:val="1"/>
      <w:numFmt w:val="bullet"/>
      <w:isLgl w:val="false"/>
      <w:suff w:val="tab"/>
      <w:lvlText w:val="•"/>
      <w:lvlJc w:val="left"/>
      <w:pPr>
        <w:ind w:left="1360" w:hanging="284"/>
      </w:pPr>
      <w:rPr>
        <w:rFonts w:hint="default"/>
        <w:lang w:val="ru-RU" w:bidi="ar-SA" w:eastAsia="en-US"/>
      </w:rPr>
    </w:lvl>
    <w:lvl w:ilvl="2">
      <w:start w:val="1"/>
      <w:numFmt w:val="bullet"/>
      <w:isLgl w:val="false"/>
      <w:suff w:val="tab"/>
      <w:lvlText w:val="•"/>
      <w:lvlJc w:val="left"/>
      <w:pPr>
        <w:ind w:left="2281" w:hanging="284"/>
      </w:pPr>
      <w:rPr>
        <w:rFonts w:hint="default"/>
        <w:lang w:val="ru-RU" w:bidi="ar-SA" w:eastAsia="en-US"/>
      </w:rPr>
    </w:lvl>
    <w:lvl w:ilvl="3">
      <w:start w:val="1"/>
      <w:numFmt w:val="bullet"/>
      <w:isLgl w:val="false"/>
      <w:suff w:val="tab"/>
      <w:lvlText w:val="•"/>
      <w:lvlJc w:val="left"/>
      <w:pPr>
        <w:ind w:left="3201" w:hanging="284"/>
      </w:pPr>
      <w:rPr>
        <w:rFonts w:hint="default"/>
        <w:lang w:val="ru-RU" w:bidi="ar-SA" w:eastAsia="en-US"/>
      </w:rPr>
    </w:lvl>
    <w:lvl w:ilvl="4">
      <w:start w:val="1"/>
      <w:numFmt w:val="bullet"/>
      <w:isLgl w:val="false"/>
      <w:suff w:val="tab"/>
      <w:lvlText w:val="•"/>
      <w:lvlJc w:val="left"/>
      <w:pPr>
        <w:ind w:left="4122" w:hanging="284"/>
      </w:pPr>
      <w:rPr>
        <w:rFonts w:hint="default"/>
        <w:lang w:val="ru-RU" w:bidi="ar-SA" w:eastAsia="en-US"/>
      </w:rPr>
    </w:lvl>
    <w:lvl w:ilvl="5">
      <w:start w:val="1"/>
      <w:numFmt w:val="bullet"/>
      <w:isLgl w:val="false"/>
      <w:suff w:val="tab"/>
      <w:lvlText w:val="•"/>
      <w:lvlJc w:val="left"/>
      <w:pPr>
        <w:ind w:left="5043" w:hanging="284"/>
      </w:pPr>
      <w:rPr>
        <w:rFonts w:hint="default"/>
        <w:lang w:val="ru-RU" w:bidi="ar-SA" w:eastAsia="en-US"/>
      </w:rPr>
    </w:lvl>
    <w:lvl w:ilvl="6">
      <w:start w:val="1"/>
      <w:numFmt w:val="bullet"/>
      <w:isLgl w:val="false"/>
      <w:suff w:val="tab"/>
      <w:lvlText w:val="•"/>
      <w:lvlJc w:val="left"/>
      <w:pPr>
        <w:ind w:left="5963" w:hanging="284"/>
      </w:pPr>
      <w:rPr>
        <w:rFonts w:hint="default"/>
        <w:lang w:val="ru-RU" w:bidi="ar-SA" w:eastAsia="en-US"/>
      </w:rPr>
    </w:lvl>
    <w:lvl w:ilvl="7">
      <w:start w:val="1"/>
      <w:numFmt w:val="bullet"/>
      <w:isLgl w:val="false"/>
      <w:suff w:val="tab"/>
      <w:lvlText w:val="•"/>
      <w:lvlJc w:val="left"/>
      <w:pPr>
        <w:ind w:left="6884" w:hanging="284"/>
      </w:pPr>
      <w:rPr>
        <w:rFonts w:hint="default"/>
        <w:lang w:val="ru-RU" w:bidi="ar-SA" w:eastAsia="en-US"/>
      </w:rPr>
    </w:lvl>
    <w:lvl w:ilvl="8">
      <w:start w:val="1"/>
      <w:numFmt w:val="bullet"/>
      <w:isLgl w:val="false"/>
      <w:suff w:val="tab"/>
      <w:lvlText w:val="•"/>
      <w:lvlJc w:val="left"/>
      <w:pPr>
        <w:ind w:left="7805" w:hanging="284"/>
      </w:pPr>
      <w:rPr>
        <w:rFonts w:hint="default"/>
        <w:lang w:val="ru-RU" w:bidi="ar-SA" w:eastAsia="en-U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4"/>
  </w:num>
  <w:num w:numId="2">
    <w:abstractNumId w:val="23"/>
  </w:num>
  <w:num w:numId="3">
    <w:abstractNumId w:val="32"/>
  </w:num>
  <w:num w:numId="4">
    <w:abstractNumId w:val="24"/>
  </w:num>
  <w:num w:numId="5">
    <w:abstractNumId w:val="9"/>
  </w:num>
  <w:num w:numId="6">
    <w:abstractNumId w:val="19"/>
  </w:num>
  <w:num w:numId="7">
    <w:abstractNumId w:val="8"/>
  </w:num>
  <w:num w:numId="8">
    <w:abstractNumId w:val="3"/>
  </w:num>
  <w:num w:numId="9">
    <w:abstractNumId w:val="6"/>
  </w:num>
  <w:num w:numId="10">
    <w:abstractNumId w:val="21"/>
  </w:num>
  <w:num w:numId="11">
    <w:abstractNumId w:val="0"/>
  </w:num>
  <w:num w:numId="12">
    <w:abstractNumId w:val="18"/>
  </w:num>
  <w:num w:numId="13">
    <w:abstractNumId w:val="40"/>
  </w:num>
  <w:num w:numId="14">
    <w:abstractNumId w:val="37"/>
  </w:num>
  <w:num w:numId="15">
    <w:abstractNumId w:val="30"/>
  </w:num>
  <w:num w:numId="16">
    <w:abstractNumId w:val="38"/>
  </w:num>
  <w:num w:numId="17">
    <w:abstractNumId w:val="36"/>
  </w:num>
  <w:num w:numId="18">
    <w:abstractNumId w:val="25"/>
  </w:num>
  <w:num w:numId="19">
    <w:abstractNumId w:val="14"/>
  </w:num>
  <w:num w:numId="20">
    <w:abstractNumId w:val="13"/>
  </w:num>
  <w:num w:numId="21">
    <w:abstractNumId w:val="31"/>
  </w:num>
  <w:num w:numId="22">
    <w:abstractNumId w:val="20"/>
  </w:num>
  <w:num w:numId="23">
    <w:abstractNumId w:val="34"/>
  </w:num>
  <w:num w:numId="24">
    <w:abstractNumId w:val="15"/>
  </w:num>
  <w:num w:numId="25">
    <w:abstractNumId w:val="28"/>
  </w:num>
  <w:num w:numId="26">
    <w:abstractNumId w:val="1"/>
  </w:num>
  <w:num w:numId="27">
    <w:abstractNumId w:val="22"/>
  </w:num>
  <w:num w:numId="28">
    <w:abstractNumId w:val="10"/>
  </w:num>
  <w:num w:numId="29">
    <w:abstractNumId w:val="35"/>
  </w:num>
  <w:num w:numId="30">
    <w:abstractNumId w:val="33"/>
  </w:num>
  <w:num w:numId="31">
    <w:abstractNumId w:val="17"/>
  </w:num>
  <w:num w:numId="32">
    <w:abstractNumId w:val="5"/>
  </w:num>
  <w:num w:numId="33">
    <w:abstractNumId w:val="26"/>
  </w:num>
  <w:num w:numId="34">
    <w:abstractNumId w:val="12"/>
  </w:num>
  <w:num w:numId="35">
    <w:abstractNumId w:val="2"/>
  </w:num>
  <w:num w:numId="36">
    <w:abstractNumId w:val="27"/>
  </w:num>
  <w:num w:numId="37">
    <w:abstractNumId w:val="39"/>
  </w:num>
  <w:num w:numId="38">
    <w:abstractNumId w:val="11"/>
  </w:num>
  <w:num w:numId="39">
    <w:abstractNumId w:val="16"/>
  </w:num>
  <w:num w:numId="40">
    <w:abstractNumId w:val="7"/>
  </w:num>
  <w:num w:numId="41">
    <w:abstractNumId w:val="29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98">
    <w:name w:val="Heading 7 Char"/>
    <w:basedOn w:val="816"/>
    <w:link w:val="81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799">
    <w:name w:val="Heading 8 Char"/>
    <w:basedOn w:val="816"/>
    <w:link w:val="814"/>
    <w:uiPriority w:val="9"/>
    <w:rPr>
      <w:rFonts w:ascii="Arial" w:hAnsi="Arial" w:cs="Arial" w:eastAsia="Arial"/>
      <w:i/>
      <w:iCs/>
      <w:sz w:val="22"/>
      <w:szCs w:val="22"/>
    </w:rPr>
  </w:style>
  <w:style w:type="character" w:styleId="800">
    <w:name w:val="Heading 9 Char"/>
    <w:basedOn w:val="816"/>
    <w:link w:val="815"/>
    <w:uiPriority w:val="9"/>
    <w:rPr>
      <w:rFonts w:ascii="Arial" w:hAnsi="Arial" w:cs="Arial" w:eastAsia="Arial"/>
      <w:i/>
      <w:iCs/>
      <w:sz w:val="21"/>
      <w:szCs w:val="21"/>
    </w:rPr>
  </w:style>
  <w:style w:type="character" w:styleId="801">
    <w:name w:val="Subtitle Char"/>
    <w:basedOn w:val="816"/>
    <w:link w:val="830"/>
    <w:uiPriority w:val="11"/>
    <w:rPr>
      <w:sz w:val="24"/>
      <w:szCs w:val="24"/>
    </w:rPr>
  </w:style>
  <w:style w:type="character" w:styleId="802">
    <w:name w:val="Quote Char"/>
    <w:link w:val="832"/>
    <w:uiPriority w:val="29"/>
    <w:rPr>
      <w:i/>
    </w:rPr>
  </w:style>
  <w:style w:type="character" w:styleId="803">
    <w:name w:val="Intense Quote Char"/>
    <w:link w:val="834"/>
    <w:uiPriority w:val="30"/>
    <w:rPr>
      <w:i/>
    </w:rPr>
  </w:style>
  <w:style w:type="character" w:styleId="804">
    <w:name w:val="Footnote Text Char"/>
    <w:link w:val="965"/>
    <w:uiPriority w:val="99"/>
    <w:rPr>
      <w:sz w:val="18"/>
    </w:rPr>
  </w:style>
  <w:style w:type="character" w:styleId="805">
    <w:name w:val="Endnote Text Char"/>
    <w:link w:val="968"/>
    <w:uiPriority w:val="99"/>
    <w:rPr>
      <w:sz w:val="20"/>
    </w:rPr>
  </w:style>
  <w:style w:type="paragraph" w:styleId="806" w:default="1">
    <w:name w:val="Normal"/>
    <w:qFormat/>
    <w:pPr>
      <w:spacing w:after="120" w:line="240" w:lineRule="auto"/>
    </w:pPr>
    <w:rPr>
      <w:rFonts w:ascii="Calibri" w:hAnsi="Calibri" w:cs="Times New Roman" w:eastAsia="Calibri"/>
    </w:rPr>
  </w:style>
  <w:style w:type="paragraph" w:styleId="807">
    <w:name w:val="Heading 1"/>
    <w:basedOn w:val="806"/>
    <w:next w:val="806"/>
    <w:link w:val="979"/>
    <w:uiPriority w:val="9"/>
    <w:qFormat/>
    <w:pPr>
      <w:ind w:left="0" w:firstLine="0"/>
      <w:jc w:val="center"/>
      <w:spacing w:after="0" w:afterAutospacing="0" w:line="360" w:lineRule="auto"/>
    </w:pPr>
    <w:rPr>
      <w:rFonts w:ascii="Times New Roman" w:hAnsi="Times New Roman" w:cs="Times New Roman" w:eastAsia="Times New Roman"/>
      <w:b/>
      <w:sz w:val="28"/>
    </w:rPr>
  </w:style>
  <w:style w:type="paragraph" w:styleId="808">
    <w:name w:val="Heading 2"/>
    <w:basedOn w:val="806"/>
    <w:next w:val="806"/>
    <w:link w:val="983"/>
    <w:uiPriority w:val="9"/>
    <w:unhideWhenUsed/>
    <w:qFormat/>
    <w:pPr>
      <w:ind w:left="0" w:firstLine="0"/>
      <w:jc w:val="both"/>
      <w:spacing w:after="0" w:afterAutospacing="0" w:line="360" w:lineRule="auto"/>
    </w:pPr>
    <w:rPr>
      <w:rFonts w:ascii="Times New Roman" w:hAnsi="Times New Roman" w:cs="Times New Roman" w:eastAsia="Times New Roman"/>
    </w:rPr>
  </w:style>
  <w:style w:type="paragraph" w:styleId="809">
    <w:name w:val="Heading 3"/>
    <w:basedOn w:val="806"/>
    <w:next w:val="806"/>
    <w:link w:val="986"/>
    <w:uiPriority w:val="9"/>
    <w:unhideWhenUsed/>
    <w:qFormat/>
    <w:pPr>
      <w:jc w:val="center"/>
      <w:spacing w:after="0" w:line="480" w:lineRule="auto"/>
      <w:outlineLvl w:val="2"/>
    </w:pPr>
    <w:rPr>
      <w:rFonts w:ascii="Times New Roman" w:hAnsi="Times New Roman" w:eastAsiaTheme="majorEastAsia"/>
      <w:b/>
      <w:sz w:val="28"/>
    </w:rPr>
  </w:style>
  <w:style w:type="paragraph" w:styleId="810">
    <w:name w:val="Heading 4"/>
    <w:basedOn w:val="806"/>
    <w:next w:val="806"/>
    <w:link w:val="988"/>
    <w:uiPriority w:val="9"/>
    <w:unhideWhenUsed/>
    <w:qFormat/>
    <w:pPr>
      <w:jc w:val="center"/>
      <w:spacing w:after="0" w:line="480" w:lineRule="auto"/>
      <w:outlineLvl w:val="3"/>
    </w:pPr>
    <w:rPr>
      <w:rFonts w:ascii="Times New Roman" w:hAnsi="Times New Roman" w:eastAsiaTheme="majorEastAsia"/>
      <w:b/>
      <w:sz w:val="28"/>
    </w:rPr>
  </w:style>
  <w:style w:type="paragraph" w:styleId="811">
    <w:name w:val="Heading 5"/>
    <w:basedOn w:val="806"/>
    <w:next w:val="806"/>
    <w:link w:val="1000"/>
    <w:uiPriority w:val="9"/>
    <w:unhideWhenUsed/>
    <w:qFormat/>
    <w:pPr>
      <w:keepLines/>
      <w:keepNext/>
      <w:spacing w:before="40" w:after="0"/>
      <w:outlineLvl w:val="4"/>
    </w:pPr>
    <w:rPr>
      <w:rFonts w:asciiTheme="majorHAnsi" w:hAnsiTheme="majorHAnsi" w:eastAsiaTheme="majorEastAsia" w:cstheme="majorBidi"/>
      <w:color w:val="2E74B5" w:themeColor="accent1" w:themeShade="BF"/>
    </w:rPr>
  </w:style>
  <w:style w:type="paragraph" w:styleId="812">
    <w:name w:val="Heading 6"/>
    <w:basedOn w:val="806"/>
    <w:next w:val="806"/>
    <w:link w:val="1001"/>
    <w:uiPriority w:val="9"/>
    <w:unhideWhenUsed/>
    <w:qFormat/>
    <w:pPr>
      <w:keepLines/>
      <w:keepNext/>
      <w:spacing w:before="40" w:after="0"/>
      <w:outlineLvl w:val="5"/>
    </w:pPr>
    <w:rPr>
      <w:rFonts w:asciiTheme="majorHAnsi" w:hAnsiTheme="majorHAnsi" w:eastAsiaTheme="majorEastAsia" w:cstheme="majorBidi"/>
      <w:color w:val="1F4D78" w:themeColor="accent1" w:themeShade="7F"/>
    </w:rPr>
  </w:style>
  <w:style w:type="paragraph" w:styleId="813">
    <w:name w:val="Heading 7"/>
    <w:basedOn w:val="806"/>
    <w:next w:val="806"/>
    <w:link w:val="82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</w:rPr>
  </w:style>
  <w:style w:type="paragraph" w:styleId="814">
    <w:name w:val="Heading 8"/>
    <w:basedOn w:val="806"/>
    <w:next w:val="806"/>
    <w:link w:val="8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</w:rPr>
  </w:style>
  <w:style w:type="paragraph" w:styleId="815">
    <w:name w:val="Heading 9"/>
    <w:basedOn w:val="806"/>
    <w:next w:val="806"/>
    <w:link w:val="82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816" w:default="1">
    <w:name w:val="Default Paragraph Font"/>
    <w:uiPriority w:val="1"/>
    <w:semiHidden/>
    <w:unhideWhenUsed/>
  </w:style>
  <w:style w:type="table" w:styleId="81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8" w:default="1">
    <w:name w:val="No List"/>
    <w:uiPriority w:val="99"/>
    <w:semiHidden/>
    <w:unhideWhenUsed/>
  </w:style>
  <w:style w:type="character" w:styleId="819" w:customStyle="1">
    <w:name w:val="Heading 1 Char"/>
    <w:basedOn w:val="816"/>
    <w:uiPriority w:val="9"/>
    <w:rPr>
      <w:rFonts w:ascii="Arial" w:hAnsi="Arial" w:cs="Arial" w:eastAsia="Arial"/>
      <w:sz w:val="40"/>
      <w:szCs w:val="40"/>
    </w:rPr>
  </w:style>
  <w:style w:type="character" w:styleId="820" w:customStyle="1">
    <w:name w:val="Heading 2 Char"/>
    <w:basedOn w:val="816"/>
    <w:uiPriority w:val="9"/>
    <w:rPr>
      <w:rFonts w:ascii="Arial" w:hAnsi="Arial" w:cs="Arial" w:eastAsia="Arial"/>
      <w:sz w:val="34"/>
    </w:rPr>
  </w:style>
  <w:style w:type="character" w:styleId="821" w:customStyle="1">
    <w:name w:val="Heading 3 Char"/>
    <w:basedOn w:val="816"/>
    <w:uiPriority w:val="9"/>
    <w:rPr>
      <w:rFonts w:ascii="Arial" w:hAnsi="Arial" w:cs="Arial" w:eastAsia="Arial"/>
      <w:sz w:val="30"/>
      <w:szCs w:val="30"/>
    </w:rPr>
  </w:style>
  <w:style w:type="character" w:styleId="822" w:customStyle="1">
    <w:name w:val="Heading 4 Char"/>
    <w:basedOn w:val="816"/>
    <w:uiPriority w:val="9"/>
    <w:rPr>
      <w:rFonts w:ascii="Arial" w:hAnsi="Arial" w:cs="Arial" w:eastAsia="Arial"/>
      <w:b/>
      <w:bCs/>
      <w:sz w:val="26"/>
      <w:szCs w:val="26"/>
    </w:rPr>
  </w:style>
  <w:style w:type="character" w:styleId="823" w:customStyle="1">
    <w:name w:val="Heading 5 Char"/>
    <w:basedOn w:val="816"/>
    <w:uiPriority w:val="9"/>
    <w:rPr>
      <w:rFonts w:ascii="Arial" w:hAnsi="Arial" w:cs="Arial" w:eastAsia="Arial"/>
      <w:b/>
      <w:bCs/>
      <w:sz w:val="24"/>
      <w:szCs w:val="24"/>
    </w:rPr>
  </w:style>
  <w:style w:type="character" w:styleId="824" w:customStyle="1">
    <w:name w:val="Heading 6 Char"/>
    <w:basedOn w:val="816"/>
    <w:uiPriority w:val="9"/>
    <w:rPr>
      <w:rFonts w:ascii="Arial" w:hAnsi="Arial" w:cs="Arial" w:eastAsia="Arial"/>
      <w:b/>
      <w:bCs/>
      <w:sz w:val="22"/>
      <w:szCs w:val="22"/>
    </w:rPr>
  </w:style>
  <w:style w:type="character" w:styleId="825" w:customStyle="1">
    <w:name w:val="Заголовок 7 Знак"/>
    <w:basedOn w:val="816"/>
    <w:link w:val="81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826" w:customStyle="1">
    <w:name w:val="Заголовок 8 Знак"/>
    <w:basedOn w:val="816"/>
    <w:link w:val="814"/>
    <w:uiPriority w:val="9"/>
    <w:rPr>
      <w:rFonts w:ascii="Arial" w:hAnsi="Arial" w:cs="Arial" w:eastAsia="Arial"/>
      <w:i/>
      <w:iCs/>
      <w:sz w:val="22"/>
      <w:szCs w:val="22"/>
    </w:rPr>
  </w:style>
  <w:style w:type="character" w:styleId="827" w:customStyle="1">
    <w:name w:val="Заголовок 9 Знак"/>
    <w:basedOn w:val="816"/>
    <w:link w:val="815"/>
    <w:uiPriority w:val="9"/>
    <w:rPr>
      <w:rFonts w:ascii="Arial" w:hAnsi="Arial" w:cs="Arial" w:eastAsia="Arial"/>
      <w:i/>
      <w:iCs/>
      <w:sz w:val="21"/>
      <w:szCs w:val="21"/>
    </w:rPr>
  </w:style>
  <w:style w:type="paragraph" w:styleId="828">
    <w:name w:val="No Spacing"/>
    <w:uiPriority w:val="1"/>
    <w:qFormat/>
    <w:pPr>
      <w:spacing w:after="0" w:line="240" w:lineRule="auto"/>
    </w:pPr>
  </w:style>
  <w:style w:type="character" w:styleId="829" w:customStyle="1">
    <w:name w:val="Title Char"/>
    <w:basedOn w:val="816"/>
    <w:uiPriority w:val="10"/>
    <w:rPr>
      <w:sz w:val="48"/>
      <w:szCs w:val="48"/>
    </w:rPr>
  </w:style>
  <w:style w:type="paragraph" w:styleId="830">
    <w:name w:val="Subtitle"/>
    <w:basedOn w:val="806"/>
    <w:next w:val="806"/>
    <w:link w:val="831"/>
    <w:uiPriority w:val="11"/>
    <w:qFormat/>
    <w:pPr>
      <w:spacing w:before="200" w:after="200"/>
    </w:pPr>
    <w:rPr>
      <w:sz w:val="24"/>
      <w:szCs w:val="24"/>
    </w:rPr>
  </w:style>
  <w:style w:type="character" w:styleId="831" w:customStyle="1">
    <w:name w:val="Подзаголовок Знак"/>
    <w:basedOn w:val="816"/>
    <w:link w:val="830"/>
    <w:uiPriority w:val="11"/>
    <w:rPr>
      <w:sz w:val="24"/>
      <w:szCs w:val="24"/>
    </w:rPr>
  </w:style>
  <w:style w:type="paragraph" w:styleId="832">
    <w:name w:val="Quote"/>
    <w:basedOn w:val="806"/>
    <w:next w:val="806"/>
    <w:link w:val="833"/>
    <w:uiPriority w:val="29"/>
    <w:qFormat/>
    <w:pPr>
      <w:ind w:left="720" w:right="720"/>
    </w:pPr>
    <w:rPr>
      <w:i/>
    </w:rPr>
  </w:style>
  <w:style w:type="character" w:styleId="833" w:customStyle="1">
    <w:name w:val="Цитата 2 Знак"/>
    <w:link w:val="832"/>
    <w:uiPriority w:val="29"/>
    <w:rPr>
      <w:i/>
    </w:rPr>
  </w:style>
  <w:style w:type="paragraph" w:styleId="834">
    <w:name w:val="Intense Quote"/>
    <w:basedOn w:val="806"/>
    <w:next w:val="806"/>
    <w:link w:val="835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35" w:customStyle="1">
    <w:name w:val="Выделенная цитата Знак"/>
    <w:link w:val="834"/>
    <w:uiPriority w:val="30"/>
    <w:rPr>
      <w:i/>
    </w:rPr>
  </w:style>
  <w:style w:type="character" w:styleId="836" w:customStyle="1">
    <w:name w:val="Header Char"/>
    <w:basedOn w:val="816"/>
    <w:uiPriority w:val="99"/>
  </w:style>
  <w:style w:type="character" w:styleId="837" w:customStyle="1">
    <w:name w:val="Footer Char"/>
    <w:basedOn w:val="816"/>
    <w:uiPriority w:val="99"/>
  </w:style>
  <w:style w:type="paragraph" w:styleId="838">
    <w:name w:val="Caption"/>
    <w:basedOn w:val="806"/>
    <w:next w:val="806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styleId="839" w:customStyle="1">
    <w:name w:val="Caption Char"/>
    <w:uiPriority w:val="99"/>
  </w:style>
  <w:style w:type="table" w:styleId="840" w:customStyle="1">
    <w:name w:val="Table Grid Light"/>
    <w:basedOn w:val="817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841">
    <w:name w:val="Plain Table 1"/>
    <w:basedOn w:val="817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42">
    <w:name w:val="Plain Table 2"/>
    <w:basedOn w:val="817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43">
    <w:name w:val="Plain Table 3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44">
    <w:name w:val="Plain Table 4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>
    <w:name w:val="Plain Table 5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46">
    <w:name w:val="Grid Table 1 Light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 w:customStyle="1">
    <w:name w:val="Grid Table 1 Light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 w:customStyle="1">
    <w:name w:val="Grid Table 1 Light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 w:customStyle="1">
    <w:name w:val="Grid Table 1 Light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 w:customStyle="1">
    <w:name w:val="Grid Table 1 Light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 w:customStyle="1">
    <w:name w:val="Grid Table 1 Light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 w:customStyle="1">
    <w:name w:val="Grid Table 1 Light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>
    <w:name w:val="Grid Table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 w:customStyle="1">
    <w:name w:val="Grid Table 2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8A2D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8A2D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 w:customStyle="1">
    <w:name w:val="Grid Table 2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6" w:customStyle="1">
    <w:name w:val="Grid Table 2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7" w:customStyle="1">
    <w:name w:val="Grid Table 2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8" w:customStyle="1">
    <w:name w:val="Grid Table 2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472C4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9" w:customStyle="1">
    <w:name w:val="Grid Table 2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0">
    <w:name w:val="Grid Table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1" w:customStyle="1">
    <w:name w:val="Grid Table 3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2" w:customStyle="1">
    <w:name w:val="Grid Table 3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 w:customStyle="1">
    <w:name w:val="Grid Table 3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 w:customStyle="1">
    <w:name w:val="Grid Table 3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5" w:customStyle="1">
    <w:name w:val="Grid Table 3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6" w:customStyle="1">
    <w:name w:val="Grid Table 3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7">
    <w:name w:val="Grid Table 4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68" w:customStyle="1">
    <w:name w:val="Grid Table 4 - Accent 1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  <w:insideV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68a2d8" w:themeColor="accent1" w:themeTint="EA" w:fill="68a2d8" w:themeFill="accent1" w:themeFillTint="EA"/>
        <w:tcBorders>
          <w:top w:val="single" w:color="68A2D8" w:themeColor="accent1" w:themeTint="EA" w:sz="4" w:space="0"/>
          <w:left w:val="single" w:color="68A2D8" w:themeColor="accent1" w:themeTint="EA" w:sz="4" w:space="0"/>
          <w:bottom w:val="single" w:color="68A2D8" w:themeColor="accent1" w:themeTint="EA" w:sz="4" w:space="0"/>
          <w:right w:val="single" w:color="68A2D8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68A2D8" w:themeColor="accent1" w:themeTint="EA" w:sz="4" w:space="0"/>
        </w:tcBorders>
      </w:tcPr>
    </w:tblStylePr>
  </w:style>
  <w:style w:type="table" w:styleId="869" w:customStyle="1">
    <w:name w:val="Grid Table 4 - Accent 2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themeColor="accent2" w:themeTint="97" w:sz="4" w:space="0"/>
        </w:tcBorders>
      </w:tcPr>
    </w:tblStylePr>
  </w:style>
  <w:style w:type="table" w:styleId="870" w:customStyle="1">
    <w:name w:val="Grid Table 4 - Accent 3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</w:tcBorders>
      </w:tcPr>
    </w:tblStylePr>
  </w:style>
  <w:style w:type="table" w:styleId="871" w:customStyle="1">
    <w:name w:val="Grid Table 4 - Accent 4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themeColor="accent4" w:themeTint="9A" w:sz="4" w:space="0"/>
        </w:tcBorders>
      </w:tcPr>
    </w:tblStylePr>
  </w:style>
  <w:style w:type="table" w:styleId="872" w:customStyle="1">
    <w:name w:val="Grid Table 4 - Accent 5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5" w:sz="4" w:space="0"/>
        </w:tcBorders>
      </w:tcPr>
    </w:tblStylePr>
  </w:style>
  <w:style w:type="table" w:styleId="873" w:customStyle="1">
    <w:name w:val="Grid Table 4 - Accent 6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</w:tcBorders>
      </w:tcPr>
    </w:tblStylePr>
  </w:style>
  <w:style w:type="table" w:styleId="874">
    <w:name w:val="Grid Table 5 Dark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75" w:customStyle="1">
    <w:name w:val="Grid Table 5 Dark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1" w:themeTint="34" w:fill="ddeaf6" w:themeFill="accent1" w:themeFillTint="34"/>
    </w:tblPr>
    <w:tblStylePr w:type="band1Horz">
      <w:tcPr>
        <w:shd w:val="clear" w:color="b3d0eb" w:themeColor="accent1" w:themeTint="75" w:fill="b3d0eb" w:themeFill="accent1" w:themeFillTint="75"/>
      </w:tcPr>
    </w:tblStylePr>
    <w:tblStylePr w:type="band1Vert">
      <w:tcPr>
        <w:shd w:val="clear" w:color="b3d0eb" w:themeColor="accent1" w:themeTint="75" w:fill="b3d0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  <w:tcBorders>
          <w:top w:val="single" w:color="FFFFFF" w:themeColor="light1" w:sz="4" w:space="0"/>
        </w:tcBorders>
      </w:tcPr>
    </w:tblStylePr>
  </w:style>
  <w:style w:type="table" w:styleId="876" w:customStyle="1">
    <w:name w:val="Grid Table 5 Dark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blStylePr w:type="band1Horz">
      <w:tcPr>
        <w:shd w:val="clear" w:color="f6c3a0" w:themeColor="accent2" w:themeTint="75" w:fill="f6c3a0" w:themeFill="accent2" w:themeFillTint="75"/>
      </w:tcPr>
    </w:tblStylePr>
    <w:tblStylePr w:type="band1Vert">
      <w:tcPr>
        <w:shd w:val="clear" w:color="f6c3a0" w:themeColor="accent2" w:themeTint="75" w:fill="f6c3a0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</w:style>
  <w:style w:type="table" w:styleId="877" w:customStyle="1">
    <w:name w:val="Grid Table 5 Dark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blStylePr w:type="band1Horz">
      <w:tcPr>
        <w:shd w:val="clear" w:color="d5d5d5" w:themeColor="accent3" w:themeTint="75" w:fill="d5d5d5" w:themeFill="accent3" w:themeFillTint="75"/>
      </w:tcPr>
    </w:tblStylePr>
    <w:tblStylePr w:type="band1Vert">
      <w:tcPr>
        <w:shd w:val="clear" w:color="d5d5d5" w:themeColor="accent3" w:themeTint="75" w:fill="d5d5d5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</w:style>
  <w:style w:type="table" w:styleId="878" w:customStyle="1">
    <w:name w:val="Grid Table 5 Dark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blStylePr w:type="band1Horz">
      <w:tcPr>
        <w:shd w:val="clear" w:color="ffe28a" w:themeColor="accent4" w:themeTint="75" w:fill="ffe28a" w:themeFill="accent4" w:themeFillTint="75"/>
      </w:tcPr>
    </w:tblStylePr>
    <w:tblStylePr w:type="band1Vert">
      <w:tcPr>
        <w:shd w:val="clear" w:color="ffe28a" w:themeColor="accent4" w:themeTint="75" w:fill="ffe28a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</w:style>
  <w:style w:type="table" w:styleId="879" w:customStyle="1">
    <w:name w:val="Grid Table 5 Dark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5" w:themeTint="34" w:fill="d8e2f3" w:themeFill="accent5" w:themeFillTint="34"/>
    </w:tblPr>
    <w:tblStylePr w:type="band1Horz">
      <w:tcPr>
        <w:shd w:val="clear" w:color="a9bee4" w:themeColor="accent5" w:themeTint="75" w:fill="a9bee4" w:themeFill="accent5" w:themeFillTint="75"/>
      </w:tcPr>
    </w:tblStylePr>
    <w:tblStylePr w:type="band1Vert">
      <w:tcPr>
        <w:shd w:val="clear" w:color="a9bee4" w:themeColor="accent5" w:themeTint="75" w:fill="a9be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  <w:tcBorders>
          <w:top w:val="single" w:color="FFFFFF" w:themeColor="light1" w:sz="4" w:space="0"/>
        </w:tcBorders>
      </w:tcPr>
    </w:tblStylePr>
  </w:style>
  <w:style w:type="table" w:styleId="880" w:customStyle="1">
    <w:name w:val="Grid Table 5 Dark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blStylePr w:type="band1Horz">
      <w:tcPr>
        <w:shd w:val="clear" w:color="bcdba8" w:themeColor="accent6" w:themeTint="75" w:fill="bcdba8" w:themeFill="accent6" w:themeFillTint="75"/>
      </w:tcPr>
    </w:tblStylePr>
    <w:tblStylePr w:type="band1Vert">
      <w:tcPr>
        <w:shd w:val="clear" w:color="bcdba8" w:themeColor="accent6" w:themeTint="75" w:fill="bc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</w:style>
  <w:style w:type="table" w:styleId="881">
    <w:name w:val="Grid Table 6 Colorful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82" w:customStyle="1">
    <w:name w:val="Grid Table 6 Colorful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CCCEA" w:themeColor="accent1" w:themeTint="80" w:sz="4" w:space="0"/>
        <w:left w:val="single" w:color="ACCCEA" w:themeColor="accent1" w:themeTint="80" w:sz="4" w:space="0"/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b/>
        <w:color w:val="ACCCEA" w:themeColor="accent1" w:themeTint="80" w:themeShade="95"/>
      </w:rPr>
    </w:tblStylePr>
    <w:tblStylePr w:type="firstRow">
      <w:rPr>
        <w:b/>
        <w:color w:val="ACCCEA" w:themeColor="accent1" w:themeTint="80" w:themeShade="95"/>
      </w:rPr>
      <w:tcPr>
        <w:tcBorders>
          <w:bottom w:val="single" w:color="ACCCEA" w:themeColor="accent1" w:themeTint="80" w:sz="12" w:space="0"/>
        </w:tcBorders>
      </w:tcPr>
    </w:tblStylePr>
    <w:tblStylePr w:type="lastCol">
      <w:rPr>
        <w:b/>
        <w:color w:val="ACCCEA" w:themeColor="accent1" w:themeTint="80" w:themeShade="95"/>
      </w:rPr>
    </w:tblStylePr>
    <w:tblStylePr w:type="lastRow">
      <w:rPr>
        <w:b/>
        <w:color w:val="ACCCEA" w:themeColor="accent1" w:themeTint="80" w:themeShade="95"/>
      </w:rPr>
    </w:tblStylePr>
  </w:style>
  <w:style w:type="table" w:styleId="883" w:customStyle="1">
    <w:name w:val="Grid Table 6 Colorful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884" w:customStyle="1">
    <w:name w:val="Grid Table 6 Colorful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885" w:customStyle="1">
    <w:name w:val="Grid Table 6 Colorful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886" w:customStyle="1">
    <w:name w:val="Grid Table 6 Colorful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4472C4" w:themeColor="accent5" w:sz="12" w:space="0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87" w:customStyle="1">
    <w:name w:val="Grid Table 6 Colorful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88">
    <w:name w:val="Grid Table 7 Colorful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9" w:customStyle="1">
    <w:name w:val="Grid Table 7 Colorful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rFonts w:ascii="Arial" w:hAnsi="Arial"/>
        <w:i/>
        <w:color w:val="ACCCEA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CCCEA" w:themeColor="accent1" w:themeTint="80" w:sz="4" w:space="0"/>
        </w:tcBorders>
      </w:tcPr>
    </w:tblStylePr>
    <w:tblStylePr w:type="fir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CCCEA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CCCEA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CCCEA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0" w:customStyle="1">
    <w:name w:val="Grid Table 7 Colorful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1" w:customStyle="1">
    <w:name w:val="Grid Table 7 Colorful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2" w:customStyle="1">
    <w:name w:val="Grid Table 7 Colorful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3" w:customStyle="1">
    <w:name w:val="Grid Table 7 Colorful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rFonts w:ascii="Arial" w:hAnsi="Arial"/>
        <w:i/>
        <w:color w:val="254175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5AFDD" w:themeColor="accent5" w:themeTint="90" w:sz="4" w:space="0"/>
        </w:tcBorders>
      </w:tcPr>
    </w:tblStylePr>
    <w:tblStylePr w:type="firstRow">
      <w:rPr>
        <w:rFonts w:ascii="Arial" w:hAnsi="Arial"/>
        <w:b/>
        <w:color w:val="254175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5AFDD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cPr>
        <w:shd w:val="clear" w:color="ffffff" w:themeColor="light1" w:fill="ffffff" w:themeFill="light1"/>
        <w:tcBorders>
          <w:top w:val="single" w:color="95AFDD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4" w:customStyle="1">
    <w:name w:val="Grid Table 7 Colorful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5">
    <w:name w:val="List Table 1 Light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6" w:customStyle="1">
    <w:name w:val="List Table 1 Light - Accent 1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7" w:customStyle="1">
    <w:name w:val="List Table 1 Light - Accent 2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8" w:customStyle="1">
    <w:name w:val="List Table 1 Light - Accent 3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9" w:customStyle="1">
    <w:name w:val="List Table 1 Light - Accent 4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0" w:customStyle="1">
    <w:name w:val="List Table 1 Light - Accent 5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472C4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1" w:customStyle="1">
    <w:name w:val="List Table 1 Light - Accent 6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2">
    <w:name w:val="List Table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903" w:customStyle="1">
    <w:name w:val="List Table 2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bottom w:val="single" w:color="A2C6E7" w:themeColor="accent1" w:themeTint="90" w:sz="4" w:space="0"/>
        <w:insideH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</w:style>
  <w:style w:type="table" w:styleId="904" w:customStyle="1">
    <w:name w:val="List Table 2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</w:style>
  <w:style w:type="table" w:styleId="905" w:customStyle="1">
    <w:name w:val="List Table 2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</w:style>
  <w:style w:type="table" w:styleId="906" w:customStyle="1">
    <w:name w:val="List Table 2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</w:style>
  <w:style w:type="table" w:styleId="907" w:customStyle="1">
    <w:name w:val="List Table 2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bottom w:val="single" w:color="95AFDD" w:themeColor="accent5" w:themeTint="90" w:sz="4" w:space="0"/>
        <w:insideH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</w:style>
  <w:style w:type="table" w:styleId="908" w:customStyle="1">
    <w:name w:val="List Table 2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</w:style>
  <w:style w:type="table" w:styleId="909">
    <w:name w:val="List Table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0" w:customStyle="1">
    <w:name w:val="List Table 3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5B9BD5" w:themeColor="accent1" w:sz="4" w:space="0"/>
          <w:bottom w:val="single" w:color="5B9BD5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1" w:customStyle="1">
    <w:name w:val="List Table 3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2" w:customStyle="1">
    <w:name w:val="List Table 3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3" w:customStyle="1">
    <w:name w:val="List Table 3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4" w:customStyle="1">
    <w:name w:val="List Table 3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left w:val="single" w:color="8DA9DB" w:themeColor="accent5" w:themeTint="9A" w:sz="4" w:space="0"/>
        <w:bottom w:val="single" w:color="8DA9DB" w:themeColor="accent5" w:themeTint="9A" w:sz="4" w:space="0"/>
        <w:right w:val="single" w:color="8DA9DB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8DA9DB" w:themeColor="accent5" w:themeTint="9A" w:sz="4" w:space="0"/>
          <w:bottom w:val="single" w:color="8DA9DB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8DA9DB" w:themeColor="accent5" w:themeTint="9A" w:sz="4" w:space="0"/>
          <w:right w:val="single" w:color="8DA9DB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da9db" w:themeColor="accent5" w:themeTint="9A" w:fill="8da9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5" w:customStyle="1">
    <w:name w:val="List Table 3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themeColor="accent6" w:themeTint="98" w:fill="a9d08e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6">
    <w:name w:val="List Table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7" w:customStyle="1">
    <w:name w:val="List Table 4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8" w:customStyle="1">
    <w:name w:val="List Table 4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9" w:customStyle="1">
    <w:name w:val="List Table 4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0" w:customStyle="1">
    <w:name w:val="List Table 4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1" w:customStyle="1">
    <w:name w:val="List Table 4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2" w:customStyle="1">
    <w:name w:val="List Table 4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3">
    <w:name w:val="List Table 5 Dark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4" w:customStyle="1">
    <w:name w:val="List Table 5 Dark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32" w:space="0"/>
        <w:left w:val="single" w:color="5B9BD5" w:themeColor="accent1" w:sz="32" w:space="0"/>
        <w:bottom w:val="single" w:color="5B9BD5" w:themeColor="accent1" w:sz="32" w:space="0"/>
        <w:right w:val="single" w:color="5B9BD5" w:themeColor="accent1" w:sz="32" w:space="0"/>
      </w:tblBorders>
      <w:shd w:val="clear" w:color="5b9bd5" w:themeColor="accent1" w:fill="5b9bd5" w:themeFill="accent1"/>
    </w:tblPr>
    <w:tblStylePr w:type="band1Horz"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5b9bd5" w:themeColor="accent1" w:fill="5b9bd5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5B9BD5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5b9bd5" w:themeColor="accent1" w:fill="5b9bd5" w:themeFill="accent1"/>
        <w:tcBorders>
          <w:top w:val="single" w:color="5B9BD5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5B9BD5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5" w:customStyle="1">
    <w:name w:val="List Table 5 Dark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blStylePr w:type="band1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6" w:customStyle="1">
    <w:name w:val="List Table 5 Dark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blStylePr w:type="band1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7" w:customStyle="1">
    <w:name w:val="List Table 5 Dark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blStylePr w:type="band1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8" w:customStyle="1">
    <w:name w:val="List Table 5 Dark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32" w:space="0"/>
        <w:left w:val="single" w:color="8DA9DB" w:themeColor="accent5" w:themeTint="9A" w:sz="32" w:space="0"/>
        <w:bottom w:val="single" w:color="8DA9DB" w:themeColor="accent5" w:themeTint="9A" w:sz="32" w:space="0"/>
        <w:right w:val="single" w:color="8DA9DB" w:themeColor="accent5" w:themeTint="9A" w:sz="32" w:space="0"/>
      </w:tblBorders>
      <w:shd w:val="clear" w:color="8da9db" w:themeColor="accent5" w:themeTint="9A" w:fill="8da9db" w:themeFill="accent5" w:themeFillTint="9A"/>
    </w:tblPr>
    <w:tblStylePr w:type="band1Horz"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8da9db" w:themeColor="accent5" w:themeTint="9A" w:fill="8da9db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8DA9DB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8da9db" w:themeColor="accent5" w:themeTint="9A" w:fill="8da9db" w:themeFill="accent5" w:themeFillTint="9A"/>
        <w:tcBorders>
          <w:top w:val="single" w:color="8DA9DB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8DA9DB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9" w:customStyle="1">
    <w:name w:val="List Table 5 Dark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blStylePr w:type="band1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30">
    <w:name w:val="List Table 6 Colorful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931" w:customStyle="1">
    <w:name w:val="List Table 6 Colorful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bottom w:val="single" w:color="5B9BD5" w:themeColor="accent1" w:sz="4" w:space="0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b/>
        <w:color w:val="245A8D" w:themeColor="accent1" w:themeShade="95"/>
      </w:rPr>
    </w:tblStylePr>
    <w:tblStylePr w:type="firstRow">
      <w:rPr>
        <w:b/>
        <w:color w:val="245A8D" w:themeColor="accent1" w:themeShade="95"/>
      </w:rPr>
      <w:tcPr>
        <w:tcBorders>
          <w:bottom w:val="single" w:color="5B9BD5" w:themeColor="accent1" w:sz="4" w:space="0"/>
        </w:tcBorders>
      </w:tcPr>
    </w:tblStylePr>
    <w:tblStylePr w:type="lastCol">
      <w:rPr>
        <w:b/>
        <w:color w:val="245A8D" w:themeColor="accent1" w:themeShade="95"/>
      </w:rPr>
    </w:tblStylePr>
    <w:tblStylePr w:type="lastRow">
      <w:rPr>
        <w:b/>
        <w:color w:val="245A8D" w:themeColor="accent1" w:themeShade="95"/>
      </w:rPr>
      <w:tcPr>
        <w:tcBorders>
          <w:top w:val="single" w:color="5B9BD5" w:themeColor="accent1" w:sz="4" w:space="0"/>
        </w:tcBorders>
      </w:tcPr>
    </w:tblStylePr>
  </w:style>
  <w:style w:type="table" w:styleId="932" w:customStyle="1">
    <w:name w:val="List Table 6 Colorful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themeColor="accent2" w:themeTint="97" w:sz="4" w:space="0"/>
        </w:tcBorders>
      </w:tcPr>
    </w:tblStylePr>
  </w:style>
  <w:style w:type="table" w:styleId="933" w:customStyle="1">
    <w:name w:val="List Table 6 Colorful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themeColor="accent3" w:themeTint="98" w:sz="4" w:space="0"/>
        </w:tcBorders>
      </w:tcPr>
    </w:tblStylePr>
  </w:style>
  <w:style w:type="table" w:styleId="934" w:customStyle="1">
    <w:name w:val="List Table 6 Colorful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themeColor="accent4" w:themeTint="9A" w:sz="4" w:space="0"/>
        </w:tcBorders>
      </w:tcPr>
    </w:tblStylePr>
  </w:style>
  <w:style w:type="table" w:styleId="935" w:customStyle="1">
    <w:name w:val="List Table 6 Colorful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bottom w:val="single" w:color="8DA9DB" w:themeColor="accent5" w:themeTint="9A" w:sz="4" w:space="0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b/>
        <w:color w:val="8DA9DB" w:themeColor="accent5" w:themeTint="9A" w:themeShade="95"/>
      </w:rPr>
    </w:tblStylePr>
    <w:tblStylePr w:type="firstRow">
      <w:rPr>
        <w:b/>
        <w:color w:val="8DA9DB" w:themeColor="accent5" w:themeTint="9A" w:themeShade="95"/>
      </w:rPr>
      <w:tcPr>
        <w:tcBorders>
          <w:bottom w:val="single" w:color="8DA9DB" w:themeColor="accent5" w:themeTint="9A" w:sz="4" w:space="0"/>
        </w:tcBorders>
      </w:tcPr>
    </w:tblStylePr>
    <w:tblStylePr w:type="lastCol">
      <w:rPr>
        <w:b/>
        <w:color w:val="8DA9DB" w:themeColor="accent5" w:themeTint="9A" w:themeShade="95"/>
      </w:rPr>
    </w:tblStylePr>
    <w:tblStylePr w:type="lastRow">
      <w:rPr>
        <w:b/>
        <w:color w:val="8DA9DB" w:themeColor="accent5" w:themeTint="9A" w:themeShade="95"/>
      </w:rPr>
      <w:tcPr>
        <w:tcBorders>
          <w:top w:val="single" w:color="8DA9DB" w:themeColor="accent5" w:themeTint="9A" w:sz="4" w:space="0"/>
        </w:tcBorders>
      </w:tcPr>
    </w:tblStylePr>
  </w:style>
  <w:style w:type="table" w:styleId="936" w:customStyle="1">
    <w:name w:val="List Table 6 Colorful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themeColor="accent6" w:themeTint="98" w:sz="4" w:space="0"/>
        </w:tcBorders>
      </w:tcPr>
    </w:tblStylePr>
  </w:style>
  <w:style w:type="table" w:styleId="937">
    <w:name w:val="List Table 7 Colorful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8" w:customStyle="1">
    <w:name w:val="List Table 7 Colorful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5B9BD5" w:themeColor="accent1" w:sz="4" w:space="0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rFonts w:ascii="Arial" w:hAnsi="Arial"/>
        <w:i/>
        <w:color w:val="245A8D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1" w:sz="4" w:space="0"/>
        </w:tcBorders>
      </w:tcPr>
    </w:tblStylePr>
    <w:tblStylePr w:type="firstRow">
      <w:rPr>
        <w:rFonts w:ascii="Arial" w:hAnsi="Arial"/>
        <w:i/>
        <w:color w:val="245A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5B9BD5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cPr>
        <w:shd w:val="clear" w:color="ffffff" w:themeColor="light1" w:fill="ffffff" w:themeFill="light1"/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9" w:customStyle="1">
    <w:name w:val="List Table 7 Colorful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0" w:customStyle="1">
    <w:name w:val="List Table 7 Colorful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1" w:customStyle="1">
    <w:name w:val="List Table 7 Colorful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2" w:customStyle="1">
    <w:name w:val="List Table 7 Colorful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8DA9DB" w:themeColor="accent5" w:themeTint="9A" w:sz="4" w:space="0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rFonts w:ascii="Arial" w:hAnsi="Arial"/>
        <w:i/>
        <w:color w:val="8DA9DB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8DA9DB" w:themeColor="accent5" w:themeTint="9A" w:sz="4" w:space="0"/>
        </w:tcBorders>
      </w:tcPr>
    </w:tblStylePr>
    <w:tblStylePr w:type="fir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8DA9DB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8DA9DB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8DA9DB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3" w:customStyle="1">
    <w:name w:val="List Table 7 Colorful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4" w:customStyle="1">
    <w:name w:val="Lined - Accent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45" w:customStyle="1">
    <w:name w:val="Lined - Accent 1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</w:style>
  <w:style w:type="table" w:styleId="946" w:customStyle="1">
    <w:name w:val="Lined - Accent 2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947" w:customStyle="1">
    <w:name w:val="Lined - Accent 3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948" w:customStyle="1">
    <w:name w:val="Lined - Accent 4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949" w:customStyle="1">
    <w:name w:val="Lined - Accent 5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</w:style>
  <w:style w:type="table" w:styleId="950" w:customStyle="1">
    <w:name w:val="Lined - Accent 6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951" w:customStyle="1">
    <w:name w:val="Bordered &amp; Lined - Accent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52" w:customStyle="1">
    <w:name w:val="Bordered &amp; Lined - Accent 1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1" w:themeShade="95" w:sz="4" w:space="0"/>
        <w:left w:val="single" w:color="245A8D" w:themeColor="accent1" w:themeShade="95" w:sz="4" w:space="0"/>
        <w:bottom w:val="single" w:color="245A8D" w:themeColor="accent1" w:themeShade="95" w:sz="4" w:space="0"/>
        <w:right w:val="single" w:color="245A8D" w:themeColor="accent1" w:themeShade="95" w:sz="4" w:space="0"/>
        <w:insideH w:val="single" w:color="245A8D" w:themeColor="accent1" w:themeShade="95" w:sz="4" w:space="0"/>
        <w:insideV w:val="single" w:color="245A8D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</w:style>
  <w:style w:type="table" w:styleId="953" w:customStyle="1">
    <w:name w:val="Bordered &amp; Lined - Accent 2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954" w:customStyle="1">
    <w:name w:val="Bordered &amp; Lined - Accent 3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955" w:customStyle="1">
    <w:name w:val="Bordered &amp; Lined - Accent 4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956" w:customStyle="1">
    <w:name w:val="Bordered &amp; Lined - Accent 5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5" w:themeShade="95" w:sz="4" w:space="0"/>
        <w:left w:val="single" w:color="254175" w:themeColor="accent5" w:themeShade="95" w:sz="4" w:space="0"/>
        <w:bottom w:val="single" w:color="254175" w:themeColor="accent5" w:themeShade="95" w:sz="4" w:space="0"/>
        <w:right w:val="single" w:color="254175" w:themeColor="accent5" w:themeShade="95" w:sz="4" w:space="0"/>
        <w:insideH w:val="single" w:color="254175" w:themeColor="accent5" w:themeShade="95" w:sz="4" w:space="0"/>
        <w:insideV w:val="single" w:color="254175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</w:style>
  <w:style w:type="table" w:styleId="957" w:customStyle="1">
    <w:name w:val="Bordered &amp; Lined - Accent 6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958" w:customStyle="1">
    <w:name w:val="Bordered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959" w:customStyle="1">
    <w:name w:val="Bordered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5B9BD5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5B9BD5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5B9BD5" w:themeColor="accent1" w:sz="12" w:space="0"/>
        </w:tcBorders>
      </w:tcPr>
    </w:tblStylePr>
  </w:style>
  <w:style w:type="table" w:styleId="960" w:customStyle="1">
    <w:name w:val="Bordered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themeColor="accent2" w:themeTint="97" w:sz="12" w:space="0"/>
        </w:tcBorders>
      </w:tcPr>
    </w:tblStylePr>
  </w:style>
  <w:style w:type="table" w:styleId="961" w:customStyle="1">
    <w:name w:val="Bordered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themeColor="accent3" w:themeTint="98" w:sz="12" w:space="0"/>
        </w:tcBorders>
      </w:tcPr>
    </w:tblStylePr>
  </w:style>
  <w:style w:type="table" w:styleId="962" w:customStyle="1">
    <w:name w:val="Bordered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themeColor="accent4" w:themeTint="9A" w:sz="12" w:space="0"/>
        </w:tcBorders>
      </w:tcPr>
    </w:tblStylePr>
  </w:style>
  <w:style w:type="table" w:styleId="963" w:customStyle="1">
    <w:name w:val="Bordered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8DA9DB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8DA9DB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8DA9DB" w:themeColor="accent5" w:themeTint="9A" w:sz="12" w:space="0"/>
        </w:tcBorders>
      </w:tcPr>
    </w:tblStylePr>
  </w:style>
  <w:style w:type="table" w:styleId="964" w:customStyle="1">
    <w:name w:val="Bordered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themeColor="accent6" w:themeTint="98" w:sz="12" w:space="0"/>
        </w:tcBorders>
      </w:tcPr>
    </w:tblStylePr>
  </w:style>
  <w:style w:type="paragraph" w:styleId="965">
    <w:name w:val="footnote text"/>
    <w:basedOn w:val="806"/>
    <w:link w:val="966"/>
    <w:uiPriority w:val="99"/>
    <w:semiHidden/>
    <w:unhideWhenUsed/>
    <w:pPr>
      <w:spacing w:after="40"/>
    </w:pPr>
    <w:rPr>
      <w:sz w:val="18"/>
    </w:rPr>
  </w:style>
  <w:style w:type="character" w:styleId="966" w:customStyle="1">
    <w:name w:val="Текст сноски Знак"/>
    <w:link w:val="965"/>
    <w:uiPriority w:val="99"/>
    <w:rPr>
      <w:sz w:val="18"/>
    </w:rPr>
  </w:style>
  <w:style w:type="character" w:styleId="967">
    <w:name w:val="footnote reference"/>
    <w:basedOn w:val="816"/>
    <w:uiPriority w:val="99"/>
    <w:unhideWhenUsed/>
    <w:rPr>
      <w:vertAlign w:val="superscript"/>
    </w:rPr>
  </w:style>
  <w:style w:type="paragraph" w:styleId="968">
    <w:name w:val="endnote text"/>
    <w:basedOn w:val="806"/>
    <w:link w:val="969"/>
    <w:uiPriority w:val="99"/>
    <w:semiHidden/>
    <w:unhideWhenUsed/>
    <w:pPr>
      <w:spacing w:after="0"/>
    </w:pPr>
    <w:rPr>
      <w:sz w:val="20"/>
    </w:rPr>
  </w:style>
  <w:style w:type="character" w:styleId="969" w:customStyle="1">
    <w:name w:val="Текст концевой сноски Знак"/>
    <w:link w:val="968"/>
    <w:uiPriority w:val="99"/>
    <w:rPr>
      <w:sz w:val="20"/>
    </w:rPr>
  </w:style>
  <w:style w:type="character" w:styleId="970">
    <w:name w:val="endnote reference"/>
    <w:basedOn w:val="816"/>
    <w:uiPriority w:val="99"/>
    <w:semiHidden/>
    <w:unhideWhenUsed/>
    <w:rPr>
      <w:vertAlign w:val="superscript"/>
    </w:rPr>
  </w:style>
  <w:style w:type="paragraph" w:styleId="971">
    <w:name w:val="toc 4"/>
    <w:basedOn w:val="806"/>
    <w:next w:val="806"/>
    <w:uiPriority w:val="39"/>
    <w:unhideWhenUsed/>
    <w:pPr>
      <w:ind w:left="850"/>
      <w:spacing w:after="57"/>
    </w:pPr>
  </w:style>
  <w:style w:type="paragraph" w:styleId="972">
    <w:name w:val="toc 5"/>
    <w:basedOn w:val="806"/>
    <w:next w:val="806"/>
    <w:uiPriority w:val="39"/>
    <w:unhideWhenUsed/>
    <w:pPr>
      <w:ind w:left="1134"/>
      <w:spacing w:after="57"/>
    </w:pPr>
  </w:style>
  <w:style w:type="paragraph" w:styleId="973">
    <w:name w:val="toc 6"/>
    <w:basedOn w:val="806"/>
    <w:next w:val="806"/>
    <w:uiPriority w:val="39"/>
    <w:unhideWhenUsed/>
    <w:pPr>
      <w:ind w:left="1417"/>
      <w:spacing w:after="57"/>
    </w:pPr>
  </w:style>
  <w:style w:type="paragraph" w:styleId="974">
    <w:name w:val="toc 7"/>
    <w:basedOn w:val="806"/>
    <w:next w:val="806"/>
    <w:uiPriority w:val="39"/>
    <w:unhideWhenUsed/>
    <w:pPr>
      <w:ind w:left="1701"/>
      <w:spacing w:after="57"/>
    </w:pPr>
  </w:style>
  <w:style w:type="paragraph" w:styleId="975">
    <w:name w:val="toc 8"/>
    <w:basedOn w:val="806"/>
    <w:next w:val="806"/>
    <w:uiPriority w:val="39"/>
    <w:unhideWhenUsed/>
    <w:pPr>
      <w:ind w:left="1984"/>
      <w:spacing w:after="57"/>
    </w:pPr>
  </w:style>
  <w:style w:type="paragraph" w:styleId="976">
    <w:name w:val="toc 9"/>
    <w:basedOn w:val="806"/>
    <w:next w:val="806"/>
    <w:uiPriority w:val="39"/>
    <w:unhideWhenUsed/>
    <w:pPr>
      <w:ind w:left="2268"/>
      <w:spacing w:after="57"/>
    </w:pPr>
  </w:style>
  <w:style w:type="paragraph" w:styleId="977">
    <w:name w:val="table of figures"/>
    <w:basedOn w:val="806"/>
    <w:next w:val="806"/>
    <w:uiPriority w:val="99"/>
    <w:unhideWhenUsed/>
    <w:pPr>
      <w:spacing w:after="0"/>
    </w:pPr>
  </w:style>
  <w:style w:type="paragraph" w:styleId="978">
    <w:name w:val="List Paragraph"/>
    <w:basedOn w:val="806"/>
    <w:uiPriority w:val="34"/>
    <w:qFormat/>
    <w:pPr>
      <w:contextualSpacing/>
      <w:ind w:left="720"/>
    </w:pPr>
  </w:style>
  <w:style w:type="character" w:styleId="979" w:customStyle="1">
    <w:name w:val="Заголовок 1 Знак"/>
    <w:link w:val="807"/>
    <w:uiPriority w:val="9"/>
    <w:rPr>
      <w:rFonts w:ascii="Times New Roman" w:hAnsi="Times New Roman" w:cs="Times New Roman" w:eastAsia="Times New Roman"/>
      <w:b/>
      <w:sz w:val="28"/>
    </w:rPr>
  </w:style>
  <w:style w:type="paragraph" w:styleId="980">
    <w:name w:val="TOC Heading"/>
    <w:basedOn w:val="807"/>
    <w:next w:val="806"/>
    <w:uiPriority w:val="39"/>
    <w:unhideWhenUsed/>
    <w:qFormat/>
    <w:pPr>
      <w:spacing w:line="259" w:lineRule="auto"/>
      <w:outlineLvl w:val="9"/>
    </w:pPr>
    <w:rPr>
      <w:lang w:eastAsia="ru-RU"/>
    </w:rPr>
  </w:style>
  <w:style w:type="paragraph" w:styleId="981">
    <w:name w:val="Title"/>
    <w:basedOn w:val="806"/>
    <w:next w:val="806"/>
    <w:link w:val="982"/>
    <w:uiPriority w:val="10"/>
    <w:qFormat/>
    <w:pPr>
      <w:contextualSpacing/>
      <w:spacing w:after="0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82" w:customStyle="1">
    <w:name w:val="Заголовок Знак"/>
    <w:basedOn w:val="816"/>
    <w:link w:val="981"/>
    <w:uiPriority w:val="10"/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83" w:customStyle="1">
    <w:name w:val="Заголовок 2 Знак"/>
    <w:basedOn w:val="979"/>
    <w:link w:val="808"/>
    <w:uiPriority w:val="9"/>
    <w:rPr>
      <w:rFonts w:ascii="Times New Roman" w:hAnsi="Times New Roman" w:cs="Times New Roman" w:eastAsia="Times New Roman"/>
    </w:rPr>
  </w:style>
  <w:style w:type="paragraph" w:styleId="984">
    <w:name w:val="toc 2"/>
    <w:basedOn w:val="806"/>
    <w:next w:val="806"/>
    <w:uiPriority w:val="39"/>
    <w:unhideWhenUsed/>
    <w:pPr>
      <w:ind w:left="220"/>
      <w:spacing w:after="100" w:line="360" w:lineRule="auto"/>
      <w:tabs>
        <w:tab w:val="right" w:pos="9345" w:leader="dot"/>
      </w:tabs>
    </w:pPr>
  </w:style>
  <w:style w:type="character" w:styleId="985">
    <w:name w:val="Hyperlink"/>
    <w:basedOn w:val="816"/>
    <w:uiPriority w:val="99"/>
    <w:unhideWhenUsed/>
    <w:rPr>
      <w:color w:val="0563C1" w:themeColor="hyperlink"/>
      <w:u w:val="single"/>
    </w:rPr>
  </w:style>
  <w:style w:type="character" w:styleId="986" w:customStyle="1">
    <w:name w:val="Заголовок 3 Знак"/>
    <w:link w:val="809"/>
    <w:uiPriority w:val="9"/>
    <w:rPr>
      <w:rFonts w:ascii="Times New Roman" w:hAnsi="Times New Roman" w:cs="Times New Roman" w:eastAsiaTheme="majorEastAsia"/>
      <w:b/>
      <w:sz w:val="28"/>
      <w:lang w:val="ru-RU"/>
    </w:rPr>
  </w:style>
  <w:style w:type="paragraph" w:styleId="987">
    <w:name w:val="toc 3"/>
    <w:basedOn w:val="806"/>
    <w:next w:val="806"/>
    <w:uiPriority w:val="39"/>
    <w:unhideWhenUsed/>
    <w:pPr>
      <w:ind w:left="440"/>
      <w:spacing w:after="100"/>
    </w:pPr>
  </w:style>
  <w:style w:type="character" w:styleId="988" w:customStyle="1">
    <w:name w:val="Заголовок 4 Знак"/>
    <w:link w:val="810"/>
    <w:uiPriority w:val="9"/>
    <w:rPr>
      <w:rFonts w:eastAsiaTheme="majorEastAsia"/>
      <w:lang w:val="ru-RU"/>
    </w:rPr>
  </w:style>
  <w:style w:type="paragraph" w:styleId="989">
    <w:name w:val="toc 1"/>
    <w:basedOn w:val="806"/>
    <w:next w:val="806"/>
    <w:uiPriority w:val="39"/>
    <w:unhideWhenUsed/>
    <w:pPr>
      <w:spacing w:after="100" w:line="259" w:lineRule="auto"/>
    </w:pPr>
    <w:rPr>
      <w:rFonts w:asciiTheme="minorHAnsi" w:hAnsiTheme="minorHAnsi" w:eastAsiaTheme="minorEastAsia"/>
      <w:lang w:eastAsia="ru-RU"/>
    </w:rPr>
  </w:style>
  <w:style w:type="paragraph" w:styleId="990">
    <w:name w:val="Normal (Web)"/>
    <w:basedOn w:val="806"/>
    <w:uiPriority w:val="99"/>
    <w:semiHidden/>
    <w:unhideWhenUsed/>
    <w:pPr>
      <w:spacing w:before="100" w:beforeAutospacing="1" w:after="100" w:afterAutospacing="1"/>
    </w:pPr>
    <w:rPr>
      <w:rFonts w:ascii="Times New Roman" w:hAnsi="Times New Roman" w:eastAsia="Times New Roman"/>
      <w:sz w:val="24"/>
      <w:szCs w:val="24"/>
      <w:lang w:eastAsia="ru-RU"/>
    </w:rPr>
  </w:style>
  <w:style w:type="character" w:styleId="991">
    <w:name w:val="Strong"/>
    <w:basedOn w:val="816"/>
    <w:uiPriority w:val="22"/>
    <w:qFormat/>
    <w:rPr>
      <w:b/>
      <w:bCs/>
    </w:rPr>
  </w:style>
  <w:style w:type="table" w:styleId="992">
    <w:name w:val="Table Grid"/>
    <w:basedOn w:val="817"/>
    <w:uiPriority w:val="3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993">
    <w:name w:val="annotation reference"/>
    <w:basedOn w:val="816"/>
    <w:uiPriority w:val="99"/>
    <w:semiHidden/>
    <w:unhideWhenUsed/>
    <w:rPr>
      <w:sz w:val="16"/>
      <w:szCs w:val="16"/>
    </w:rPr>
  </w:style>
  <w:style w:type="paragraph" w:styleId="994">
    <w:name w:val="annotation text"/>
    <w:basedOn w:val="806"/>
    <w:link w:val="995"/>
    <w:uiPriority w:val="99"/>
    <w:semiHidden/>
    <w:unhideWhenUsed/>
    <w:rPr>
      <w:sz w:val="20"/>
      <w:szCs w:val="20"/>
    </w:rPr>
  </w:style>
  <w:style w:type="character" w:styleId="995" w:customStyle="1">
    <w:name w:val="Текст примечания Знак"/>
    <w:basedOn w:val="816"/>
    <w:link w:val="994"/>
    <w:uiPriority w:val="99"/>
    <w:semiHidden/>
    <w:rPr>
      <w:rFonts w:ascii="Calibri" w:hAnsi="Calibri" w:cs="Times New Roman" w:eastAsia="Calibri"/>
      <w:sz w:val="20"/>
      <w:szCs w:val="20"/>
    </w:rPr>
  </w:style>
  <w:style w:type="paragraph" w:styleId="996">
    <w:name w:val="annotation subject"/>
    <w:basedOn w:val="994"/>
    <w:next w:val="994"/>
    <w:link w:val="997"/>
    <w:uiPriority w:val="99"/>
    <w:semiHidden/>
    <w:unhideWhenUsed/>
    <w:rPr>
      <w:b/>
      <w:bCs/>
    </w:rPr>
  </w:style>
  <w:style w:type="character" w:styleId="997" w:customStyle="1">
    <w:name w:val="Тема примечания Знак"/>
    <w:basedOn w:val="995"/>
    <w:link w:val="996"/>
    <w:uiPriority w:val="99"/>
    <w:semiHidden/>
    <w:rPr>
      <w:rFonts w:ascii="Calibri" w:hAnsi="Calibri" w:cs="Times New Roman" w:eastAsia="Calibri"/>
      <w:b/>
      <w:bCs/>
      <w:sz w:val="20"/>
      <w:szCs w:val="20"/>
    </w:rPr>
  </w:style>
  <w:style w:type="paragraph" w:styleId="998">
    <w:name w:val="Balloon Text"/>
    <w:basedOn w:val="806"/>
    <w:link w:val="999"/>
    <w:uiPriority w:val="99"/>
    <w:semiHidden/>
    <w:unhideWhenUsed/>
    <w:pPr>
      <w:spacing w:after="0"/>
    </w:pPr>
    <w:rPr>
      <w:rFonts w:ascii="Segoe UI" w:hAnsi="Segoe UI" w:cs="Segoe UI"/>
      <w:sz w:val="18"/>
      <w:szCs w:val="18"/>
    </w:rPr>
  </w:style>
  <w:style w:type="character" w:styleId="999" w:customStyle="1">
    <w:name w:val="Текст выноски Знак"/>
    <w:basedOn w:val="816"/>
    <w:link w:val="998"/>
    <w:uiPriority w:val="99"/>
    <w:semiHidden/>
    <w:rPr>
      <w:rFonts w:ascii="Segoe UI" w:hAnsi="Segoe UI" w:cs="Segoe UI" w:eastAsia="Calibri"/>
      <w:sz w:val="18"/>
      <w:szCs w:val="18"/>
    </w:rPr>
  </w:style>
  <w:style w:type="character" w:styleId="1000" w:customStyle="1">
    <w:name w:val="Заголовок 5 Знак"/>
    <w:basedOn w:val="816"/>
    <w:link w:val="811"/>
    <w:uiPriority w:val="9"/>
    <w:rPr>
      <w:rFonts w:asciiTheme="majorHAnsi" w:hAnsiTheme="majorHAnsi" w:eastAsiaTheme="majorEastAsia" w:cstheme="majorBidi"/>
      <w:color w:val="2E74B5" w:themeColor="accent1" w:themeShade="BF"/>
    </w:rPr>
  </w:style>
  <w:style w:type="character" w:styleId="1001" w:customStyle="1">
    <w:name w:val="Заголовок 6 Знак"/>
    <w:basedOn w:val="816"/>
    <w:link w:val="812"/>
    <w:uiPriority w:val="9"/>
    <w:rPr>
      <w:rFonts w:asciiTheme="majorHAnsi" w:hAnsiTheme="majorHAnsi" w:eastAsiaTheme="majorEastAsia" w:cstheme="majorBidi"/>
      <w:color w:val="1F4D78" w:themeColor="accent1" w:themeShade="7F"/>
    </w:rPr>
  </w:style>
  <w:style w:type="paragraph" w:styleId="1002">
    <w:name w:val="Header"/>
    <w:basedOn w:val="806"/>
    <w:link w:val="1003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1003" w:customStyle="1">
    <w:name w:val="Верхний колонтитул Знак"/>
    <w:basedOn w:val="816"/>
    <w:link w:val="1002"/>
    <w:uiPriority w:val="99"/>
    <w:rPr>
      <w:rFonts w:ascii="Calibri" w:hAnsi="Calibri" w:cs="Times New Roman" w:eastAsia="Calibri"/>
    </w:rPr>
  </w:style>
  <w:style w:type="paragraph" w:styleId="1004">
    <w:name w:val="Footer"/>
    <w:basedOn w:val="806"/>
    <w:link w:val="1005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1005" w:customStyle="1">
    <w:name w:val="Нижний колонтитул Знак"/>
    <w:basedOn w:val="816"/>
    <w:link w:val="1004"/>
    <w:uiPriority w:val="99"/>
    <w:rPr>
      <w:rFonts w:ascii="Calibri" w:hAnsi="Calibri" w:cs="Times New Roman" w:eastAsia="Calibri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customXml" Target="../customXml/item1.xml" /><Relationship Id="rId15" Type="http://schemas.openxmlformats.org/officeDocument/2006/relationships/customXml" Target="../customXml/item2.xml" /><Relationship Id="rId16" Type="http://schemas.openxmlformats.org/officeDocument/2006/relationships/image" Target="media/image1.jpg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ajorAsci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54" w:default="1">
    <w:name w:val="Normal"/>
    <w:qFormat/>
  </w:style>
  <w:style w:type="character" w:styleId="1455" w:default="1">
    <w:name w:val="Default Paragraph Font"/>
    <w:uiPriority w:val="1"/>
    <w:semiHidden/>
    <w:unhideWhenUsed/>
  </w:style>
  <w:style w:type="numbering" w:styleId="1456" w:default="1">
    <w:name w:val="No List"/>
    <w:uiPriority w:val="99"/>
    <w:semiHidden/>
    <w:unhideWhenUsed/>
  </w:style>
  <w:style w:type="paragraph" w:styleId="1457">
    <w:name w:val="Heading 1"/>
    <w:basedOn w:val="1454"/>
    <w:next w:val="1454"/>
    <w:link w:val="1458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458">
    <w:name w:val="Heading 1 Char"/>
    <w:basedOn w:val="1455"/>
    <w:link w:val="1457"/>
    <w:uiPriority w:val="9"/>
    <w:rPr>
      <w:rFonts w:ascii="Arial" w:hAnsi="Arial" w:cs="Arial" w:eastAsia="Arial"/>
      <w:sz w:val="40"/>
      <w:szCs w:val="40"/>
    </w:rPr>
  </w:style>
  <w:style w:type="paragraph" w:styleId="1459">
    <w:name w:val="Heading 2"/>
    <w:basedOn w:val="1454"/>
    <w:next w:val="1454"/>
    <w:link w:val="1460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60">
    <w:name w:val="Heading 2 Char"/>
    <w:basedOn w:val="1455"/>
    <w:link w:val="1459"/>
    <w:uiPriority w:val="9"/>
    <w:rPr>
      <w:rFonts w:ascii="Arial" w:hAnsi="Arial" w:cs="Arial" w:eastAsia="Arial"/>
      <w:sz w:val="34"/>
    </w:rPr>
  </w:style>
  <w:style w:type="paragraph" w:styleId="1461">
    <w:name w:val="Heading 3"/>
    <w:basedOn w:val="1454"/>
    <w:next w:val="1454"/>
    <w:link w:val="1462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462">
    <w:name w:val="Heading 3 Char"/>
    <w:basedOn w:val="1455"/>
    <w:link w:val="1461"/>
    <w:uiPriority w:val="9"/>
    <w:rPr>
      <w:rFonts w:ascii="Arial" w:hAnsi="Arial" w:cs="Arial" w:eastAsia="Arial"/>
      <w:sz w:val="30"/>
      <w:szCs w:val="30"/>
    </w:rPr>
  </w:style>
  <w:style w:type="paragraph" w:styleId="1463">
    <w:name w:val="Heading 4"/>
    <w:basedOn w:val="1454"/>
    <w:next w:val="1454"/>
    <w:link w:val="1464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464">
    <w:name w:val="Heading 4 Char"/>
    <w:basedOn w:val="1455"/>
    <w:link w:val="1463"/>
    <w:uiPriority w:val="9"/>
    <w:rPr>
      <w:rFonts w:ascii="Arial" w:hAnsi="Arial" w:cs="Arial" w:eastAsia="Arial"/>
      <w:b/>
      <w:bCs/>
      <w:sz w:val="26"/>
      <w:szCs w:val="26"/>
    </w:rPr>
  </w:style>
  <w:style w:type="paragraph" w:styleId="1465">
    <w:name w:val="Heading 5"/>
    <w:basedOn w:val="1454"/>
    <w:next w:val="1454"/>
    <w:link w:val="1466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1466">
    <w:name w:val="Heading 5 Char"/>
    <w:basedOn w:val="1455"/>
    <w:link w:val="1465"/>
    <w:uiPriority w:val="9"/>
    <w:rPr>
      <w:rFonts w:ascii="Arial" w:hAnsi="Arial" w:cs="Arial" w:eastAsia="Arial"/>
      <w:b/>
      <w:bCs/>
      <w:sz w:val="24"/>
      <w:szCs w:val="24"/>
    </w:rPr>
  </w:style>
  <w:style w:type="paragraph" w:styleId="1467">
    <w:name w:val="Heading 6"/>
    <w:basedOn w:val="1454"/>
    <w:next w:val="1454"/>
    <w:link w:val="1468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1468">
    <w:name w:val="Heading 6 Char"/>
    <w:basedOn w:val="1455"/>
    <w:link w:val="1467"/>
    <w:uiPriority w:val="9"/>
    <w:rPr>
      <w:rFonts w:ascii="Arial" w:hAnsi="Arial" w:cs="Arial" w:eastAsia="Arial"/>
      <w:b/>
      <w:bCs/>
      <w:sz w:val="22"/>
      <w:szCs w:val="22"/>
    </w:rPr>
  </w:style>
  <w:style w:type="paragraph" w:styleId="1469">
    <w:name w:val="Heading 7"/>
    <w:basedOn w:val="1454"/>
    <w:next w:val="1454"/>
    <w:link w:val="1470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1470">
    <w:name w:val="Heading 7 Char"/>
    <w:basedOn w:val="1455"/>
    <w:link w:val="1469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471">
    <w:name w:val="Heading 8"/>
    <w:basedOn w:val="1454"/>
    <w:next w:val="1454"/>
    <w:link w:val="1472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1472">
    <w:name w:val="Heading 8 Char"/>
    <w:basedOn w:val="1455"/>
    <w:link w:val="1471"/>
    <w:uiPriority w:val="9"/>
    <w:rPr>
      <w:rFonts w:ascii="Arial" w:hAnsi="Arial" w:cs="Arial" w:eastAsia="Arial"/>
      <w:i/>
      <w:iCs/>
      <w:sz w:val="22"/>
      <w:szCs w:val="22"/>
    </w:rPr>
  </w:style>
  <w:style w:type="paragraph" w:styleId="1473">
    <w:name w:val="Heading 9"/>
    <w:basedOn w:val="1454"/>
    <w:next w:val="1454"/>
    <w:link w:val="1474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1474">
    <w:name w:val="Heading 9 Char"/>
    <w:basedOn w:val="1455"/>
    <w:link w:val="1473"/>
    <w:uiPriority w:val="9"/>
    <w:rPr>
      <w:rFonts w:ascii="Arial" w:hAnsi="Arial" w:cs="Arial" w:eastAsia="Arial"/>
      <w:i/>
      <w:iCs/>
      <w:sz w:val="21"/>
      <w:szCs w:val="21"/>
    </w:rPr>
  </w:style>
  <w:style w:type="paragraph" w:styleId="1475">
    <w:name w:val="List Paragraph"/>
    <w:basedOn w:val="1454"/>
    <w:uiPriority w:val="34"/>
    <w:qFormat/>
    <w:pPr>
      <w:contextualSpacing/>
      <w:ind w:left="720"/>
    </w:pPr>
  </w:style>
  <w:style w:type="table" w:styleId="147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77">
    <w:name w:val="No Spacing"/>
    <w:uiPriority w:val="1"/>
    <w:qFormat/>
    <w:pPr>
      <w:spacing w:before="0" w:after="0" w:line="240" w:lineRule="auto"/>
    </w:pPr>
  </w:style>
  <w:style w:type="paragraph" w:styleId="1478">
    <w:name w:val="Title"/>
    <w:basedOn w:val="1454"/>
    <w:next w:val="1454"/>
    <w:link w:val="147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79">
    <w:name w:val="Title Char"/>
    <w:basedOn w:val="1455"/>
    <w:link w:val="1478"/>
    <w:uiPriority w:val="10"/>
    <w:rPr>
      <w:sz w:val="48"/>
      <w:szCs w:val="48"/>
    </w:rPr>
  </w:style>
  <w:style w:type="paragraph" w:styleId="1480">
    <w:name w:val="Subtitle"/>
    <w:basedOn w:val="1454"/>
    <w:next w:val="1454"/>
    <w:link w:val="1481"/>
    <w:uiPriority w:val="11"/>
    <w:qFormat/>
    <w:pPr>
      <w:spacing w:before="200" w:after="200"/>
    </w:pPr>
    <w:rPr>
      <w:sz w:val="24"/>
      <w:szCs w:val="24"/>
    </w:rPr>
  </w:style>
  <w:style w:type="character" w:styleId="1481">
    <w:name w:val="Subtitle Char"/>
    <w:basedOn w:val="1455"/>
    <w:link w:val="1480"/>
    <w:uiPriority w:val="11"/>
    <w:rPr>
      <w:sz w:val="24"/>
      <w:szCs w:val="24"/>
    </w:rPr>
  </w:style>
  <w:style w:type="paragraph" w:styleId="1482">
    <w:name w:val="Quote"/>
    <w:basedOn w:val="1454"/>
    <w:next w:val="1454"/>
    <w:link w:val="1483"/>
    <w:uiPriority w:val="29"/>
    <w:qFormat/>
    <w:pPr>
      <w:ind w:left="720" w:right="720"/>
    </w:pPr>
    <w:rPr>
      <w:i/>
    </w:rPr>
  </w:style>
  <w:style w:type="character" w:styleId="1483">
    <w:name w:val="Quote Char"/>
    <w:link w:val="1482"/>
    <w:uiPriority w:val="29"/>
    <w:rPr>
      <w:i/>
    </w:rPr>
  </w:style>
  <w:style w:type="paragraph" w:styleId="1484">
    <w:name w:val="Intense Quote"/>
    <w:basedOn w:val="1454"/>
    <w:next w:val="1454"/>
    <w:link w:val="148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85">
    <w:name w:val="Intense Quote Char"/>
    <w:link w:val="1484"/>
    <w:uiPriority w:val="30"/>
    <w:rPr>
      <w:i/>
    </w:rPr>
  </w:style>
  <w:style w:type="paragraph" w:styleId="1486">
    <w:name w:val="Header"/>
    <w:basedOn w:val="1454"/>
    <w:link w:val="148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87">
    <w:name w:val="Header Char"/>
    <w:basedOn w:val="1455"/>
    <w:link w:val="1486"/>
    <w:uiPriority w:val="99"/>
  </w:style>
  <w:style w:type="paragraph" w:styleId="1488">
    <w:name w:val="Footer"/>
    <w:basedOn w:val="1454"/>
    <w:link w:val="149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89">
    <w:name w:val="Footer Char"/>
    <w:basedOn w:val="1455"/>
    <w:link w:val="1488"/>
    <w:uiPriority w:val="99"/>
  </w:style>
  <w:style w:type="paragraph" w:styleId="1490">
    <w:name w:val="Caption"/>
    <w:basedOn w:val="1454"/>
    <w:next w:val="145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91">
    <w:name w:val="Caption Char"/>
    <w:basedOn w:val="1490"/>
    <w:link w:val="1488"/>
    <w:uiPriority w:val="99"/>
  </w:style>
  <w:style w:type="table" w:styleId="1492">
    <w:name w:val="Table Grid"/>
    <w:basedOn w:val="1476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93">
    <w:name w:val="Table Grid Light"/>
    <w:basedOn w:val="147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94">
    <w:name w:val="Plain Table 1"/>
    <w:basedOn w:val="147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95">
    <w:name w:val="Plain Table 2"/>
    <w:basedOn w:val="1476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96">
    <w:name w:val="Plain Table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97">
    <w:name w:val="Plain Table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8">
    <w:name w:val="Plain Table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99">
    <w:name w:val="Grid Table 1 Light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0">
    <w:name w:val="Grid Table 1 Light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1">
    <w:name w:val="Grid Table 1 Light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2">
    <w:name w:val="Grid Table 1 Light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3">
    <w:name w:val="Grid Table 1 Light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4">
    <w:name w:val="Grid Table 1 Light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5">
    <w:name w:val="Grid Table 1 Light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6">
    <w:name w:val="Grid Table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7">
    <w:name w:val="Grid Table 2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8">
    <w:name w:val="Grid Table 2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9">
    <w:name w:val="Grid Table 2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0">
    <w:name w:val="Grid Table 2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1">
    <w:name w:val="Grid Table 2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2">
    <w:name w:val="Grid Table 2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3">
    <w:name w:val="Grid Table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4">
    <w:name w:val="Grid Table 3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5">
    <w:name w:val="Grid Table 3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6">
    <w:name w:val="Grid Table 3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7">
    <w:name w:val="Grid Table 3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8">
    <w:name w:val="Grid Table 3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9">
    <w:name w:val="Grid Table 3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0">
    <w:name w:val="Grid Table 4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21">
    <w:name w:val="Grid Table 4 - Accent 1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22">
    <w:name w:val="Grid Table 4 - Accent 2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23">
    <w:name w:val="Grid Table 4 - Accent 3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24">
    <w:name w:val="Grid Table 4 - Accent 4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25">
    <w:name w:val="Grid Table 4 - Accent 5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26">
    <w:name w:val="Grid Table 4 - Accent 6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27">
    <w:name w:val="Grid Table 5 Dark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28">
    <w:name w:val="Grid Table 5 Dark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1529">
    <w:name w:val="Grid Table 5 Dark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530">
    <w:name w:val="Grid Table 5 Dark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531">
    <w:name w:val="Grid Table 5 Dark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532">
    <w:name w:val="Grid Table 5 Dark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1533">
    <w:name w:val="Grid Table 5 Dark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534">
    <w:name w:val="Grid Table 6 Colorful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35">
    <w:name w:val="Grid Table 6 Colorful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36">
    <w:name w:val="Grid Table 6 Colorful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37">
    <w:name w:val="Grid Table 6 Colorful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38">
    <w:name w:val="Grid Table 6 Colorful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39">
    <w:name w:val="Grid Table 6 Colorful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40">
    <w:name w:val="Grid Table 6 Colorful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41">
    <w:name w:val="Grid Table 7 Colorful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2">
    <w:name w:val="Grid Table 7 Colorful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3">
    <w:name w:val="Grid Table 7 Colorful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4">
    <w:name w:val="Grid Table 7 Colorful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5">
    <w:name w:val="Grid Table 7 Colorful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6">
    <w:name w:val="Grid Table 7 Colorful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7">
    <w:name w:val="Grid Table 7 Colorful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8">
    <w:name w:val="List Table 1 Light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9">
    <w:name w:val="List Table 1 Light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0">
    <w:name w:val="List Table 1 Light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1">
    <w:name w:val="List Table 1 Light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2">
    <w:name w:val="List Table 1 Light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3">
    <w:name w:val="List Table 1 Light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4">
    <w:name w:val="List Table 1 Light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5">
    <w:name w:val="List Table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56">
    <w:name w:val="List Table 2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57">
    <w:name w:val="List Table 2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58">
    <w:name w:val="List Table 2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59">
    <w:name w:val="List Table 2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60">
    <w:name w:val="List Table 2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61">
    <w:name w:val="List Table 2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62">
    <w:name w:val="List Table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3">
    <w:name w:val="List Table 3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4">
    <w:name w:val="List Table 3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5">
    <w:name w:val="List Table 3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6">
    <w:name w:val="List Table 3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7">
    <w:name w:val="List Table 3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8">
    <w:name w:val="List Table 3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9">
    <w:name w:val="List Table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0">
    <w:name w:val="List Table 4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1">
    <w:name w:val="List Table 4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2">
    <w:name w:val="List Table 4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3">
    <w:name w:val="List Table 4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4">
    <w:name w:val="List Table 4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5">
    <w:name w:val="List Table 4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6">
    <w:name w:val="List Table 5 Dark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7">
    <w:name w:val="List Table 5 Dark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8">
    <w:name w:val="List Table 5 Dark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9">
    <w:name w:val="List Table 5 Dark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0">
    <w:name w:val="List Table 5 Dark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1">
    <w:name w:val="List Table 5 Dark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2">
    <w:name w:val="List Table 5 Dark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3">
    <w:name w:val="List Table 6 Colorful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84">
    <w:name w:val="List Table 6 Colorful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85">
    <w:name w:val="List Table 6 Colorful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86">
    <w:name w:val="List Table 6 Colorful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87">
    <w:name w:val="List Table 6 Colorful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88">
    <w:name w:val="List Table 6 Colorful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89">
    <w:name w:val="List Table 6 Colorful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90">
    <w:name w:val="List Table 7 Colorful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91">
    <w:name w:val="List Table 7 Colorful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592">
    <w:name w:val="List Table 7 Colorful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593">
    <w:name w:val="List Table 7 Colorful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94">
    <w:name w:val="List Table 7 Colorful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95">
    <w:name w:val="List Table 7 Colorful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96">
    <w:name w:val="List Table 7 Colorful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97">
    <w:name w:val="Lined - Accent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8">
    <w:name w:val="Lined - Accent 1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99">
    <w:name w:val="Lined - Accent 2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00">
    <w:name w:val="Lined - Accent 3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01">
    <w:name w:val="Lined - Accent 4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02">
    <w:name w:val="Lined - Accent 5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03">
    <w:name w:val="Lined - Accent 6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4">
    <w:name w:val="Bordered &amp; Lined - Accent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5">
    <w:name w:val="Bordered &amp; Lined - Accent 1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06">
    <w:name w:val="Bordered &amp; Lined - Accent 2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07">
    <w:name w:val="Bordered &amp; Lined - Accent 3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08">
    <w:name w:val="Bordered &amp; Lined - Accent 4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09">
    <w:name w:val="Bordered &amp; Lined - Accent 5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10">
    <w:name w:val="Bordered &amp; Lined - Accent 6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11">
    <w:name w:val="Bordered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12">
    <w:name w:val="Bordered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13">
    <w:name w:val="Bordered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14">
    <w:name w:val="Bordered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15">
    <w:name w:val="Bordered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16">
    <w:name w:val="Bordered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17">
    <w:name w:val="Bordered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18">
    <w:name w:val="Hyperlink"/>
    <w:uiPriority w:val="99"/>
    <w:unhideWhenUsed/>
    <w:rPr>
      <w:color w:val="0000FF" w:themeColor="hyperlink"/>
      <w:u w:val="single"/>
    </w:rPr>
  </w:style>
  <w:style w:type="paragraph" w:styleId="1619">
    <w:name w:val="footnote text"/>
    <w:basedOn w:val="1454"/>
    <w:link w:val="1620"/>
    <w:uiPriority w:val="99"/>
    <w:semiHidden/>
    <w:unhideWhenUsed/>
    <w:pPr>
      <w:spacing w:after="40" w:line="240" w:lineRule="auto"/>
    </w:pPr>
    <w:rPr>
      <w:sz w:val="18"/>
    </w:rPr>
  </w:style>
  <w:style w:type="character" w:styleId="1620">
    <w:name w:val="Footnote Text Char"/>
    <w:link w:val="1619"/>
    <w:uiPriority w:val="99"/>
    <w:rPr>
      <w:sz w:val="18"/>
    </w:rPr>
  </w:style>
  <w:style w:type="character" w:styleId="1621">
    <w:name w:val="footnote reference"/>
    <w:basedOn w:val="1455"/>
    <w:uiPriority w:val="99"/>
    <w:unhideWhenUsed/>
    <w:rPr>
      <w:vertAlign w:val="superscript"/>
    </w:rPr>
  </w:style>
  <w:style w:type="paragraph" w:styleId="1622">
    <w:name w:val="endnote text"/>
    <w:basedOn w:val="1454"/>
    <w:link w:val="1623"/>
    <w:uiPriority w:val="99"/>
    <w:semiHidden/>
    <w:unhideWhenUsed/>
    <w:pPr>
      <w:spacing w:after="0" w:line="240" w:lineRule="auto"/>
    </w:pPr>
    <w:rPr>
      <w:sz w:val="20"/>
    </w:rPr>
  </w:style>
  <w:style w:type="character" w:styleId="1623">
    <w:name w:val="Endnote Text Char"/>
    <w:link w:val="1622"/>
    <w:uiPriority w:val="99"/>
    <w:rPr>
      <w:sz w:val="20"/>
    </w:rPr>
  </w:style>
  <w:style w:type="character" w:styleId="1624">
    <w:name w:val="endnote reference"/>
    <w:basedOn w:val="1455"/>
    <w:uiPriority w:val="99"/>
    <w:semiHidden/>
    <w:unhideWhenUsed/>
    <w:rPr>
      <w:vertAlign w:val="superscript"/>
    </w:rPr>
  </w:style>
  <w:style w:type="paragraph" w:styleId="1625">
    <w:name w:val="toc 1"/>
    <w:basedOn w:val="1454"/>
    <w:next w:val="1454"/>
    <w:uiPriority w:val="39"/>
    <w:unhideWhenUsed/>
    <w:pPr>
      <w:ind w:left="0" w:right="0" w:firstLine="0"/>
      <w:spacing w:after="57"/>
    </w:pPr>
  </w:style>
  <w:style w:type="paragraph" w:styleId="1626">
    <w:name w:val="toc 2"/>
    <w:basedOn w:val="1454"/>
    <w:next w:val="1454"/>
    <w:uiPriority w:val="39"/>
    <w:unhideWhenUsed/>
    <w:pPr>
      <w:ind w:left="283" w:right="0" w:firstLine="0"/>
      <w:spacing w:after="57"/>
    </w:pPr>
  </w:style>
  <w:style w:type="paragraph" w:styleId="1627">
    <w:name w:val="toc 3"/>
    <w:basedOn w:val="1454"/>
    <w:next w:val="1454"/>
    <w:uiPriority w:val="39"/>
    <w:unhideWhenUsed/>
    <w:pPr>
      <w:ind w:left="567" w:right="0" w:firstLine="0"/>
      <w:spacing w:after="57"/>
    </w:pPr>
  </w:style>
  <w:style w:type="paragraph" w:styleId="1628">
    <w:name w:val="toc 4"/>
    <w:basedOn w:val="1454"/>
    <w:next w:val="1454"/>
    <w:uiPriority w:val="39"/>
    <w:unhideWhenUsed/>
    <w:pPr>
      <w:ind w:left="850" w:right="0" w:firstLine="0"/>
      <w:spacing w:after="57"/>
    </w:pPr>
  </w:style>
  <w:style w:type="paragraph" w:styleId="1629">
    <w:name w:val="toc 5"/>
    <w:basedOn w:val="1454"/>
    <w:next w:val="1454"/>
    <w:uiPriority w:val="39"/>
    <w:unhideWhenUsed/>
    <w:pPr>
      <w:ind w:left="1134" w:right="0" w:firstLine="0"/>
      <w:spacing w:after="57"/>
    </w:pPr>
  </w:style>
  <w:style w:type="paragraph" w:styleId="1630">
    <w:name w:val="toc 6"/>
    <w:basedOn w:val="1454"/>
    <w:next w:val="1454"/>
    <w:uiPriority w:val="39"/>
    <w:unhideWhenUsed/>
    <w:pPr>
      <w:ind w:left="1417" w:right="0" w:firstLine="0"/>
      <w:spacing w:after="57"/>
    </w:pPr>
  </w:style>
  <w:style w:type="paragraph" w:styleId="1631">
    <w:name w:val="toc 7"/>
    <w:basedOn w:val="1454"/>
    <w:next w:val="1454"/>
    <w:uiPriority w:val="39"/>
    <w:unhideWhenUsed/>
    <w:pPr>
      <w:ind w:left="1701" w:right="0" w:firstLine="0"/>
      <w:spacing w:after="57"/>
    </w:pPr>
  </w:style>
  <w:style w:type="paragraph" w:styleId="1632">
    <w:name w:val="toc 8"/>
    <w:basedOn w:val="1454"/>
    <w:next w:val="1454"/>
    <w:uiPriority w:val="39"/>
    <w:unhideWhenUsed/>
    <w:pPr>
      <w:ind w:left="1984" w:right="0" w:firstLine="0"/>
      <w:spacing w:after="57"/>
    </w:pPr>
  </w:style>
  <w:style w:type="paragraph" w:styleId="1633">
    <w:name w:val="toc 9"/>
    <w:basedOn w:val="1454"/>
    <w:next w:val="1454"/>
    <w:uiPriority w:val="39"/>
    <w:unhideWhenUsed/>
    <w:pPr>
      <w:ind w:left="2268" w:right="0" w:firstLine="0"/>
      <w:spacing w:after="57"/>
    </w:pPr>
  </w:style>
  <w:style w:type="paragraph" w:styleId="1634">
    <w:name w:val="TOC Heading"/>
    <w:uiPriority w:val="39"/>
    <w:unhideWhenUsed/>
  </w:style>
  <w:style w:type="paragraph" w:styleId="1635">
    <w:name w:val="table of figures"/>
    <w:basedOn w:val="1454"/>
    <w:next w:val="1454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
</file>

<file path=customXml/item2.xml>
</file>

<file path=customXml/itemProps1.xml><?xml version="1.0" encoding="utf-8"?>
<ds:datastoreItem xmlns:ds="http://schemas.openxmlformats.org/officeDocument/2006/customXml" ds:itemID="{CC11003E-8E3F-41DF-9C28-E493B202D19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ONLYOFFICE/7.0.1.37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Labzunova</dc:creator>
  <cp:keywords/>
  <dc:description/>
  <cp:revision>105</cp:revision>
  <dcterms:created xsi:type="dcterms:W3CDTF">2021-09-02T16:38:00Z</dcterms:created>
  <dcterms:modified xsi:type="dcterms:W3CDTF">2022-05-04T10:39:57Z</dcterms:modified>
</cp:coreProperties>
</file>