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3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Случайные сигналы и их характеристики.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Псевдослучайные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сигналы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/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Основы теории цифровой обработки сигналов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ind w:right="-23" w:firstLine="708"/>
        <w:jc w:val="both"/>
        <w:spacing w:before="72" w:after="0"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8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  <w:lang w:val="ru-RU"/>
        </w:rPr>
        <w:t xml:space="preserve">ь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:</w:t>
      </w:r>
      <w:r>
        <w:rPr>
          <w:sz w:val="28"/>
        </w:rPr>
      </w:r>
      <w:r/>
    </w:p>
    <w:p>
      <w:pPr>
        <w:pStyle w:val="732"/>
        <w:ind w:left="0" w:right="0" w:firstLine="708"/>
        <w:jc w:val="both"/>
        <w:spacing w:line="360" w:lineRule="auto"/>
        <w:shd w:val="nil" w:color="000000"/>
      </w:pPr>
      <w:r>
        <w:rPr>
          <w:sz w:val="28"/>
        </w:rPr>
        <w:t xml:space="preserve">Приобретение практических навыков имитационного моделирования раз</w:t>
      </w:r>
      <w:r>
        <w:rPr>
          <w:sz w:val="28"/>
        </w:rPr>
        <w:t xml:space="preserve">личных видов случайных и псевдослучайных сигналов. Практическое изучение </w:t>
      </w:r>
      <w:r>
        <w:rPr>
          <w:sz w:val="28"/>
        </w:rPr>
        <w:t xml:space="preserve">основных характеристик случайных сигналов, в том числе: плотность вероятности </w:t>
      </w:r>
      <w:r>
        <w:rPr>
          <w:sz w:val="28"/>
        </w:rPr>
        <w:t xml:space="preserve">и функция спектральной плотности мощности.</w:t>
      </w:r>
      <w:r>
        <w:rPr>
          <w:sz w:val="28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работы.</w:t>
      </w:r>
      <w:r>
        <w:rPr>
          <w:sz w:val="28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Код программы, моделирующей и обрабатывающей заданный сигнал приведен в листинге 1.</w:t>
      </w:r>
      <w:r>
        <w:rPr>
          <w:sz w:val="28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Листинг 1 – программа моделирования сигнала</w:t>
      </w:r>
      <w:r>
        <w:rPr>
          <w:sz w:val="28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pkg load statistics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pkg load signal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Имитационное моделирование случайных сигналов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Расчет энергетических характеристик сигнала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clear all; % Очищаем память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close all; % Закрываем все окна с графиками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clc; % Очистка окна команд и сообщений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tColor='b'; % Цвет графиков во временной области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Color0='r'; % Цвет графиков эталонного сигнала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tColorLight=[0.3 0.7 0.9]; % Цвет графиков во временной области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fColor=[1 0.4 0]; % Цвет графиков в частотной области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eColor=[0.85 0.325 0.098]; % Цвет графиков погрешности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eColorLight=[0.9 0.9 0.4]; % Цвет графиков погрешности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eColorDark=[0.635 0.078 0.184]; % Цвет графиков погрешности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fd=100; % Частота дискретизации, Гц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tmin=0; tmax=1; dt=tmax-tmin; % Интервал определения функции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N = dt*fd; % Количество отсчетов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f_mu = 11; % Математическое ожидание частоты сигнала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f_sigma = 0.4; % Среднеквадратичное отклонение частоты сигнала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A_mu = 3;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A_sigma = 0.5;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f_a = f_mu-5*f_sigma; % Интервал случайного распределения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f_b = f_mu+5*f_sigma; % частоты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A_a = 10; A_b = 12; % Интервал случайного распределения амплитуды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dA = A_b-A_a; % Длина интервала случайного распределения амплитуды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%rng(2020); % Инициализация генератора случайных чисел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freq1 = 11;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Моделирование случайного сигнала с нормальным распределением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(частота псевдослучайного сигнала)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td = linspace(tmin,tmax,N); % Формирование области определения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x = 0:1:100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%f_prob = makedist('Normal',f_mu,f_sigma); % Распределение вероятности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f_prob = unifpdf(x)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f = random(f_prob,N,1); % Формирование значений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 = normrnd(f_mu, f_sigma, N)(:)'(1:1:N)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f = normrnd(f_mu, f_sigma)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f_plot = normrnd(f_mu, f_sigma, N*100)(:)'(1:1:N*100)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гистограммы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Npsd = 50; % Количество точек гистограммы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nBars = 10; % Количество прямоугольников гистограммы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figure; histogram(f,nBars,'EdgeColor',eColorDark,...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figure; %hist(f, nBars, ... %,'EdgeColor',eColorDark,...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%'Normalization','pdf','FaceColor',eColor,...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%'LineWidth',3); % Экспериментальная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hist(f, nBars,"facecolor", "r", "edgecolor", "b");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title({'\rm Гистограмма нормального распределения',...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'случайной величины (частоты сигнала)'}); % Заголовок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xlabel('Отклонение частоты сигнала,\it \Deltaf,\rm Гц'); % Надпись оси абсцисс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ylabel('Плотность вероятности,\it \Phi(\Deltaf),\rm 1/Гц'); % Надпись оси ординат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теоретической функции плотности распределения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%f_pdf = f_a:(f_b-f_a)/Npsd:f_b; % Область определения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%Phi_f = pdf(f_prob,f_pdf); % Плотность распределения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hold on; hist(f_plot, nBars*100,"facecolor", "r", "edgecolor", "b");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%legend('Экспериментальная','Теоретическая','Location','northeast');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figure;plot(td,f,'Color',tColor,'LineWidth',2);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10); % Изменение шрифта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title({'\rm Случайная величина с нормальным распределением','(частота сигнала)'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}); % Заголовок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xlabel('Время,\it nT_д\rm, с'); % Надпись оси абсцисс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ylabel('Частота сигнала,\it f(nT_д )\rm, Гц'); % Надпись оси ординат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Моделирование случайного сигнала с равномерным распределением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(амплитуда псевдослучайного сигнала)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A_prob = makedist('Uniform',A_a,A_b); % Распределение вероятности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%A = random(A_prob,N,1); % Формирование значений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A = lognrnd(A_mu, A_sigma, N)(:)'(1:1:N)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гистограммы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Npsd = 50; % Количество точек гистограммы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nBars = 10; % Количество прямоугольников гистограммы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figure; %histogram(A,nBars,'EdgeColor',eColorDark,...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%'Normalization','pdf','FaceColor',eColor,...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%'LineWidth',3); % Экспериментальная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hist(A, nBars,"facecolor", "r", "edgecolor", "b");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title({'\rm Гистограмма логнормального распределения',...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'случайной величины (амплитуды сигнала)'}); % Заголовок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xlabel('Отклонение амплитуды сигнала,\it \DeltaA\rm, В'); % Надпись оси абсцисс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ylabel('Плотность вероятности,\it \Phi(\DeltaA)\rm, 1/В'); % Надпись оси ординат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теоретической функции плотности распределения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A_pdf = A_a-0.25*dA:dA/Npsd:A_b+0.25*dA; % Область определения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Phi_A = pdf(A_prob,A_pdf); % Плотность распределения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графикаЫЫ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hold on; plot(A_pdf,Phi_A,'Color',Color0,'LineWidth',3);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legend('Экспериментальная','Теоретическая','Location','northeast');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figure;plot(td,A,'Color',tColor,'LineWidth',2);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10); % Изменение шрифта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title({'\rm Случайная величина с логнормальным распределением','(амплитуда сигнала)'}); % Заголовок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xlabel('Время,\it nT_д\rm, с'); % Надпись оси абсцисс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ylabel('Амплитуда сигнала,\it A(nT_д )\rm, В'); % Надпись оси ординат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Моделирование псевдослучайного гармонического сигнала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xd = A.*cos(2*pi*f.*td); % Формирование значений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figure;plot(td,xd,'Color',tColor,'LineWidth',2);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10); % Изменение шрифта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title({'\rm Псевдослучайный гармонический сигнал'}); % Заголовок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xlabel('Время,\it nT_д\rm, с'); % Надпись оси абсцисс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ylabel('Сигнал,\it x(nT_д )\rm, В'); % Надпись оси ординат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xd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typeinfo(xd)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функции спектральной плотности мощности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[psd,freq] = periodogram(xd,rectwin(length(xd)),...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length(xd),fd,'psd'); % Формирование значений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figure; plot(freq,psd,'Color',fColor,'LineWidth',2);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10); % Изменение шрифта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title({'\rm Функция спектральной плотности мощности',...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'псевдослучайного гармонического сигнала'}); % Заголовок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xlabel('Частота,\it f\rm, Гц'); % Надпись оси абсцисс</w:t>
      </w:r>
      <w:r>
        <w:rPr>
          <w:sz w:val="24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4"/>
        </w:rPr>
      </w:pPr>
      <w:r>
        <w:rPr>
          <w:rFonts w:ascii="FreeMono" w:hAnsi="FreeMono" w:cs="FreeMono" w:eastAsia="FreeMono"/>
          <w:sz w:val="24"/>
        </w:rPr>
        <w:t xml:space="preserve">ylabel('Спектральная плотность мощности,\it S(f)\rm, Вт/Гц'); % Надпись оси ординат</w:t>
      </w:r>
      <w:r>
        <w:rPr>
          <w:rFonts w:ascii="FreeMono" w:hAnsi="FreeMono" w:cs="FreeMono" w:eastAsia="FreeMono"/>
          <w:sz w:val="24"/>
        </w:rPr>
      </w:r>
      <w:r/>
    </w:p>
    <w:p>
      <w:pPr>
        <w:ind w:left="0" w:right="0" w:firstLine="0"/>
        <w:jc w:val="left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Результаты моделирования приведены на рисунках 1-6.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9560" cy="262951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76778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169559" cy="2629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9.6pt;height:207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1 – гистограмма распределения частоты сигнала</w:t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0304" cy="253053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1633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140304" cy="2530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47.3pt;height:199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2 – частота сигнала</w:t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4410" cy="261569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3672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274409" cy="2615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57.8pt;height:206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3 – гистограмма распределения амплитуды сигнала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8218" cy="2758598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81692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318217" cy="2758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61.3pt;height:217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4 – амплитуда сигнала</w:t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2750" cy="252876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73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062750" cy="2528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41.2pt;height:199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5 – псевдослучайный гармонический сигнал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71868" cy="268829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88494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371868" cy="2688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65.5pt;height:211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6 – спектральная плотность мощности сигнала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были  </w:t>
      </w:r>
      <w:r>
        <w:rPr>
          <w:sz w:val="28"/>
        </w:rPr>
        <w:t xml:space="preserve">приобретены практические навыки имитационного моделирования раз</w:t>
      </w:r>
      <w:r>
        <w:rPr>
          <w:sz w:val="28"/>
        </w:rPr>
        <w:t xml:space="preserve">личных видов случайных и псевдослучайных сигналов. Практически изучены </w:t>
      </w:r>
      <w:r>
        <w:rPr>
          <w:sz w:val="28"/>
        </w:rPr>
        <w:t xml:space="preserve">основные характеристики случайных сигналов, в том числе: плотность вероятности </w:t>
      </w:r>
      <w:r>
        <w:rPr>
          <w:sz w:val="28"/>
        </w:rPr>
        <w:t xml:space="preserve">и функция спектральной плотности мощности.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35</cp:revision>
  <dcterms:created xsi:type="dcterms:W3CDTF">2021-09-11T09:19:00Z</dcterms:created>
  <dcterms:modified xsi:type="dcterms:W3CDTF">2022-05-20T20:12:59Z</dcterms:modified>
</cp:coreProperties>
</file>