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355" w:type="dxa"/>
        <w:tblInd w:w="0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386"/>
        <w:gridCol w:w="7968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pStyle w:val="80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Tight wrapText="bothSides">
                        <wp:wrapPolygon edited="1">
                          <wp:start x="-132" y="0"/>
                          <wp:lineTo x="-132" y="21226"/>
                          <wp:lineTo x="21308" y="21226"/>
                          <wp:lineTo x="21308" y="0"/>
                          <wp:lineTo x="-132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Рисунок 2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2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610 0 -610 98269 98648 98269 98648 0 -610 0" stroked="false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7968" w:type="dxa"/>
            <w:textDirection w:val="lrTb"/>
            <w:noWrap w:val="false"/>
          </w:tcPr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pStyle w:val="801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pStyle w:val="801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pStyle w:val="80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pStyle w:val="801"/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/>
    </w:p>
    <w:p>
      <w:pPr>
        <w:pStyle w:val="801"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pStyle w:val="801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pStyle w:val="801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801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pStyle w:val="801"/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pStyle w:val="801"/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</w:rPr>
        <w:t xml:space="preserve">09.03.01 Информатика и вычислительная техника</w:t>
      </w:r>
      <w:r/>
    </w:p>
    <w:p>
      <w:pPr>
        <w:pStyle w:val="801"/>
        <w:rPr>
          <w:i/>
          <w:sz w:val="32"/>
        </w:rPr>
      </w:pPr>
      <w:r>
        <w:rPr>
          <w:i/>
          <w:sz w:val="32"/>
        </w:rPr>
      </w:r>
      <w:r/>
    </w:p>
    <w:p>
      <w:pPr>
        <w:pStyle w:val="862"/>
        <w:numPr>
          <w:ilvl w:val="0"/>
          <w:numId w:val="0"/>
        </w:numPr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numPr>
          <w:ilvl w:val="0"/>
          <w:numId w:val="0"/>
        </w:numPr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4678" w:type="dxa"/>
        <w:tblInd w:w="2376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968"/>
        <w:gridCol w:w="709"/>
      </w:tblGrid>
      <w:tr>
        <w:trPr/>
        <w:tc>
          <w:tcPr>
            <w:tcW w:w="3968" w:type="dxa"/>
            <w:textDirection w:val="lrTb"/>
            <w:noWrap w:val="false"/>
          </w:tcPr>
          <w:p>
            <w:pPr>
              <w:pStyle w:val="862"/>
              <w:jc w:val="center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практикуму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2"/>
              <w:jc w:val="center"/>
              <w:tabs>
                <w:tab w:val="left" w:pos="206" w:leader="none"/>
                <w:tab w:val="center" w:pos="246" w:leader="none"/>
                <w:tab w:val="clear" w:pos="708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 fill="norm" stroke="1" extrusionOk="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style="position:absolute;z-index:3;o:allowoverlap:true;o:allowincell:true;mso-position-horizontal-relative:text;margin-left:-2.6pt;mso-position-horizontal:absolute;mso-position-vertical-relative:text;margin-top:14.9pt;mso-position-vertical:absolute;width:28.5pt;height:0.1pt;mso-wrap-distance-left:0.0pt;mso-wrap-distance-top:0.0pt;mso-wrap-distance-right:0.0pt;mso-wrap-distance-bottom:0.0pt;visibility:visible;" path="m0,0l100000,100000e" coordsize="100000,100000" filled="f" strokecolor="#000000" strokeweight="0.74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  <w:t xml:space="preserve">2</w:t>
            </w:r>
            <w:r/>
          </w:p>
        </w:tc>
      </w:tr>
    </w:tbl>
    <w:p>
      <w:pPr>
        <w:pStyle w:val="862"/>
        <w:numPr>
          <w:ilvl w:val="0"/>
          <w:numId w:val="0"/>
        </w:numPr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2"/>
        <w:numPr>
          <w:ilvl w:val="0"/>
          <w:numId w:val="0"/>
        </w:numPr>
        <w:ind w:firstLine="0"/>
        <w:spacing w:line="360" w:lineRule="auto"/>
        <w:shd w:val="clear" w:color="auto" w:fill="ffffff"/>
        <w:rPr>
          <w:rFonts w:ascii="Times New Roman" w:hAnsi="Times New Roman" w:eastAsia="Times New Roman" w:cs="Times New Roman"/>
          <w:color w:val="000000"/>
          <w:sz w:val="28"/>
          <w:u w:val="single"/>
        </w:rPr>
        <w:outlineLvl w:val="0"/>
      </w:pPr>
      <w:r>
        <w:rPr>
          <w:rFonts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eastAsia="Times New Roman" w:cs="Times New Roman"/>
          <w:color w:val="000000"/>
          <w:sz w:val="28"/>
          <w:u w:val="single"/>
        </w:rPr>
      </w:r>
      <w:r>
        <w:rPr>
          <w:rFonts w:eastAsia="Times New Roman" w:cs="Times New Roman"/>
          <w:color w:val="000000"/>
          <w:sz w:val="28"/>
          <w:u w:val="single"/>
        </w:rPr>
        <w:t xml:space="preserve">Обработка и визуализация графов в вычислительном комплексе Тераграф</w:t>
      </w:r>
      <w:r>
        <w:rPr>
          <w:rFonts w:eastAsia="Times New Roman" w:cs="Times New Roman"/>
          <w:color w:val="000000"/>
          <w:sz w:val="28"/>
          <w:u w:val="single"/>
        </w:rPr>
      </w:r>
      <w:r/>
    </w:p>
    <w:p>
      <w:pPr>
        <w:pStyle w:val="801"/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rFonts w:eastAsia="Times New Roman" w:cs="Times New Roman"/>
          <w:color w:val="000000"/>
          <w:sz w:val="28"/>
          <w:u w:val="single"/>
        </w:rPr>
        <w:t xml:space="preserve">Организация ЭВМ и систем</w:t>
      </w:r>
      <w:r/>
    </w:p>
    <w:p>
      <w:pPr>
        <w:pStyle w:val="862"/>
        <w:jc w:val="both"/>
        <w:spacing w:line="360" w:lineRule="auto"/>
        <w:shd w:val="clear" w:color="auto" w:fill="ffffff"/>
        <w:tabs>
          <w:tab w:val="clear" w:pos="708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2"/>
        <w:jc w:val="both"/>
        <w:spacing w:line="360" w:lineRule="auto"/>
        <w:shd w:val="clear" w:color="auto" w:fill="ffffff"/>
        <w:tabs>
          <w:tab w:val="clear" w:pos="708" w:leader="none"/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9248" w:type="dxa"/>
        <w:tblInd w:w="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009"/>
        <w:gridCol w:w="1676"/>
        <w:gridCol w:w="1310"/>
        <w:gridCol w:w="2127"/>
        <w:gridCol w:w="96"/>
        <w:gridCol w:w="2030"/>
      </w:tblGrid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ИУ6-72Б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6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801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09" w:type="dxa"/>
            <w:textDirection w:val="lrTb"/>
            <w:noWrap w:val="false"/>
          </w:tcPr>
          <w:p>
            <w:pPr>
              <w:pStyle w:val="80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6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pStyle w:val="801"/>
              <w:jc w:val="center"/>
            </w:pPr>
            <w:r/>
            <w:r/>
          </w:p>
        </w:tc>
        <w:tc>
          <w:tcPr>
            <w:gridSpan w:val="2"/>
            <w:tcW w:w="2223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pStyle w:val="801"/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rPr>
          <w:sz w:val="24"/>
        </w:rPr>
      </w:pPr>
      <w:r>
        <w:rPr>
          <w:sz w:val="24"/>
        </w:rPr>
      </w:r>
      <w:r/>
    </w:p>
    <w:p>
      <w:pPr>
        <w:pStyle w:val="801"/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pStyle w:val="801"/>
        <w:ind w:left="0" w:right="0" w:firstLine="708"/>
        <w:jc w:val="both"/>
        <w:spacing w:before="0" w:after="0" w:line="360" w:lineRule="auto"/>
        <w:rPr>
          <w:b/>
          <w:sz w:val="28"/>
        </w:rPr>
      </w:pPr>
      <w:r>
        <w:rPr>
          <w:rFonts w:eastAsia="Times New Roman" w:cs="Times New Roman"/>
          <w:b/>
          <w:color w:val="000000"/>
          <w:sz w:val="28"/>
        </w:rPr>
        <w:t xml:space="preserve">Цель работы:</w:t>
      </w:r>
      <w:r>
        <w:rPr>
          <w:b/>
          <w:sz w:val="28"/>
        </w:rPr>
        <w:t xml:space="preserve"> </w:t>
      </w:r>
      <w:r>
        <w:rPr>
          <w:b w:val="0"/>
          <w:sz w:val="28"/>
        </w:rPr>
        <w:t xml:space="preserve">освоение принципов представления графов и их обработки с помощью вычислительного комплекса Тераграф. Ознакомление с вариантами представления графов в виде объединения структур языка C/C++, изучение и применение на практике примеров</w:t>
      </w:r>
      <w:r>
        <w:rPr>
          <w:b w:val="0"/>
          <w:sz w:val="28"/>
        </w:rPr>
        <w:t xml:space="preserve"> решения некоторых задач на графах.</w:t>
      </w:r>
      <w:r>
        <w:rPr>
          <w:b w:val="0"/>
          <w:sz w:val="28"/>
        </w:rPr>
      </w:r>
      <w:r/>
    </w:p>
    <w:p>
      <w:pPr>
        <w:pStyle w:val="801"/>
        <w:ind w:left="0" w:right="0" w:firstLine="0"/>
        <w:jc w:val="both"/>
        <w:spacing w:before="0" w:after="0" w:line="360" w:lineRule="auto"/>
        <w:rPr>
          <w:b/>
          <w:bCs/>
          <w:sz w:val="28"/>
          <w:szCs w:val="28"/>
          <w:highlight w:val="none"/>
        </w:rPr>
      </w:pPr>
      <w:r>
        <w:rPr>
          <w:sz w:val="28"/>
        </w:rPr>
        <w:tab/>
      </w:r>
      <w:r>
        <w:rPr>
          <w:b/>
          <w:sz w:val="28"/>
        </w:rPr>
        <w:t xml:space="preserve">Задание </w:t>
      </w:r>
      <w:r>
        <w:rPr>
          <w:b/>
          <w:sz w:val="28"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/>
          <w:sz w:val="28"/>
          <w:highlight w:val="none"/>
        </w:rPr>
        <w:tab/>
      </w:r>
      <w:r>
        <w:rPr>
          <w:b w:val="0"/>
          <w:bCs w:val="0"/>
          <w:sz w:val="28"/>
          <w:highlight w:val="none"/>
        </w:rPr>
        <w:t xml:space="preserve">Визуализировать граф на основе tsv-файла.</w:t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  <w:tab/>
        <w:t xml:space="preserve">Решение задачи представлено в листинге 1.</w:t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  <w:t xml:space="preserve">Листинг 1 — фрагмент host_main.cpp</w:t>
      </w:r>
      <w:r>
        <w:rPr>
          <w:b w:val="0"/>
          <w:bCs w:val="0"/>
          <w:sz w:val="28"/>
          <w:highlight w:val="none"/>
        </w:rPr>
      </w:r>
      <w:r/>
    </w:p>
    <w:tbl>
      <w:tblPr>
        <w:tblStyle w:val="67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#ifdef CUSTOM_GRAPH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printf("&lt; CUSTOM PART &gt; \n");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unsigned int u;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lnh_inst.gpc[group][core]-&gt;start_async(__event__(delete_graph));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unsigned int* host2gpc_ext_buffer[LNH_GROUPS_COUNT][LNH_MAX_CORES_IN_GROUP];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unsigned int messages_count = 0;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host2gpc_ext_buffer[group][core] = (unsigned int*)lnh_inst.gpc[group][core]-&gt;external_memory_create_buffer(16 * 1048576 * sizeof(int));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offs = 0;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int num1, num2;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std::string line;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std::ifstream myfile("/iu_home/iu6031/Astakhov/worksp/lab41/btwc-dijkstra-xrt/host/src/kronecker_var01.txt");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if(myfile.is_open())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/*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ab/>
              <w:t xml:space="preserve">[?] issue: why segmaentation fails if (messages_count &gt; 1900) [?]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*/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while((getline(myfile,line)) &amp;&amp; (messages_count&lt;10000))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{</w:t>
              <w:tab/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ab/>
              <w:t xml:space="preserve">// printf("&gt;&gt;&gt; alloating N_%d \n", messages_count);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ab/>
              <w:t xml:space="preserve">num1 = std::atoi(line.substr(0, line.find("\t")).c_str());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ab/>
              <w:t xml:space="preserve">num2 = std::atoi(line.substr(line.find("\t")+1).c_str());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ab/>
              <w:t xml:space="preserve">//printf("key: %d val: %d\n", num1, num2);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ab/>
              <w:t xml:space="preserve">EDGE(num1, num2, 1); 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ab/>
              <w:t xml:space="preserve">EDGE(num2, num1, 1); 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ab/>
              <w:t xml:space="preserve">messages_count++;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ab/>
              <w:t xml:space="preserve">myfile.close();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printf("&gt;&gt;&gt; external_memory_sync_to_device \n");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lnh_inst.gpc[group][core]-&gt;external_memory_sync_to_device(0, 3 * sizeof(unsigned int)*messages_count);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  <w:tab/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lnh_inst.gpc[group][core]-&gt;start_async(__event__(insert_edges));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long long tmp = lnh_inst.gpc[group][core]-&gt;external_memory_address();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lnh_inst.gpc[group][core]-&gt;mq_send((unsigned int)tmp);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 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printf("&gt;&gt;&gt; mq_send(2 * sizeof(int)*messages_count)");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lnh_inst.gpc[group][core]-&gt;mq_send(2 * sizeof(int)*messages_count);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__foreach_core(group, core)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{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ab/>
              <w:t xml:space="preserve">lnh_inst.gpc[group][core]-&gt;finish();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}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printf("Data graph created!\n");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ab/>
              <w:t xml:space="preserve">printf("&lt;/ CUSTOM PART &gt;");</w:t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sz w:val="20"/>
                <w:szCs w:val="20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sz w:val="20"/>
                <w:szCs w:val="20"/>
              </w:rPr>
            </w:r>
          </w:p>
          <w:p>
            <w:pPr>
              <w:jc w:val="both"/>
              <w:spacing w:before="0" w:after="0" w:line="240" w:lineRule="auto"/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  <w:t xml:space="preserve">#endif</w:t>
            </w: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  <w:tab/>
        <w:t xml:space="preserve">Результат визуализации графа представлен на рисунке 1.</w:t>
      </w:r>
      <w:r>
        <w:rPr>
          <w:b w:val="0"/>
          <w:bCs w:val="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8012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41265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9801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34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</w:rPr>
      </w:r>
      <w:r/>
      <w:r>
        <w:rPr>
          <w:b w:val="0"/>
          <w:bCs w:val="0"/>
          <w:sz w:val="28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highlight w:val="none"/>
        </w:rPr>
        <w:t xml:space="preserve">Рисунок 1 — результаты визуализации графа</w:t>
      </w:r>
      <w:r/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</w:rPr>
      </w:pPr>
      <w:r>
        <w:rPr>
          <w:b/>
          <w:bCs/>
          <w:sz w:val="28"/>
          <w:highlight w:val="none"/>
        </w:rPr>
        <w:t xml:space="preserve">Вывод: </w:t>
      </w:r>
      <w:r>
        <w:rPr>
          <w:b w:val="0"/>
          <w:bCs w:val="0"/>
          <w:sz w:val="28"/>
          <w:highlight w:val="none"/>
        </w:rPr>
        <w:t xml:space="preserve">в результате выполнения лабораторной работы были </w:t>
      </w:r>
      <w:r>
        <w:rPr>
          <w:b w:val="0"/>
          <w:sz w:val="28"/>
        </w:rPr>
        <w:t xml:space="preserve">освоены принципы представления графов и их обработки с помощью вычислительного комплекса Тераграф. Произошло ознакомление с вариантами представления графов в виде объединения структур языка C/C++, изучение и применение на практике примеров</w:t>
      </w:r>
      <w:r>
        <w:rPr>
          <w:b w:val="0"/>
          <w:sz w:val="28"/>
        </w:rPr>
        <w:t xml:space="preserve"> решения некоторых задач на графах.</w:t>
      </w:r>
      <w:r/>
      <w:r>
        <w:rPr>
          <w:b w:val="0"/>
          <w:bCs w:val="0"/>
          <w:sz w:val="28"/>
          <w:highlight w:val="none"/>
        </w:rPr>
      </w:r>
      <w:r/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708" w:right="850" w:bottom="1134" w:left="1701" w:header="708" w:footer="708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Calibri">
    <w:panose1 w:val="020F0502020204030204"/>
  </w:font>
  <w:font w:name="Noto Sans CJK SC">
    <w:panose1 w:val="020B0500000000000000"/>
  </w:font>
  <w:font w:name="Lohit Devanagari">
    <w:panose1 w:val="020B06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  <w:jc w:val="center"/>
      <w:rPr>
        <w:sz w:val="28"/>
      </w:rPr>
    </w:pPr>
    <w:r>
      <w:rPr>
        <w:sz w:val="28"/>
      </w:rPr>
      <w:fldChar w:fldCharType="begin"/>
    </w:r>
    <w:r>
      <w:rPr>
        <w:sz w:val="28"/>
      </w:rPr>
      <w:instrText xml:space="preserve"> PAGE </w:instrText>
    </w:r>
    <w:r>
      <w:rPr>
        <w:sz w:val="28"/>
      </w:rPr>
      <w:fldChar w:fldCharType="separate"/>
    </w:r>
    <w:r>
      <w:rPr>
        <w:sz w:val="28"/>
      </w:rPr>
      <w:t xml:space="preserve">11</w:t>
    </w:r>
    <w:r>
      <w:rPr>
        <w:sz w:val="28"/>
      </w:rPr>
      <w:fldChar w:fldCharType="end"/>
    </w:r>
    <w:r/>
  </w:p>
  <w:p>
    <w:pPr>
      <w:pStyle w:val="84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2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3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5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7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9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7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4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6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7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8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9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0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1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2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0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2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3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4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5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6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7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8">
    <w:name w:val="Hyperlink"/>
    <w:uiPriority w:val="99"/>
    <w:unhideWhenUsed/>
    <w:rPr>
      <w:color w:val="0000ff" w:themeColor="hyperlink"/>
      <w:u w:val="single"/>
    </w:rPr>
  </w:style>
  <w:style w:type="character" w:styleId="799">
    <w:name w:val="footnote reference"/>
    <w:basedOn w:val="834"/>
    <w:uiPriority w:val="99"/>
    <w:unhideWhenUsed/>
    <w:rPr>
      <w:vertAlign w:val="superscript"/>
    </w:rPr>
  </w:style>
  <w:style w:type="character" w:styleId="800">
    <w:name w:val="endnote reference"/>
    <w:basedOn w:val="834"/>
    <w:uiPriority w:val="99"/>
    <w:semiHidden/>
    <w:unhideWhenUsed/>
    <w:rPr>
      <w:vertAlign w:val="superscript"/>
    </w:rPr>
  </w:style>
  <w:style w:type="paragraph" w:styleId="801" w:default="1">
    <w:name w:val="Normal"/>
    <w:qFormat/>
    <w:pPr>
      <w:jc w:val="left"/>
      <w:spacing w:before="0" w:beforeAutospacing="0" w:after="0" w:afterAutospacing="0" w:line="240" w:lineRule="auto"/>
      <w:widowControl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802">
    <w:name w:val="Heading 1"/>
    <w:basedOn w:val="80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803">
    <w:name w:val="Heading 2"/>
    <w:basedOn w:val="80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804">
    <w:name w:val="Heading 3"/>
    <w:basedOn w:val="80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805">
    <w:name w:val="Heading 4"/>
    <w:basedOn w:val="8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806">
    <w:name w:val="Heading 5"/>
    <w:basedOn w:val="80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807">
    <w:name w:val="Heading 6"/>
    <w:basedOn w:val="8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08">
    <w:name w:val="Heading 7"/>
    <w:basedOn w:val="8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09">
    <w:name w:val="Heading 8"/>
    <w:basedOn w:val="8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810">
    <w:name w:val="Heading 9"/>
    <w:basedOn w:val="8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811">
    <w:name w:val="Heading 1 Char"/>
    <w:basedOn w:val="834"/>
    <w:uiPriority w:val="9"/>
    <w:qFormat/>
    <w:rPr>
      <w:rFonts w:ascii="Arial" w:hAnsi="Arial" w:eastAsia="Arial" w:cs="Arial"/>
      <w:sz w:val="40"/>
      <w:szCs w:val="40"/>
    </w:rPr>
  </w:style>
  <w:style w:type="character" w:styleId="812">
    <w:name w:val="Heading 2 Char"/>
    <w:basedOn w:val="834"/>
    <w:uiPriority w:val="9"/>
    <w:qFormat/>
    <w:rPr>
      <w:rFonts w:ascii="Arial" w:hAnsi="Arial" w:eastAsia="Arial" w:cs="Arial"/>
      <w:sz w:val="34"/>
    </w:rPr>
  </w:style>
  <w:style w:type="character" w:styleId="813">
    <w:name w:val="Heading 3 Char"/>
    <w:basedOn w:val="834"/>
    <w:uiPriority w:val="9"/>
    <w:qFormat/>
    <w:rPr>
      <w:rFonts w:ascii="Arial" w:hAnsi="Arial" w:eastAsia="Arial" w:cs="Arial"/>
      <w:sz w:val="30"/>
      <w:szCs w:val="30"/>
    </w:rPr>
  </w:style>
  <w:style w:type="character" w:styleId="814">
    <w:name w:val="Heading 4 Char"/>
    <w:basedOn w:val="83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815">
    <w:name w:val="Heading 5 Char"/>
    <w:basedOn w:val="834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816">
    <w:name w:val="Heading 6 Char"/>
    <w:basedOn w:val="83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817">
    <w:name w:val="Heading 7 Char"/>
    <w:basedOn w:val="83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8">
    <w:name w:val="Heading 8 Char"/>
    <w:basedOn w:val="834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819">
    <w:name w:val="Heading 9 Char"/>
    <w:basedOn w:val="83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820">
    <w:name w:val="Title Char"/>
    <w:basedOn w:val="834"/>
    <w:uiPriority w:val="10"/>
    <w:qFormat/>
    <w:rPr>
      <w:sz w:val="48"/>
      <w:szCs w:val="48"/>
    </w:rPr>
  </w:style>
  <w:style w:type="character" w:styleId="821">
    <w:name w:val="Subtitle Char"/>
    <w:basedOn w:val="834"/>
    <w:uiPriority w:val="11"/>
    <w:qFormat/>
    <w:rPr>
      <w:sz w:val="24"/>
      <w:szCs w:val="24"/>
    </w:rPr>
  </w:style>
  <w:style w:type="character" w:styleId="822">
    <w:name w:val="Quote Char"/>
    <w:uiPriority w:val="29"/>
    <w:qFormat/>
    <w:rPr>
      <w:i/>
    </w:rPr>
  </w:style>
  <w:style w:type="character" w:styleId="823">
    <w:name w:val="Intense Quote Char"/>
    <w:uiPriority w:val="30"/>
    <w:qFormat/>
    <w:rPr>
      <w:i/>
    </w:rPr>
  </w:style>
  <w:style w:type="character" w:styleId="824">
    <w:name w:val="Header Char"/>
    <w:basedOn w:val="834"/>
    <w:uiPriority w:val="99"/>
    <w:qFormat/>
  </w:style>
  <w:style w:type="character" w:styleId="825">
    <w:name w:val="Footer Char"/>
    <w:basedOn w:val="834"/>
    <w:uiPriority w:val="99"/>
    <w:qFormat/>
  </w:style>
  <w:style w:type="character" w:styleId="826">
    <w:name w:val="Caption Char"/>
    <w:uiPriority w:val="99"/>
    <w:qFormat/>
  </w:style>
  <w:style w:type="character" w:styleId="827">
    <w:name w:val="Интернет-ссылка"/>
    <w:uiPriority w:val="99"/>
    <w:unhideWhenUsed/>
    <w:rPr>
      <w:color w:val="0000ff" w:themeColor="hyperlink"/>
      <w:u w:val="single"/>
    </w:rPr>
  </w:style>
  <w:style w:type="character" w:styleId="828">
    <w:name w:val="Footnote Text Char"/>
    <w:uiPriority w:val="99"/>
    <w:qFormat/>
    <w:rPr>
      <w:sz w:val="18"/>
    </w:rPr>
  </w:style>
  <w:style w:type="character" w:styleId="829">
    <w:name w:val="Привязка сноски"/>
    <w:rPr>
      <w:vertAlign w:val="superscript"/>
    </w:rPr>
  </w:style>
  <w:style w:type="character" w:styleId="830">
    <w:name w:val="Footnote Characters"/>
    <w:uiPriority w:val="99"/>
    <w:unhideWhenUsed/>
    <w:qFormat/>
    <w:rPr>
      <w:vertAlign w:val="superscript"/>
    </w:rPr>
  </w:style>
  <w:style w:type="character" w:styleId="831">
    <w:name w:val="Endnote Text Char"/>
    <w:uiPriority w:val="99"/>
    <w:qFormat/>
    <w:rPr>
      <w:sz w:val="20"/>
    </w:rPr>
  </w:style>
  <w:style w:type="character" w:styleId="832">
    <w:name w:val="Привязка концевой сноски"/>
    <w:rPr>
      <w:vertAlign w:val="superscript"/>
    </w:rPr>
  </w:style>
  <w:style w:type="character" w:styleId="833">
    <w:name w:val="Endnote Characters"/>
    <w:uiPriority w:val="99"/>
    <w:semiHidden/>
    <w:unhideWhenUsed/>
    <w:qFormat/>
    <w:rPr>
      <w:vertAlign w:val="superscript"/>
    </w:rPr>
  </w:style>
  <w:style w:type="character" w:styleId="834" w:default="1">
    <w:name w:val="Default Paragraph Font"/>
    <w:uiPriority w:val="1"/>
    <w:semiHidden/>
    <w:unhideWhenUsed/>
    <w:qFormat/>
  </w:style>
  <w:style w:type="paragraph" w:styleId="835">
    <w:name w:val="Заголовок"/>
    <w:basedOn w:val="801"/>
    <w:next w:val="836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36">
    <w:name w:val="Body Text"/>
    <w:basedOn w:val="801"/>
    <w:pPr>
      <w:spacing w:before="0" w:after="140" w:line="276" w:lineRule="auto"/>
    </w:pPr>
  </w:style>
  <w:style w:type="paragraph" w:styleId="837">
    <w:name w:val="List"/>
    <w:basedOn w:val="836"/>
    <w:rPr>
      <w:rFonts w:cs="Lohit Devanagari"/>
    </w:rPr>
  </w:style>
  <w:style w:type="paragraph" w:styleId="838">
    <w:name w:val="Caption"/>
    <w:basedOn w:val="8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839">
    <w:name w:val="Указатель"/>
    <w:basedOn w:val="801"/>
    <w:qFormat/>
    <w:pPr>
      <w:suppressLineNumbers/>
    </w:pPr>
    <w:rPr>
      <w:rFonts w:cs="Lohit Devanagari"/>
    </w:rPr>
  </w:style>
  <w:style w:type="paragraph" w:styleId="840">
    <w:name w:val="List Paragraph"/>
    <w:basedOn w:val="801"/>
    <w:uiPriority w:val="34"/>
    <w:qFormat/>
    <w:pPr>
      <w:contextualSpacing/>
      <w:ind w:left="720" w:firstLine="0"/>
      <w:spacing w:before="0" w:after="160"/>
    </w:pPr>
  </w:style>
  <w:style w:type="paragraph" w:styleId="841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0"/>
      <w:szCs w:val="22"/>
      <w:lang w:val="ru-RU" w:eastAsia="en-US" w:bidi="ar-SA"/>
    </w:rPr>
  </w:style>
  <w:style w:type="paragraph" w:styleId="842">
    <w:name w:val="Title"/>
    <w:basedOn w:val="801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843">
    <w:name w:val="Subtitle"/>
    <w:basedOn w:val="801"/>
    <w:uiPriority w:val="11"/>
    <w:qFormat/>
    <w:pPr>
      <w:spacing w:before="200" w:after="200"/>
    </w:pPr>
    <w:rPr>
      <w:sz w:val="24"/>
      <w:szCs w:val="24"/>
    </w:rPr>
  </w:style>
  <w:style w:type="paragraph" w:styleId="844">
    <w:name w:val="Quote"/>
    <w:basedOn w:val="801"/>
    <w:uiPriority w:val="29"/>
    <w:qFormat/>
    <w:pPr>
      <w:ind w:left="720" w:right="720" w:firstLine="0"/>
    </w:pPr>
    <w:rPr>
      <w:i/>
    </w:rPr>
  </w:style>
  <w:style w:type="paragraph" w:styleId="845">
    <w:name w:val="Intense Quote"/>
    <w:basedOn w:val="801"/>
    <w:uiPriority w:val="30"/>
    <w:qFormat/>
    <w:pPr>
      <w:ind w:left="720" w:right="720" w:firstLine="0"/>
      <w:spacing w:before="0" w:after="16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846">
    <w:name w:val="Верхний и нижний колонтитулы"/>
    <w:basedOn w:val="801"/>
    <w:qFormat/>
  </w:style>
  <w:style w:type="paragraph" w:styleId="847">
    <w:name w:val="Header"/>
    <w:basedOn w:val="80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48">
    <w:name w:val="Footer"/>
    <w:basedOn w:val="801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849">
    <w:name w:val="footnote text"/>
    <w:basedOn w:val="801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850">
    <w:name w:val="endnote text"/>
    <w:basedOn w:val="801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851">
    <w:name w:val="toc 1"/>
    <w:basedOn w:val="801"/>
    <w:uiPriority w:val="39"/>
    <w:unhideWhenUsed/>
    <w:pPr>
      <w:ind w:left="0" w:right="0" w:firstLine="0"/>
      <w:spacing w:before="0" w:after="57"/>
    </w:pPr>
  </w:style>
  <w:style w:type="paragraph" w:styleId="852">
    <w:name w:val="toc 2"/>
    <w:basedOn w:val="801"/>
    <w:uiPriority w:val="39"/>
    <w:unhideWhenUsed/>
    <w:pPr>
      <w:ind w:left="283" w:right="0" w:firstLine="0"/>
      <w:spacing w:before="0" w:after="57"/>
    </w:pPr>
  </w:style>
  <w:style w:type="paragraph" w:styleId="853">
    <w:name w:val="toc 3"/>
    <w:basedOn w:val="801"/>
    <w:uiPriority w:val="39"/>
    <w:unhideWhenUsed/>
    <w:pPr>
      <w:ind w:left="567" w:right="0" w:firstLine="0"/>
      <w:spacing w:before="0" w:after="57"/>
    </w:pPr>
  </w:style>
  <w:style w:type="paragraph" w:styleId="854">
    <w:name w:val="toc 4"/>
    <w:basedOn w:val="801"/>
    <w:uiPriority w:val="39"/>
    <w:unhideWhenUsed/>
    <w:pPr>
      <w:ind w:left="850" w:right="0" w:firstLine="0"/>
      <w:spacing w:before="0" w:after="57"/>
    </w:pPr>
  </w:style>
  <w:style w:type="paragraph" w:styleId="855">
    <w:name w:val="toc 5"/>
    <w:basedOn w:val="801"/>
    <w:uiPriority w:val="39"/>
    <w:unhideWhenUsed/>
    <w:pPr>
      <w:ind w:left="1134" w:right="0" w:firstLine="0"/>
      <w:spacing w:before="0" w:after="57"/>
    </w:pPr>
  </w:style>
  <w:style w:type="paragraph" w:styleId="856">
    <w:name w:val="toc 6"/>
    <w:basedOn w:val="801"/>
    <w:uiPriority w:val="39"/>
    <w:unhideWhenUsed/>
    <w:pPr>
      <w:ind w:left="1417" w:right="0" w:firstLine="0"/>
      <w:spacing w:before="0" w:after="57"/>
    </w:pPr>
  </w:style>
  <w:style w:type="paragraph" w:styleId="857">
    <w:name w:val="toc 7"/>
    <w:basedOn w:val="801"/>
    <w:uiPriority w:val="39"/>
    <w:unhideWhenUsed/>
    <w:pPr>
      <w:ind w:left="1701" w:right="0" w:firstLine="0"/>
      <w:spacing w:before="0" w:after="57"/>
    </w:pPr>
  </w:style>
  <w:style w:type="paragraph" w:styleId="858">
    <w:name w:val="toc 8"/>
    <w:basedOn w:val="801"/>
    <w:uiPriority w:val="39"/>
    <w:unhideWhenUsed/>
    <w:pPr>
      <w:ind w:left="1984" w:right="0" w:firstLine="0"/>
      <w:spacing w:before="0" w:after="57"/>
    </w:pPr>
  </w:style>
  <w:style w:type="paragraph" w:styleId="859">
    <w:name w:val="toc 9"/>
    <w:basedOn w:val="801"/>
    <w:uiPriority w:val="39"/>
    <w:unhideWhenUsed/>
    <w:pPr>
      <w:ind w:left="2268" w:right="0" w:firstLine="0"/>
      <w:spacing w:before="0" w:after="57"/>
    </w:pPr>
  </w:style>
  <w:style w:type="paragraph" w:styleId="860">
    <w:name w:val="TOC Heading"/>
    <w:uiPriority w:val="39"/>
    <w:unhideWhenUsed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Arial" w:asciiTheme="minorHAnsi" w:hAnsiTheme="minorHAnsi" w:eastAsiaTheme="minorHAnsi" w:cstheme="minorBidi"/>
      <w:color w:val="auto"/>
      <w:sz w:val="20"/>
      <w:szCs w:val="22"/>
      <w:lang w:val="ru-RU" w:eastAsia="en-US" w:bidi="ar-SA"/>
    </w:rPr>
  </w:style>
  <w:style w:type="paragraph" w:styleId="861">
    <w:name w:val="table of figures"/>
    <w:basedOn w:val="801"/>
    <w:uiPriority w:val="99"/>
    <w:unhideWhenUsed/>
    <w:qFormat/>
    <w:pPr>
      <w:spacing w:before="0" w:after="0" w:afterAutospacing="0"/>
    </w:pPr>
  </w:style>
  <w:style w:type="paragraph" w:styleId="862" w:customStyle="1">
    <w:name w:val="Обычный1"/>
    <w:qFormat/>
    <w:pPr>
      <w:jc w:val="left"/>
      <w:spacing w:before="0" w:beforeAutospacing="0" w:after="0" w:afterAutospacing="0" w:line="240" w:lineRule="auto"/>
      <w:widowControl w:val="off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numbering" w:styleId="863" w:default="1">
    <w:name w:val="No List"/>
    <w:uiPriority w:val="99"/>
    <w:semiHidden/>
    <w:unhideWhenUsed/>
    <w:qFormat/>
  </w:style>
  <w:style w:type="table" w:styleId="86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dc:description/>
  <dc:language>ru-RU</dc:language>
  <cp:revision>16</cp:revision>
  <dcterms:created xsi:type="dcterms:W3CDTF">2021-09-11T09:19:00Z</dcterms:created>
  <dcterms:modified xsi:type="dcterms:W3CDTF">2022-12-06T11:20:52Z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