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0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0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0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0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0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0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0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0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06"/>
        <w:rPr>
          <w:b/>
          <w:sz w:val="32"/>
        </w:rPr>
      </w:pPr>
      <w:r>
        <w:rPr>
          <w:b/>
          <w:sz w:val="32"/>
        </w:rPr>
      </w:r>
      <w:r/>
    </w:p>
    <w:p>
      <w:pPr>
        <w:pStyle w:val="90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06"/>
      </w:pPr>
      <w:r/>
      <w:r/>
    </w:p>
    <w:p>
      <w:pPr>
        <w:pStyle w:val="90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06"/>
        <w:rPr>
          <w:i/>
        </w:rPr>
      </w:pPr>
      <w:r>
        <w:rPr>
          <w:i/>
        </w:rPr>
      </w:r>
      <w:r/>
    </w:p>
    <w:p>
      <w:pPr>
        <w:pStyle w:val="90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06"/>
        <w:rPr>
          <w:i/>
          <w:sz w:val="32"/>
        </w:rPr>
      </w:pPr>
      <w:r>
        <w:rPr>
          <w:i/>
          <w:sz w:val="32"/>
        </w:rPr>
      </w:r>
      <w:r/>
    </w:p>
    <w:p>
      <w:pPr>
        <w:pStyle w:val="906"/>
        <w:rPr>
          <w:i/>
          <w:sz w:val="32"/>
        </w:rPr>
      </w:pPr>
      <w:r>
        <w:rPr>
          <w:i/>
          <w:sz w:val="32"/>
        </w:rPr>
      </w:r>
      <w:r/>
    </w:p>
    <w:p>
      <w:pPr>
        <w:pStyle w:val="90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06"/>
        <w:jc w:val="center"/>
        <w:rPr>
          <w:i/>
        </w:rPr>
      </w:pPr>
      <w:r>
        <w:rPr>
          <w:i/>
        </w:rPr>
      </w:r>
      <w:r/>
    </w:p>
    <w:p>
      <w:pPr>
        <w:pStyle w:val="90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90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0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0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0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06"/>
      </w:pPr>
      <w:r/>
      <w:r/>
    </w:p>
    <w:p>
      <w:pPr>
        <w:pStyle w:val="906"/>
      </w:pPr>
      <w:r/>
      <w:r/>
    </w:p>
    <w:p>
      <w:pPr>
        <w:pStyle w:val="906"/>
      </w:pPr>
      <w:r/>
      <w:r/>
    </w:p>
    <w:p>
      <w:pPr>
        <w:pStyle w:val="906"/>
      </w:pPr>
      <w:r/>
      <w:r/>
    </w:p>
    <w:p>
      <w:pPr>
        <w:pStyle w:val="906"/>
      </w:pPr>
      <w:r/>
      <w:r/>
    </w:p>
    <w:p>
      <w:pPr>
        <w:pStyle w:val="906"/>
      </w:pPr>
      <w:r/>
      <w:r/>
    </w:p>
    <w:p>
      <w:pPr>
        <w:pStyle w:val="906"/>
      </w:pPr>
      <w:r/>
      <w:r/>
    </w:p>
    <w:p>
      <w:pPr>
        <w:pStyle w:val="906"/>
      </w:pPr>
      <w:r/>
      <w:r/>
    </w:p>
    <w:p>
      <w:pPr>
        <w:pStyle w:val="90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0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0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0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0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0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0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0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0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0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0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0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0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0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0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0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0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0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0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06"/>
        <w:rPr>
          <w:i/>
          <w:sz w:val="28"/>
        </w:rPr>
      </w:pPr>
      <w:r>
        <w:rPr>
          <w:i/>
          <w:sz w:val="28"/>
        </w:rPr>
      </w:r>
      <w:r/>
    </w:p>
    <w:p>
      <w:pPr>
        <w:pStyle w:val="906"/>
        <w:rPr>
          <w:i/>
          <w:sz w:val="28"/>
        </w:rPr>
      </w:pPr>
      <w:r>
        <w:rPr>
          <w:i/>
          <w:sz w:val="28"/>
        </w:rPr>
      </w:r>
      <w:r/>
    </w:p>
    <w:p>
      <w:pPr>
        <w:pStyle w:val="90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2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4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1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1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1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1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1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1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1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95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Введение</w:t>
            </w:r>
            <w:r>
              <w:rPr>
                <w:rStyle w:val="888"/>
              </w:rPr>
              <w:tab/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88"/>
              </w:rPr>
            </w:r>
            <w:r>
              <w:rPr>
                <w:rStyle w:val="888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96"/>
            <w:tabs>
              <w:tab w:val="right" w:pos="9355" w:leader="dot"/>
            </w:tabs>
            <w:rPr>
              <w:rStyle w:val="731"/>
            </w:rPr>
          </w:pPr>
          <w:r/>
          <w:hyperlink w:tooltip="#_Toc3" w:anchor="_Toc3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1.1 Разработка функциональной схемы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31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i w:val="0"/>
              <w:highlight w:val="none"/>
            </w:rPr>
          </w:pPr>
          <w:r/>
          <w:hyperlink w:tooltip="#_Toc4" w:anchor="_Toc4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1.1.1 Разработка обобщенной функциональной схемы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rStyle w:val="733"/>
            </w:rPr>
          </w:pPr>
          <w:r/>
          <w:hyperlink w:tooltip="#_Toc5" w:anchor="_Toc5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1.1.2 </w:t>
            </w:r>
            <w:r>
              <w:rPr>
                <w:rStyle w:val="888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88"/>
              </w:rPr>
              <w:t xml:space="preserve">лера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33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rStyle w:val="731"/>
            </w:rPr>
          </w:pPr>
          <w:r/>
          <w:hyperlink w:tooltip="#_Toc6" w:anchor="_Toc6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1.1.3 Детализация функциональной схем</w:t>
            </w:r>
            <w:r>
              <w:rPr>
                <w:rStyle w:val="888"/>
                <w:highlight w:val="none"/>
              </w:rPr>
              <w:t xml:space="preserve">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31"/>
            </w:rPr>
          </w:r>
          <w:r/>
        </w:p>
        <w:p>
          <w:pPr>
            <w:pStyle w:val="896"/>
            <w:tabs>
              <w:tab w:val="right" w:pos="9355" w:leader="dot"/>
            </w:tabs>
            <w:rPr>
              <w:highlight w:val="none"/>
            </w:rPr>
          </w:pPr>
          <w:r/>
          <w:hyperlink w:tooltip="#_Toc7" w:anchor="_Toc7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1.2 Разработка принципиальной схемы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rStyle w:val="913"/>
              <w:highlight w:val="white"/>
            </w:rPr>
          </w:pPr>
          <w:r/>
          <w:hyperlink w:tooltip="#_Toc8" w:anchor="_Toc8" w:history="1">
            <w:r>
              <w:rPr>
                <w:rStyle w:val="888"/>
              </w:rPr>
            </w:r>
            <w:r>
              <w:rPr>
                <w:rStyle w:val="888"/>
                <w:highlight w:val="white"/>
              </w:rPr>
              <w:t xml:space="preserve">1.2.1 Драйвер дисплея (</w:t>
            </w:r>
            <w:r>
              <w:rPr>
                <w:rStyle w:val="888"/>
                <w:highlight w:val="white"/>
              </w:rPr>
              <w:t xml:space="preserve">SN74LS48</w:t>
            </w:r>
            <w:r>
              <w:rPr>
                <w:rStyle w:val="888"/>
                <w:highlight w:val="white"/>
              </w:rPr>
              <w:t xml:space="preserve">)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13"/>
              <w:highlight w:val="white"/>
            </w:rPr>
          </w:r>
          <w:r/>
        </w:p>
        <w:p>
          <w:pPr>
            <w:pStyle w:val="897"/>
            <w:tabs>
              <w:tab w:val="left" w:pos="1225" w:leader="none"/>
              <w:tab w:val="right" w:pos="9355" w:leader="dot"/>
            </w:tabs>
            <w:rPr>
              <w:highlight w:val="yellow"/>
            </w:rPr>
          </w:pPr>
          <w:r/>
          <w:hyperlink w:tooltip="#_Toc9" w:anchor="_Toc9" w:history="1">
            <w:r>
              <w:rPr>
                <w:rStyle w:val="888"/>
              </w:rPr>
            </w:r>
            <w:r>
              <w:rPr>
                <w:rStyle w:val="888"/>
                <w:highlight w:val="yellow"/>
              </w:rPr>
              <w:t xml:space="preserve">1.2.2 Расчет транзисторных ключей</w:t>
            </w:r>
            <w:r>
              <w:rPr>
                <w:rStyle w:val="888"/>
                <w:highlight w:val="yellow"/>
              </w:rPr>
              <w:tab/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1.2.3 Драйвер USB-UART (</w:t>
            </w:r>
            <w:r>
              <w:rPr>
                <w:rStyle w:val="888"/>
              </w:rPr>
              <w:t xml:space="preserve">FT232RL</w:t>
            </w:r>
            <w:r>
              <w:rPr>
                <w:rStyle w:val="888"/>
              </w:rPr>
              <w:t xml:space="preserve">)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yellow"/>
            </w:rPr>
          </w:pPr>
          <w:r/>
          <w:hyperlink w:tooltip="#_Toc11" w:anchor="_Toc11" w:history="1">
            <w:r>
              <w:rPr>
                <w:rStyle w:val="888"/>
              </w:rPr>
            </w:r>
            <w:r>
              <w:rPr>
                <w:rStyle w:val="888"/>
                <w:highlight w:val="yellow"/>
              </w:rPr>
              <w:t xml:space="preserve">1.3 Расчет потребляемой мощности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96"/>
            <w:tabs>
              <w:tab w:val="right" w:pos="9355" w:leader="dot"/>
            </w:tabs>
          </w:pPr>
          <w:r/>
          <w:hyperlink w:tooltip="#_Toc12" w:anchor="_Toc12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1.4 Разработка программной части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897"/>
            <w:tabs>
              <w:tab w:val="right" w:pos="9355" w:leader="dot"/>
            </w:tabs>
            <w:rPr>
              <w:highlight w:val="none"/>
            </w:rPr>
          </w:pPr>
          <w:r/>
          <w:hyperlink w:tooltip="#_Toc13" w:anchor="_Toc13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6"/>
            <w:tabs>
              <w:tab w:val="right" w:pos="9355" w:leader="dot"/>
            </w:tabs>
            <w:rPr>
              <w:highlight w:val="none"/>
            </w:rPr>
          </w:pPr>
          <w:r/>
          <w:hyperlink w:tooltip="#_Toc14" w:anchor="_Toc14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1.4.2 Алгоритм основной программы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highlight w:val="none"/>
            </w:rPr>
          </w:pPr>
          <w:r/>
          <w:hyperlink w:tooltip="#_Toc15" w:anchor="_Toc15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1.4.3 Управление динамической индикацией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highlight w:val="none"/>
            </w:rPr>
          </w:pPr>
          <w:r/>
          <w:hyperlink w:tooltip="#_Toc16" w:anchor="_Toc16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1.4.4 Отсчет времени реакции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7"/>
            <w:tabs>
              <w:tab w:val="right" w:pos="9355" w:leader="dot"/>
            </w:tabs>
            <w:rPr>
              <w:highlight w:val="none"/>
            </w:rPr>
          </w:pPr>
          <w:r/>
          <w:hyperlink w:tooltip="#_Toc17" w:anchor="_Toc17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1.4.5 Работа с UART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</w:pPr>
          <w:r/>
          <w:hyperlink w:tooltip="#_Toc18" w:anchor="_Toc18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2 Технологическая часть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896"/>
            <w:tabs>
              <w:tab w:val="right" w:pos="9355" w:leader="dot"/>
            </w:tabs>
            <w:rPr>
              <w:rStyle w:val="731"/>
            </w:rPr>
          </w:pPr>
          <w:r/>
          <w:hyperlink w:tooltip="#_Toc19" w:anchor="_Toc19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2.1 Тестирование программы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31</w:t>
              <w:fldChar w:fldCharType="end"/>
            </w:r>
          </w:hyperlink>
          <w:r>
            <w:rPr>
              <w:rStyle w:val="731"/>
            </w:rPr>
          </w:r>
          <w:r/>
        </w:p>
        <w:p>
          <w:pPr>
            <w:pStyle w:val="896"/>
            <w:tabs>
              <w:tab w:val="right" w:pos="9355" w:leader="dot"/>
            </w:tabs>
            <w:rPr>
              <w:highlight w:val="none"/>
            </w:rPr>
          </w:pPr>
          <w:r/>
          <w:hyperlink w:tooltip="#_Toc20" w:anchor="_Toc20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2.2 Программирование микроконтроллера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rStyle w:val="729"/>
              <w:highlight w:val="none"/>
            </w:rPr>
          </w:pPr>
          <w:r/>
          <w:hyperlink w:tooltip="#_Toc21" w:anchor="_Toc21" w:history="1">
            <w:r>
              <w:rPr>
                <w:rStyle w:val="888"/>
              </w:rPr>
            </w:r>
            <w:r>
              <w:rPr>
                <w:rStyle w:val="888"/>
              </w:rPr>
              <w:t xml:space="preserve">ЗАКЛЮЧЕНИЕ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>
            <w:rPr>
              <w:rStyle w:val="729"/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yellow"/>
            </w:rPr>
          </w:pPr>
          <w:r/>
          <w:hyperlink w:tooltip="#_Toc22" w:anchor="_Toc22" w:history="1">
            <w:r>
              <w:rPr>
                <w:rStyle w:val="888"/>
              </w:rPr>
            </w:r>
            <w:r>
              <w:rPr>
                <w:rStyle w:val="888"/>
                <w:highlight w:val="yellow"/>
              </w:rPr>
              <w:t xml:space="preserve">СПИСОК ИСПОЛЬЗОВАННЫХ ИСТОЧНИКОВ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yellow"/>
            </w:rPr>
          </w:pPr>
          <w:r/>
          <w:hyperlink w:tooltip="#_Toc23" w:anchor="_Toc23" w:history="1">
            <w:r>
              <w:rPr>
                <w:rStyle w:val="888"/>
              </w:rPr>
            </w:r>
            <w:r>
              <w:rPr>
                <w:rStyle w:val="888"/>
                <w:highlight w:val="yellow"/>
              </w:rPr>
              <w:t xml:space="preserve">ПРИЛОЖЕНИЕ А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none"/>
            </w:rPr>
          </w:pPr>
          <w:r/>
          <w:hyperlink w:tooltip="#_Toc24" w:anchor="_Toc24" w:history="1">
            <w:r>
              <w:rPr>
                <w:rStyle w:val="888"/>
              </w:rPr>
            </w:r>
            <w:r>
              <w:rPr>
                <w:rStyle w:val="888"/>
                <w:highlight w:val="yellow"/>
              </w:rPr>
              <w:t xml:space="preserve">Исходный текст программы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none"/>
            </w:rPr>
          </w:pPr>
          <w:r/>
          <w:hyperlink w:tooltip="#_Toc25" w:anchor="_Toc25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ПРИЛОЖЕНИЕ Б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none"/>
            </w:rPr>
          </w:pPr>
          <w:r/>
          <w:hyperlink w:tooltip="#_Toc26" w:anchor="_Toc26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Функциональная электрическая схема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none"/>
            </w:rPr>
          </w:pPr>
          <w:r/>
          <w:hyperlink w:tooltip="#_Toc27" w:anchor="_Toc27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ПРИЛОЖЕНИЕ В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none"/>
            </w:rPr>
          </w:pPr>
          <w:r/>
          <w:hyperlink w:tooltip="#_Toc28" w:anchor="_Toc28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Принципиальная электрическая схема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none"/>
            </w:rPr>
          </w:pPr>
          <w:r/>
          <w:hyperlink w:tooltip="#_Toc29" w:anchor="_Toc29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ПРИЛОЖЕНИЕ Д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895"/>
            <w:tabs>
              <w:tab w:val="right" w:pos="9355" w:leader="dot"/>
            </w:tabs>
            <w:rPr>
              <w:highlight w:val="none"/>
            </w:rPr>
          </w:pPr>
          <w:r/>
          <w:hyperlink w:tooltip="#_Toc30" w:anchor="_Toc30" w:history="1">
            <w:r>
              <w:rPr>
                <w:rStyle w:val="888"/>
              </w:rPr>
            </w:r>
            <w:r>
              <w:rPr>
                <w:rStyle w:val="888"/>
                <w:highlight w:val="none"/>
              </w:rPr>
              <w:t xml:space="preserve">Перечень радиоэлементов</w:t>
            </w:r>
            <w:r>
              <w:rPr>
                <w:rStyle w:val="888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spacing w:line="360" w:lineRule="auto"/>
            <w:rPr>
              <w:b w:val="0"/>
              <w:bCs w:val="0"/>
              <w:i w:val="0"/>
              <w:sz w:val="28"/>
              <w:szCs w:val="28"/>
              <w:highlight w:val="none"/>
            </w:rPr>
          </w:pPr>
          <w:r>
            <w:rPr>
              <w:sz w:val="28"/>
            </w:rPr>
          </w:r>
          <w:r>
            <w:rPr>
              <w:sz w:val="28"/>
            </w:rPr>
            <w:fldChar w:fldCharType="end"/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2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29"/>
        </w:rPr>
        <w:t xml:space="preserve">Введение</w:t>
      </w:r>
      <w:r>
        <w:rPr>
          <w:rStyle w:val="729"/>
        </w:rPr>
        <w:tab/>
      </w:r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2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2"/>
      <w:r/>
      <w:r/>
    </w:p>
    <w:p>
      <w:pPr>
        <w:pStyle w:val="730"/>
        <w:rPr>
          <w:rStyle w:val="731"/>
        </w:rPr>
      </w:pPr>
      <w:r/>
      <w:bookmarkStart w:id="3" w:name="_Toc3"/>
      <w:r>
        <w:rPr>
          <w:rStyle w:val="731"/>
        </w:rPr>
        <w:t xml:space="preserve">1.1 Разработка функциональной схемы</w:t>
      </w:r>
      <w:bookmarkEnd w:id="3"/>
      <w:r/>
      <w:r/>
    </w:p>
    <w:p>
      <w:pPr>
        <w:pStyle w:val="73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33"/>
        </w:rPr>
        <w:t xml:space="preserve">1.1.1 Разработка обобщенной функциональной схемы</w:t>
      </w:r>
      <w:bookmarkEnd w:id="4"/>
      <w:r/>
      <w:r/>
    </w:p>
    <w:p>
      <w:pPr>
        <w:pStyle w:val="91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1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1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1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1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1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1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1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1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1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1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32"/>
        <w:ind w:firstLine="708"/>
        <w:rPr>
          <w:rStyle w:val="733"/>
        </w:rPr>
      </w:pPr>
      <w:r/>
      <w:bookmarkStart w:id="5" w:name="_Toc5"/>
      <w:r>
        <w:rPr>
          <w:rStyle w:val="733"/>
        </w:rPr>
        <w:t xml:space="preserve">1.1.2 </w:t>
      </w:r>
      <w:r>
        <w:rPr>
          <w:rStyle w:val="733"/>
        </w:rPr>
        <w:t xml:space="preserve">Описание архитектуры и технические характеристики микроконтрол</w:t>
      </w:r>
      <w:r>
        <w:rPr>
          <w:rStyle w:val="733"/>
        </w:rPr>
        <w:t xml:space="preserve">лера</w:t>
      </w:r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3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4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4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4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4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4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4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4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3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32"/>
        <w:ind w:left="0" w:right="0" w:firstLine="708"/>
        <w:rPr>
          <w:rStyle w:val="731"/>
        </w:rPr>
      </w:pPr>
      <w:r/>
      <w:bookmarkStart w:id="6" w:name="_Toc6"/>
      <w:r>
        <w:rPr>
          <w:rStyle w:val="733"/>
        </w:rPr>
        <w:t xml:space="preserve">1.1.3 Детализация функциональной схем</w:t>
      </w:r>
      <w:r>
        <w:rPr>
          <w:rStyle w:val="731"/>
          <w:highlight w:val="none"/>
        </w:rPr>
        <w:t xml:space="preserve">ы</w:t>
      </w:r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3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bookmarkEnd w:id="7"/>
      <w:r/>
      <w:r/>
    </w:p>
    <w:p>
      <w:pPr>
        <w:pStyle w:val="732"/>
        <w:ind w:firstLine="708"/>
        <w:rPr>
          <w:rStyle w:val="913"/>
          <w:highlight w:val="white"/>
        </w:rPr>
      </w:pPr>
      <w:r/>
      <w:bookmarkStart w:id="8" w:name="_Toc8"/>
      <w:r>
        <w:rPr>
          <w:rStyle w:val="733"/>
          <w:highlight w:val="white"/>
        </w:rPr>
        <w:t xml:space="preserve">1.2.1 Драйвер дисплея (</w:t>
      </w:r>
      <w:r>
        <w:rPr>
          <w:rStyle w:val="733"/>
          <w:highlight w:val="white"/>
        </w:rPr>
        <w:t xml:space="preserve">SN74LS48</w:t>
      </w:r>
      <w:r>
        <w:rPr>
          <w:rStyle w:val="733"/>
          <w:highlight w:val="white"/>
        </w:rPr>
        <w:t xml:space="preserve">)</w:t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13"/>
        </w:rPr>
        <w:t xml:space="preserve">SN74LS48, преобразующий </w:t>
      </w:r>
      <w:r>
        <w:rPr>
          <w:rStyle w:val="91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13"/>
        </w:rPr>
        <w:t xml:space="preserve">[3]</w:t>
      </w:r>
      <w:r>
        <w:rPr>
          <w:rStyle w:val="91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Условное графическое обозначение драйвера представлено на </w:t>
      </w:r>
      <w:r>
        <w:rPr>
          <w:rStyle w:val="913"/>
          <w:highlight w:val="yellow"/>
        </w:rPr>
        <w:t xml:space="preserve">рисунке Х.</w:t>
      </w:r>
      <w:r>
        <w:rPr>
          <w:rStyle w:val="91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rStyle w:val="913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1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1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Рисунок Х — условное графическое обозначение </w:t>
      </w:r>
      <w:r>
        <w:rPr>
          <w:rStyle w:val="91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Входы A, B, C, D — разряды двоично-десятичного числа</w:t>
      </w:r>
      <w:r>
        <w:rPr>
          <w:rStyle w:val="91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  <w:highlight w:val="yellow"/>
        </w:rPr>
      </w:pPr>
      <w:r>
        <w:rPr>
          <w:rStyle w:val="913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  <w:highlight w:val="yellow"/>
        </w:rPr>
      </w:pPr>
      <w:r>
        <w:rPr>
          <w:rStyle w:val="913"/>
          <w:highlight w:val="yellow"/>
        </w:rPr>
        <w:t xml:space="preserve">Вход BI — </w:t>
      </w:r>
      <w:r>
        <w:rPr>
          <w:rStyle w:val="913"/>
          <w:highlight w:val="yellow"/>
        </w:rPr>
        <w:t xml:space="preserve">не отображать 0.</w:t>
      </w:r>
      <w:r>
        <w:rPr>
          <w:rStyle w:val="913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</w:rPr>
      </w:pPr>
      <w:r>
        <w:rPr>
          <w:rStyle w:val="913"/>
          <w:highlight w:val="yellow"/>
        </w:rPr>
        <w:t xml:space="preserve">Выход RBO — выключено отображение 0.</w:t>
      </w:r>
      <w:r>
        <w:rPr>
          <w:rStyle w:val="913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13"/>
        </w:rPr>
      </w:pPr>
      <w:r>
        <w:rPr>
          <w:rStyle w:val="913"/>
        </w:rPr>
        <w:t xml:space="preserve">Состояние ССИ в зависимости от входного числа показано на </w:t>
      </w:r>
      <w:r>
        <w:rPr>
          <w:rStyle w:val="913"/>
          <w:highlight w:val="yellow"/>
        </w:rPr>
        <w:t xml:space="preserve">рисунке Х</w:t>
      </w:r>
      <w:r>
        <w:rPr>
          <w:rStyle w:val="913"/>
        </w:rPr>
        <w:t xml:space="preserve">.</w:t>
      </w:r>
      <w:r>
        <w:rPr>
          <w:rStyle w:val="913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13"/>
        </w:rPr>
      </w:pPr>
      <w:r>
        <w:rPr>
          <w:rStyle w:val="91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13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13"/>
        </w:rPr>
      </w:pPr>
      <w:r>
        <w:rPr>
          <w:rStyle w:val="913"/>
          <w:highlight w:val="yellow"/>
        </w:rPr>
        <w:t xml:space="preserve">Рисунок Х</w:t>
      </w:r>
      <w:r>
        <w:rPr>
          <w:rStyle w:val="913"/>
        </w:rPr>
        <w:t xml:space="preserve"> — состояния ССИ</w:t>
      </w:r>
      <w:r>
        <w:rPr>
          <w:rStyle w:val="913"/>
          <w:highlight w:val="none"/>
        </w:rPr>
      </w:r>
      <w:r/>
    </w:p>
    <w:p>
      <w:pPr>
        <w:pStyle w:val="732"/>
        <w:ind w:firstLine="708"/>
        <w:rPr>
          <w:highlight w:val="none"/>
        </w:rPr>
      </w:pPr>
      <w:r>
        <w:rPr>
          <w:highlight w:val="none"/>
        </w:rPr>
      </w:r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bookmarkEnd w:id="9"/>
      <w:r>
        <w:rPr>
          <w:highlight w:val="none"/>
        </w:rPr>
      </w:r>
      <w:r>
        <w:rPr>
          <w:highlight w:val="none"/>
        </w:rPr>
      </w:r>
    </w:p>
    <w:p>
      <w:pPr>
        <w:pStyle w:val="914"/>
        <w:rPr>
          <w:rStyle w:val="913"/>
        </w:rPr>
      </w:pPr>
      <w:r>
        <w:rPr>
          <w:b w:val="0"/>
        </w:rPr>
      </w:r>
      <w:r>
        <w:rPr>
          <w:rStyle w:val="91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  <w:r/>
    </w:p>
    <w:p>
      <w:pPr>
        <w:pStyle w:val="914"/>
        <w:rPr>
          <w:rStyle w:val="913"/>
        </w:rPr>
      </w:pPr>
      <w:r>
        <w:rPr>
          <w:rStyle w:val="913"/>
        </w:rPr>
        <w:t xml:space="preserve">Схема такого с использованием n-p-n транзистора приведена на </w:t>
      </w:r>
      <w:r>
        <w:rPr>
          <w:rStyle w:val="913"/>
          <w:highlight w:val="yellow"/>
        </w:rPr>
        <w:t xml:space="preserve">рисунке Х</w:t>
      </w:r>
      <w:r>
        <w:rPr>
          <w:rStyle w:val="913"/>
        </w:rPr>
        <w:t xml:space="preserve">.</w:t>
      </w:r>
      <w:r>
        <w:rPr>
          <w:highlight w:val="yellow"/>
        </w:rPr>
      </w:r>
      <w:r/>
    </w:p>
    <w:p>
      <w:pPr>
        <w:pStyle w:val="914"/>
        <w:jc w:val="center"/>
        <w:rPr>
          <w:rStyle w:val="913"/>
        </w:rPr>
      </w:pPr>
      <w:r>
        <w:rPr>
          <w:rStyle w:val="91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914"/>
        <w:jc w:val="center"/>
        <w:rPr>
          <w:rStyle w:val="913"/>
        </w:rPr>
      </w:pPr>
      <w:r>
        <w:rPr>
          <w:rStyle w:val="913"/>
          <w:highlight w:val="yellow"/>
        </w:rPr>
        <w:t xml:space="preserve">Рисунок Х</w:t>
      </w:r>
      <w:r>
        <w:rPr>
          <w:rStyle w:val="913"/>
        </w:rPr>
        <w:t xml:space="preserve"> — транзисторный ключ</w:t>
      </w:r>
      <w:r>
        <w:rPr>
          <w:highlight w:val="yellow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13"/>
          <w:highlight w:val="none"/>
        </w:rPr>
      </w:pPr>
      <w:r>
        <w:rPr>
          <w:rStyle w:val="913"/>
          <w:highlight w:val="none"/>
        </w:rPr>
        <w:t xml:space="preserve">Резистор со стороны коллектора ограничивает ток, протекающий в светодиоде [4],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13"/>
          <w:highlight w:val="none"/>
        </w:rPr>
      </w:pPr>
      <w:r>
        <w:rPr>
          <w:rStyle w:val="913"/>
          <w:highlight w:val="none"/>
        </w:rPr>
        <w:t xml:space="preserve">R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baseline"/>
        </w:rPr>
        <w:t xml:space="preserve"> = (U</w:t>
      </w:r>
      <w:r>
        <w:rPr>
          <w:rStyle w:val="913"/>
          <w:highlight w:val="none"/>
          <w:vertAlign w:val="subscript"/>
        </w:rPr>
        <w:t xml:space="preserve">vcc</w:t>
      </w:r>
      <w:r>
        <w:rPr>
          <w:rStyle w:val="913"/>
          <w:highlight w:val="none"/>
          <w:vertAlign w:val="baseline"/>
        </w:rPr>
        <w:t xml:space="preserve">- U</w:t>
      </w:r>
      <w:r>
        <w:rPr>
          <w:rStyle w:val="913"/>
          <w:highlight w:val="none"/>
          <w:vertAlign w:val="subscript"/>
        </w:rPr>
        <w:t xml:space="preserve">vd</w:t>
      </w:r>
      <w:r>
        <w:rPr>
          <w:rStyle w:val="913"/>
          <w:highlight w:val="none"/>
          <w:vertAlign w:val="baseline"/>
        </w:rPr>
        <w:t xml:space="preserve"> – U</w:t>
      </w:r>
      <w:r>
        <w:rPr>
          <w:rStyle w:val="913"/>
          <w:highlight w:val="none"/>
          <w:vertAlign w:val="subscript"/>
        </w:rPr>
        <w:t xml:space="preserve">кэ</w:t>
      </w:r>
      <w:r>
        <w:rPr>
          <w:rStyle w:val="913"/>
          <w:highlight w:val="none"/>
          <w:vertAlign w:val="baseline"/>
        </w:rPr>
        <w:t xml:space="preserve">)</w:t>
      </w:r>
      <w:r>
        <w:rPr>
          <w:rStyle w:val="913"/>
          <w:highlight w:val="none"/>
          <w:vertAlign w:val="baseline"/>
        </w:rPr>
        <w:t xml:space="preserve"> / I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baseline"/>
        </w:rPr>
        <w:t xml:space="preserve"> = (5-2.5-0.4) / 0.02 = 105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13"/>
          <w:highlight w:val="none"/>
        </w:rPr>
      </w:pPr>
      <w:r>
        <w:rPr>
          <w:rStyle w:val="913"/>
          <w:highlight w:val="none"/>
        </w:rPr>
        <w:t xml:space="preserve">где </w:t>
      </w:r>
      <w:r>
        <w:rPr>
          <w:rStyle w:val="913"/>
          <w:highlight w:val="none"/>
          <w:vertAlign w:val="baseline"/>
        </w:rPr>
        <w:t xml:space="preserve">U</w:t>
      </w:r>
      <w:r>
        <w:rPr>
          <w:rStyle w:val="913"/>
          <w:highlight w:val="none"/>
          <w:vertAlign w:val="subscript"/>
        </w:rPr>
        <w:t xml:space="preserve">vcc </w:t>
      </w:r>
      <w:r>
        <w:rPr>
          <w:rStyle w:val="913"/>
          <w:highlight w:val="none"/>
          <w:vertAlign w:val="baseline"/>
        </w:rPr>
        <w:t xml:space="preserve">— напряжение питания;</w:t>
      </w:r>
      <w:r>
        <w:rPr>
          <w:rStyle w:val="91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13"/>
          <w:highlight w:val="none"/>
        </w:rPr>
      </w:pPr>
      <w:r>
        <w:rPr>
          <w:rStyle w:val="913"/>
          <w:highlight w:val="none"/>
        </w:rPr>
      </w:r>
      <w:r>
        <w:rPr>
          <w:rStyle w:val="913"/>
          <w:highlight w:val="none"/>
          <w:vertAlign w:val="baseline"/>
        </w:rPr>
        <w:t xml:space="preserve">U</w:t>
      </w:r>
      <w:r>
        <w:rPr>
          <w:rStyle w:val="913"/>
          <w:highlight w:val="none"/>
          <w:vertAlign w:val="subscript"/>
        </w:rPr>
        <w:t xml:space="preserve">vd </w:t>
      </w:r>
      <w:r>
        <w:rPr>
          <w:rStyle w:val="913"/>
          <w:highlight w:val="none"/>
          <w:vertAlign w:val="baseline"/>
        </w:rPr>
        <w:t xml:space="preserve">— падение напряжения на светодиоде;</w:t>
      </w:r>
      <w:r>
        <w:rPr>
          <w:rStyle w:val="91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13"/>
          <w:highlight w:val="none"/>
          <w:vertAlign w:val="baseline"/>
        </w:rPr>
      </w:pPr>
      <w:r>
        <w:rPr>
          <w:rStyle w:val="913"/>
          <w:highlight w:val="none"/>
        </w:rPr>
      </w:r>
      <w:r>
        <w:rPr>
          <w:rStyle w:val="913"/>
          <w:highlight w:val="none"/>
          <w:vertAlign w:val="baseline"/>
        </w:rPr>
        <w:t xml:space="preserve">U</w:t>
      </w:r>
      <w:r>
        <w:rPr>
          <w:rStyle w:val="913"/>
          <w:highlight w:val="none"/>
          <w:vertAlign w:val="subscript"/>
        </w:rPr>
        <w:t xml:space="preserve">кэ </w:t>
      </w:r>
      <w:r>
        <w:rPr>
          <w:rStyle w:val="91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13"/>
          <w:highlight w:val="none"/>
        </w:rPr>
        <w:t xml:space="preserve">;</w:t>
      </w:r>
      <w:r>
        <w:rPr>
          <w:rStyle w:val="91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13"/>
          <w:highlight w:val="none"/>
          <w:vertAlign w:val="baseline"/>
        </w:rPr>
      </w:pPr>
      <w:r>
        <w:rPr>
          <w:rStyle w:val="913"/>
          <w:highlight w:val="none"/>
        </w:rPr>
        <w:t xml:space="preserve">I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1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13"/>
          <w:highlight w:val="none"/>
        </w:rPr>
      </w:pPr>
      <w:r>
        <w:rPr>
          <w:rStyle w:val="913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913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13"/>
          <w:highlight w:val="none"/>
          <w:vertAlign w:val="baseline"/>
        </w:rPr>
      </w:pPr>
      <w:r>
        <w:rPr>
          <w:rStyle w:val="913"/>
          <w:highlight w:val="none"/>
        </w:rPr>
        <w:t xml:space="preserve">Тогда  I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baseline"/>
        </w:rPr>
        <w:t xml:space="preserve"> = </w:t>
      </w:r>
      <w:r>
        <w:rPr>
          <w:rStyle w:val="913"/>
          <w:highlight w:val="none"/>
          <w:vertAlign w:val="baseline"/>
        </w:rPr>
        <w:t xml:space="preserve">(U</w:t>
      </w:r>
      <w:r>
        <w:rPr>
          <w:rStyle w:val="913"/>
          <w:highlight w:val="none"/>
          <w:vertAlign w:val="subscript"/>
        </w:rPr>
        <w:t xml:space="preserve">vcc</w:t>
      </w:r>
      <w:r>
        <w:rPr>
          <w:rStyle w:val="913"/>
          <w:highlight w:val="none"/>
          <w:vertAlign w:val="baseline"/>
        </w:rPr>
        <w:t xml:space="preserve">- U</w:t>
      </w:r>
      <w:r>
        <w:rPr>
          <w:rStyle w:val="913"/>
          <w:highlight w:val="none"/>
          <w:vertAlign w:val="subscript"/>
        </w:rPr>
        <w:t xml:space="preserve">vd</w:t>
      </w:r>
      <w:r>
        <w:rPr>
          <w:rStyle w:val="913"/>
          <w:highlight w:val="none"/>
          <w:vertAlign w:val="baseline"/>
        </w:rPr>
        <w:t xml:space="preserve"> – U</w:t>
      </w:r>
      <w:r>
        <w:rPr>
          <w:rStyle w:val="913"/>
          <w:highlight w:val="none"/>
          <w:vertAlign w:val="subscript"/>
        </w:rPr>
        <w:t xml:space="preserve">кэ</w:t>
      </w:r>
      <w:r>
        <w:rPr>
          <w:rStyle w:val="913"/>
          <w:highlight w:val="none"/>
          <w:vertAlign w:val="baseline"/>
        </w:rPr>
        <w:t xml:space="preserve">)</w:t>
      </w:r>
      <w:r>
        <w:rPr>
          <w:rStyle w:val="913"/>
          <w:highlight w:val="none"/>
          <w:vertAlign w:val="baseline"/>
        </w:rPr>
        <w:t xml:space="preserve"> / </w:t>
      </w:r>
      <w:r>
        <w:rPr>
          <w:rStyle w:val="913"/>
          <w:highlight w:val="none"/>
        </w:rPr>
        <w:t xml:space="preserve">R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superscript"/>
        </w:rPr>
        <w:t xml:space="preserve">*</w:t>
      </w:r>
      <w:r>
        <w:rPr>
          <w:rStyle w:val="913"/>
          <w:highlight w:val="none"/>
          <w:vertAlign w:val="baseline"/>
        </w:rPr>
        <w:t xml:space="preserve"> = 2.1 / 110  = 19 мА</w:t>
      </w:r>
      <w:r>
        <w:rPr>
          <w:rStyle w:val="913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13"/>
          <w:sz w:val="28"/>
          <w:highlight w:val="none"/>
          <w:vertAlign w:val="baseline"/>
        </w:rPr>
      </w:pPr>
      <w:r>
        <w:rPr>
          <w:rStyle w:val="913"/>
          <w:highlight w:val="none"/>
          <w:vertAlign w:val="baseline"/>
        </w:rPr>
        <w:t xml:space="preserve">Ном</w:t>
      </w:r>
      <w:r>
        <w:rPr>
          <w:rStyle w:val="91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13"/>
          <w:sz w:val="28"/>
          <w:highlight w:val="none"/>
          <w:vertAlign w:val="baseline"/>
        </w:rPr>
      </w:pPr>
      <w:r>
        <w:rPr>
          <w:rStyle w:val="913"/>
          <w:sz w:val="28"/>
          <w:highlight w:val="none"/>
          <w:vertAlign w:val="baseline"/>
        </w:rPr>
        <w:t xml:space="preserve">R</w:t>
      </w:r>
      <w:r>
        <w:rPr>
          <w:rStyle w:val="913"/>
          <w:sz w:val="28"/>
          <w:highlight w:val="none"/>
          <w:vertAlign w:val="subscript"/>
        </w:rPr>
        <w:t xml:space="preserve">б</w:t>
      </w:r>
      <w:r>
        <w:rPr>
          <w:rStyle w:val="913"/>
          <w:sz w:val="28"/>
          <w:highlight w:val="none"/>
          <w:vertAlign w:val="baseline"/>
        </w:rPr>
        <w:t xml:space="preserve"> = (</w:t>
      </w:r>
      <w:r>
        <w:rPr>
          <w:rStyle w:val="913"/>
          <w:sz w:val="28"/>
          <w:highlight w:val="none"/>
          <w:vertAlign w:val="baseline"/>
        </w:rPr>
        <w:t xml:space="preserve">U</w:t>
      </w:r>
      <w:r>
        <w:rPr>
          <w:rStyle w:val="913"/>
          <w:sz w:val="28"/>
          <w:highlight w:val="none"/>
          <w:vertAlign w:val="subscript"/>
        </w:rPr>
        <w:t xml:space="preserve">vcc</w:t>
      </w:r>
      <w:r>
        <w:rPr>
          <w:rStyle w:val="913"/>
          <w:sz w:val="28"/>
          <w:highlight w:val="none"/>
          <w:vertAlign w:val="baseline"/>
        </w:rPr>
        <w:t xml:space="preserve">-</w:t>
      </w:r>
      <w:r>
        <w:rPr>
          <w:rStyle w:val="913"/>
          <w:sz w:val="28"/>
          <w:highlight w:val="none"/>
          <w:vertAlign w:val="baseline"/>
        </w:rPr>
        <w:t xml:space="preserve">U</w:t>
      </w:r>
      <w:r>
        <w:rPr>
          <w:rStyle w:val="913"/>
          <w:sz w:val="28"/>
          <w:highlight w:val="none"/>
          <w:vertAlign w:val="subscript"/>
        </w:rPr>
        <w:t xml:space="preserve">бэ</w:t>
      </w:r>
      <w:r>
        <w:rPr>
          <w:rStyle w:val="913"/>
          <w:sz w:val="28"/>
          <w:highlight w:val="none"/>
          <w:vertAlign w:val="baseline"/>
        </w:rPr>
        <w:t xml:space="preserve">) </w:t>
      </w:r>
      <w:r>
        <w:rPr>
          <w:rStyle w:val="913"/>
          <w:sz w:val="28"/>
          <w:highlight w:val="none"/>
          <w:vertAlign w:val="baseline"/>
        </w:rPr>
        <w:t xml:space="preserve"> / I</w:t>
      </w:r>
      <w:r>
        <w:rPr>
          <w:rStyle w:val="913"/>
          <w:sz w:val="28"/>
          <w:highlight w:val="none"/>
          <w:vertAlign w:val="subscript"/>
        </w:rPr>
        <w:t xml:space="preserve">б</w:t>
      </w:r>
      <w:r>
        <w:rPr>
          <w:rStyle w:val="913"/>
          <w:sz w:val="28"/>
          <w:highlight w:val="none"/>
          <w:vertAlign w:val="baseline"/>
        </w:rPr>
        <w:t xml:space="preserve"> = </w:t>
      </w:r>
      <w:r>
        <w:rPr>
          <w:rStyle w:val="913"/>
          <w:sz w:val="28"/>
          <w:highlight w:val="none"/>
          <w:vertAlign w:val="baseline"/>
        </w:rPr>
        <w:t xml:space="preserve">U</w:t>
      </w:r>
      <w:r>
        <w:rPr>
          <w:rStyle w:val="913"/>
          <w:sz w:val="28"/>
          <w:highlight w:val="none"/>
          <w:vertAlign w:val="subscript"/>
        </w:rPr>
        <w:t xml:space="preserve">бэ </w:t>
      </w:r>
      <w:r>
        <w:rPr>
          <w:rStyle w:val="913"/>
          <w:sz w:val="28"/>
          <w:highlight w:val="none"/>
          <w:vertAlign w:val="baseline"/>
        </w:rPr>
        <w:t xml:space="preserve">/ (</w:t>
      </w:r>
      <w:r>
        <w:rPr>
          <w:rStyle w:val="913"/>
          <w:sz w:val="28"/>
          <w:highlight w:val="none"/>
          <w:vertAlign w:val="baseline"/>
        </w:rPr>
        <w:t xml:space="preserve">I</w:t>
      </w:r>
      <w:r>
        <w:rPr>
          <w:rStyle w:val="913"/>
          <w:sz w:val="28"/>
          <w:highlight w:val="none"/>
          <w:vertAlign w:val="subscript"/>
        </w:rPr>
        <w:t xml:space="preserve">кэ </w:t>
      </w:r>
      <w:r>
        <w:rPr>
          <w:rStyle w:val="91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13"/>
          <w:sz w:val="28"/>
          <w:highlight w:val="none"/>
          <w:vertAlign w:val="baseline"/>
        </w:rPr>
        <w:t xml:space="preserve">) = 4.4 / (0.019 / 200) = 46315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13"/>
          <w:sz w:val="28"/>
          <w:highlight w:val="none"/>
          <w:vertAlign w:val="baseline"/>
        </w:rPr>
      </w:pPr>
      <w:r>
        <w:rPr>
          <w:rStyle w:val="913"/>
          <w:sz w:val="28"/>
          <w:highlight w:val="none"/>
          <w:vertAlign w:val="baseline"/>
        </w:rPr>
        <w:tab/>
        <w:t xml:space="preserve">где </w:t>
      </w:r>
      <w:r>
        <w:rPr>
          <w:rStyle w:val="913"/>
          <w:sz w:val="28"/>
          <w:highlight w:val="none"/>
          <w:vertAlign w:val="baseline"/>
        </w:rPr>
        <w:t xml:space="preserve">U</w:t>
      </w:r>
      <w:r>
        <w:rPr>
          <w:rStyle w:val="913"/>
          <w:sz w:val="28"/>
          <w:highlight w:val="none"/>
          <w:vertAlign w:val="subscript"/>
        </w:rPr>
        <w:t xml:space="preserve">бэ </w:t>
      </w:r>
      <w:r>
        <w:rPr>
          <w:rStyle w:val="91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13"/>
          <w:sz w:val="28"/>
          <w:highlight w:val="none"/>
          <w:vertAlign w:val="baseline"/>
        </w:rPr>
      </w:pPr>
      <w:r>
        <w:rPr>
          <w:rStyle w:val="913"/>
          <w:sz w:val="28"/>
          <w:highlight w:val="none"/>
          <w:vertAlign w:val="baseline"/>
        </w:rPr>
        <w:tab/>
      </w:r>
      <w:r>
        <w:rPr>
          <w:rStyle w:val="913"/>
          <w:sz w:val="28"/>
          <w:highlight w:val="none"/>
          <w:vertAlign w:val="baseline"/>
        </w:rPr>
        <w:t xml:space="preserve">I</w:t>
      </w:r>
      <w:r>
        <w:rPr>
          <w:rStyle w:val="913"/>
          <w:sz w:val="28"/>
          <w:highlight w:val="none"/>
          <w:vertAlign w:val="subscript"/>
        </w:rPr>
        <w:t xml:space="preserve">б</w:t>
      </w:r>
      <w:r>
        <w:rPr>
          <w:rStyle w:val="913"/>
          <w:sz w:val="28"/>
          <w:highlight w:val="none"/>
          <w:vertAlign w:val="baseline"/>
        </w:rPr>
        <w:t xml:space="preserve"> </w:t>
      </w:r>
      <w:r>
        <w:rPr>
          <w:rStyle w:val="91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13"/>
          <w:sz w:val="28"/>
          <w:highlight w:val="none"/>
          <w:vertAlign w:val="baseline"/>
        </w:rPr>
      </w:pPr>
      <w:r>
        <w:rPr>
          <w:rStyle w:val="91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13"/>
          <w:sz w:val="28"/>
          <w:highlight w:val="none"/>
          <w:vertAlign w:val="baseline"/>
        </w:rPr>
        <w:t xml:space="preserve">Ближайшее номи</w:t>
      </w:r>
      <w:r>
        <w:rPr>
          <w:rStyle w:val="913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91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1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13"/>
          <w:highlight w:val="none"/>
        </w:rPr>
      </w:pPr>
      <w:r>
        <w:rPr>
          <w:rStyle w:val="913"/>
          <w:highlight w:val="none"/>
        </w:rPr>
        <w:t xml:space="preserve">R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baseline"/>
        </w:rPr>
        <w:t xml:space="preserve"> = (U</w:t>
      </w:r>
      <w:r>
        <w:rPr>
          <w:rStyle w:val="913"/>
          <w:highlight w:val="none"/>
          <w:vertAlign w:val="subscript"/>
        </w:rPr>
        <w:t xml:space="preserve">vcc</w:t>
      </w:r>
      <w:r>
        <w:rPr>
          <w:rStyle w:val="913"/>
          <w:highlight w:val="none"/>
          <w:vertAlign w:val="baseline"/>
        </w:rPr>
        <w:t xml:space="preserve">- U</w:t>
      </w:r>
      <w:r>
        <w:rPr>
          <w:rStyle w:val="913"/>
          <w:highlight w:val="none"/>
          <w:vertAlign w:val="subscript"/>
        </w:rPr>
        <w:t xml:space="preserve">ha</w:t>
      </w:r>
      <w:r>
        <w:rPr>
          <w:rStyle w:val="913"/>
          <w:highlight w:val="none"/>
          <w:vertAlign w:val="baseline"/>
        </w:rPr>
        <w:t xml:space="preserve"> – U</w:t>
      </w:r>
      <w:r>
        <w:rPr>
          <w:rStyle w:val="913"/>
          <w:highlight w:val="none"/>
          <w:vertAlign w:val="subscript"/>
        </w:rPr>
        <w:t xml:space="preserve">кэ</w:t>
      </w:r>
      <w:r>
        <w:rPr>
          <w:rStyle w:val="913"/>
          <w:highlight w:val="none"/>
          <w:vertAlign w:val="baseline"/>
        </w:rPr>
        <w:t xml:space="preserve">)</w:t>
      </w:r>
      <w:r>
        <w:rPr>
          <w:rStyle w:val="913"/>
          <w:highlight w:val="none"/>
          <w:vertAlign w:val="baseline"/>
        </w:rPr>
        <w:t xml:space="preserve"> / I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baseline"/>
        </w:rPr>
        <w:t xml:space="preserve"> = (5-2-0.4) / 0.012 = 217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13"/>
          <w:highlight w:val="none"/>
        </w:rPr>
      </w:pPr>
      <w:r>
        <w:rPr>
          <w:rStyle w:val="913"/>
          <w:highlight w:val="none"/>
        </w:rPr>
        <w:t xml:space="preserve">Ближайшие стандартные номиналы резисторов — 200 и 220 Ом. Так как резистор 200 Ом дает ток выше требуемого, что может вывести из строя зуммер, был выбран номинал 220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13"/>
          <w:highlight w:val="none"/>
          <w:vertAlign w:val="baseline"/>
        </w:rPr>
      </w:pPr>
      <w:r>
        <w:rPr>
          <w:rStyle w:val="913"/>
          <w:highlight w:val="none"/>
        </w:rPr>
        <w:t xml:space="preserve">Тогда  I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baseline"/>
        </w:rPr>
        <w:t xml:space="preserve"> = </w:t>
      </w:r>
      <w:r>
        <w:rPr>
          <w:rStyle w:val="913"/>
          <w:highlight w:val="none"/>
          <w:vertAlign w:val="baseline"/>
        </w:rPr>
        <w:t xml:space="preserve">(U</w:t>
      </w:r>
      <w:r>
        <w:rPr>
          <w:rStyle w:val="913"/>
          <w:highlight w:val="none"/>
          <w:vertAlign w:val="subscript"/>
        </w:rPr>
        <w:t xml:space="preserve">vcc</w:t>
      </w:r>
      <w:r>
        <w:rPr>
          <w:rStyle w:val="913"/>
          <w:highlight w:val="none"/>
          <w:vertAlign w:val="baseline"/>
        </w:rPr>
        <w:t xml:space="preserve">- U</w:t>
      </w:r>
      <w:r>
        <w:rPr>
          <w:rStyle w:val="913"/>
          <w:highlight w:val="none"/>
          <w:vertAlign w:val="subscript"/>
        </w:rPr>
        <w:t xml:space="preserve">ha</w:t>
      </w:r>
      <w:r>
        <w:rPr>
          <w:rStyle w:val="913"/>
          <w:highlight w:val="none"/>
          <w:vertAlign w:val="baseline"/>
        </w:rPr>
        <w:t xml:space="preserve"> – U</w:t>
      </w:r>
      <w:r>
        <w:rPr>
          <w:rStyle w:val="913"/>
          <w:highlight w:val="none"/>
          <w:vertAlign w:val="subscript"/>
        </w:rPr>
        <w:t xml:space="preserve">кэ</w:t>
      </w:r>
      <w:r>
        <w:rPr>
          <w:rStyle w:val="913"/>
          <w:highlight w:val="none"/>
          <w:vertAlign w:val="baseline"/>
        </w:rPr>
        <w:t xml:space="preserve">)</w:t>
      </w:r>
      <w:r>
        <w:rPr>
          <w:rStyle w:val="913"/>
          <w:highlight w:val="none"/>
          <w:vertAlign w:val="baseline"/>
        </w:rPr>
        <w:t xml:space="preserve"> / </w:t>
      </w:r>
      <w:r>
        <w:rPr>
          <w:rStyle w:val="913"/>
          <w:highlight w:val="none"/>
        </w:rPr>
        <w:t xml:space="preserve">R</w:t>
      </w:r>
      <w:r>
        <w:rPr>
          <w:rStyle w:val="913"/>
          <w:highlight w:val="none"/>
          <w:vertAlign w:val="subscript"/>
        </w:rPr>
        <w:t xml:space="preserve">к</w:t>
      </w:r>
      <w:r>
        <w:rPr>
          <w:rStyle w:val="913"/>
          <w:highlight w:val="none"/>
          <w:vertAlign w:val="superscript"/>
        </w:rPr>
        <w:t xml:space="preserve">*</w:t>
      </w:r>
      <w:r>
        <w:rPr>
          <w:rStyle w:val="913"/>
          <w:highlight w:val="none"/>
          <w:vertAlign w:val="baseline"/>
        </w:rPr>
        <w:t xml:space="preserve"> = 2.6 / 220  = 11.8 мА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13"/>
          <w:sz w:val="28"/>
          <w:highlight w:val="none"/>
          <w:vertAlign w:val="baseline"/>
        </w:rPr>
        <w:t xml:space="preserve">R</w:t>
      </w:r>
      <w:r>
        <w:rPr>
          <w:rStyle w:val="913"/>
          <w:sz w:val="28"/>
          <w:highlight w:val="none"/>
          <w:vertAlign w:val="subscript"/>
        </w:rPr>
        <w:t xml:space="preserve">б</w:t>
      </w:r>
      <w:r>
        <w:rPr>
          <w:rStyle w:val="913"/>
          <w:sz w:val="28"/>
          <w:highlight w:val="none"/>
          <w:vertAlign w:val="baseline"/>
        </w:rPr>
        <w:t xml:space="preserve"> = (</w:t>
      </w:r>
      <w:r>
        <w:rPr>
          <w:rStyle w:val="913"/>
          <w:sz w:val="28"/>
          <w:highlight w:val="none"/>
          <w:vertAlign w:val="baseline"/>
        </w:rPr>
        <w:t xml:space="preserve">U</w:t>
      </w:r>
      <w:r>
        <w:rPr>
          <w:rStyle w:val="913"/>
          <w:sz w:val="28"/>
          <w:highlight w:val="none"/>
          <w:vertAlign w:val="subscript"/>
        </w:rPr>
        <w:t xml:space="preserve">vcc</w:t>
      </w:r>
      <w:r>
        <w:rPr>
          <w:rStyle w:val="913"/>
          <w:sz w:val="28"/>
          <w:highlight w:val="none"/>
          <w:vertAlign w:val="baseline"/>
        </w:rPr>
        <w:t xml:space="preserve">-</w:t>
      </w:r>
      <w:r>
        <w:rPr>
          <w:rStyle w:val="913"/>
          <w:sz w:val="28"/>
          <w:highlight w:val="none"/>
          <w:vertAlign w:val="baseline"/>
        </w:rPr>
        <w:t xml:space="preserve">U</w:t>
      </w:r>
      <w:r>
        <w:rPr>
          <w:rStyle w:val="913"/>
          <w:sz w:val="28"/>
          <w:highlight w:val="none"/>
          <w:vertAlign w:val="subscript"/>
        </w:rPr>
        <w:t xml:space="preserve">бэ</w:t>
      </w:r>
      <w:r>
        <w:rPr>
          <w:rStyle w:val="913"/>
          <w:sz w:val="28"/>
          <w:highlight w:val="none"/>
          <w:vertAlign w:val="baseline"/>
        </w:rPr>
        <w:t xml:space="preserve">) </w:t>
      </w:r>
      <w:r>
        <w:rPr>
          <w:rStyle w:val="913"/>
          <w:sz w:val="28"/>
          <w:highlight w:val="none"/>
          <w:vertAlign w:val="baseline"/>
        </w:rPr>
        <w:t xml:space="preserve"> / I</w:t>
      </w:r>
      <w:r>
        <w:rPr>
          <w:rStyle w:val="913"/>
          <w:sz w:val="28"/>
          <w:highlight w:val="none"/>
          <w:vertAlign w:val="subscript"/>
        </w:rPr>
        <w:t xml:space="preserve">б</w:t>
      </w:r>
      <w:r>
        <w:rPr>
          <w:rStyle w:val="913"/>
          <w:sz w:val="28"/>
          <w:highlight w:val="none"/>
          <w:vertAlign w:val="baseline"/>
        </w:rPr>
        <w:t xml:space="preserve"> = </w:t>
      </w:r>
      <w:r>
        <w:rPr>
          <w:rStyle w:val="913"/>
          <w:sz w:val="28"/>
          <w:highlight w:val="none"/>
          <w:vertAlign w:val="baseline"/>
        </w:rPr>
        <w:t xml:space="preserve">U</w:t>
      </w:r>
      <w:r>
        <w:rPr>
          <w:rStyle w:val="913"/>
          <w:sz w:val="28"/>
          <w:highlight w:val="none"/>
          <w:vertAlign w:val="subscript"/>
        </w:rPr>
        <w:t xml:space="preserve">бэ </w:t>
      </w:r>
      <w:r>
        <w:rPr>
          <w:rStyle w:val="913"/>
          <w:sz w:val="28"/>
          <w:highlight w:val="none"/>
          <w:vertAlign w:val="baseline"/>
        </w:rPr>
        <w:t xml:space="preserve">/ (</w:t>
      </w:r>
      <w:r>
        <w:rPr>
          <w:rStyle w:val="913"/>
          <w:sz w:val="28"/>
          <w:highlight w:val="none"/>
          <w:vertAlign w:val="baseline"/>
        </w:rPr>
        <w:t xml:space="preserve">I</w:t>
      </w:r>
      <w:r>
        <w:rPr>
          <w:rStyle w:val="913"/>
          <w:sz w:val="28"/>
          <w:highlight w:val="none"/>
          <w:vertAlign w:val="subscript"/>
        </w:rPr>
        <w:t xml:space="preserve">кэ </w:t>
      </w:r>
      <w:r>
        <w:rPr>
          <w:rStyle w:val="91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13"/>
          <w:sz w:val="28"/>
          <w:highlight w:val="none"/>
          <w:vertAlign w:val="baseline"/>
        </w:rPr>
        <w:t xml:space="preserve">) = 4.4 / (0.0118 / 200) = 74576 Ом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13"/>
          <w:sz w:val="28"/>
          <w:highlight w:val="none"/>
          <w:vertAlign w:val="baseline"/>
        </w:rPr>
        <w:t xml:space="preserve">Ближайшее номи</w:t>
      </w:r>
      <w:r>
        <w:rPr>
          <w:rStyle w:val="913"/>
          <w:highlight w:val="none"/>
          <w:vertAlign w:val="baseline"/>
        </w:rPr>
        <w:t xml:space="preserve">нальное значение — 75 кОм.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913"/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13"/>
          <w:highlight w:val="yellow"/>
        </w:rPr>
      </w:r>
      <w:r>
        <w:rPr>
          <w:highlight w:val="yellow"/>
        </w:rPr>
      </w:r>
      <w:r/>
    </w:p>
    <w:p>
      <w:pPr>
        <w:pStyle w:val="914"/>
        <w:rPr>
          <w:rStyle w:val="913"/>
          <w:highlight w:val="yellow"/>
          <w:vertAlign w:val="baseline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</w:pPr>
      <w:r>
        <w:rPr>
          <w:highlight w:val="yellow"/>
        </w:rPr>
        <w:br w:type="page" w:clear="all"/>
      </w:r>
      <w:r>
        <w:rPr>
          <w:highlight w:val="yellow"/>
        </w:rPr>
      </w:r>
      <w:r/>
    </w:p>
    <w:p>
      <w:pPr>
        <w:pStyle w:val="732"/>
        <w:ind w:firstLine="708"/>
        <w:rPr>
          <w:highlight w:val="none"/>
        </w:rPr>
      </w:pPr>
      <w:r/>
      <w:bookmarkStart w:id="10" w:name="_Toc10"/>
      <w:r>
        <w:rPr>
          <w:rStyle w:val="733"/>
        </w:rPr>
        <w:t xml:space="preserve">1.2.3 Драйвер USB-UART (</w:t>
      </w:r>
      <w:r>
        <w:rPr>
          <w:rStyle w:val="733"/>
        </w:rPr>
        <w:t xml:space="preserve">FT232RL</w:t>
      </w:r>
      <w:r>
        <w:rPr>
          <w:rStyle w:val="733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13"/>
        </w:rPr>
        <w:t xml:space="preserve">я одним из наиболее популярных интерфейсов подключения периферийных </w:t>
      </w:r>
      <w:r>
        <w:rPr>
          <w:rStyle w:val="91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91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733"/>
          <w:b w:val="0"/>
        </w:rPr>
        <w:t xml:space="preserve">FT232RL [7]</w:t>
      </w:r>
      <w:r>
        <w:rPr>
          <w:rStyle w:val="91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913"/>
        </w:rPr>
        <w:t xml:space="preserve">Структурная схема данного драйвера показана на </w:t>
      </w:r>
      <w:r>
        <w:rPr>
          <w:rStyle w:val="913"/>
          <w:highlight w:val="yellow"/>
        </w:rPr>
        <w:t xml:space="preserve">рисунке Х</w:t>
      </w:r>
      <w:r>
        <w:rPr>
          <w:rStyle w:val="913"/>
        </w:rPr>
        <w:t xml:space="preserve">.</w:t>
      </w:r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91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733"/>
          <w:b w:val="0"/>
        </w:rPr>
        <w:t xml:space="preserve">FT232RL.</w:t>
      </w:r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913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13"/>
          <w:highlight w:val="yellow"/>
        </w:rPr>
        <w:t xml:space="preserve"> рисунке Х.</w:t>
      </w:r>
      <w:r>
        <w:rPr>
          <w:rStyle w:val="913"/>
        </w:rPr>
      </w:r>
      <w:r/>
    </w:p>
    <w:p>
      <w:pPr>
        <w:ind w:firstLine="708"/>
        <w:jc w:val="left"/>
        <w:spacing w:line="360" w:lineRule="auto"/>
        <w:shd w:val="nil" w:color="000000"/>
      </w:pPr>
      <w:r>
        <w:rPr>
          <w:rStyle w:val="913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91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13"/>
          <w:highlight w:val="yellow"/>
        </w:rPr>
        <w:t xml:space="preserve">Рисунок Х</w:t>
      </w:r>
      <w:r>
        <w:rPr>
          <w:rStyle w:val="913"/>
        </w:rPr>
        <w:t xml:space="preserve"> — схема подключения драйвера с питанием от шины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13"/>
          <w:highlight w:val="none"/>
        </w:rPr>
        <w:br w:type="page" w:clear="all"/>
      </w:r>
      <w:r/>
    </w:p>
    <w:p>
      <w:pPr>
        <w:pStyle w:val="728"/>
        <w:ind w:left="0" w:right="0" w:firstLine="708"/>
        <w:jc w:val="left"/>
        <w:rPr>
          <w:highlight w:val="none"/>
        </w:rPr>
      </w:pPr>
      <w:r>
        <w:rPr>
          <w:highlight w:val="none"/>
        </w:rPr>
      </w:r>
      <w:bookmarkStart w:id="11" w:name="_Toc11"/>
      <w:r>
        <w:rPr>
          <w:highlight w:val="none"/>
        </w:rPr>
        <w:t xml:space="preserve">1.3 Расчет потребляемой мощности</w:t>
      </w:r>
      <w:bookmarkEnd w:id="11"/>
      <w:r>
        <w:rPr>
          <w:highlight w:val="none"/>
        </w:rPr>
      </w:r>
      <w:r>
        <w:rPr>
          <w:highlight w:val="none"/>
        </w:rPr>
      </w:r>
    </w:p>
    <w:p>
      <w:pPr>
        <w:pStyle w:val="91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</w:p>
    <w:p>
      <w:pPr>
        <w:pStyle w:val="914"/>
        <w:rPr>
          <w:sz w:val="28"/>
          <w:szCs w:val="28"/>
          <w:highlight w:val="yellow"/>
        </w:rPr>
      </w:pPr>
      <w:r>
        <w:rPr>
          <w:sz w:val="28"/>
          <w:szCs w:val="28"/>
          <w:highlight w:val="none"/>
        </w:rPr>
        <w:t xml:space="preserve">Расчет потребляемой мощности приведен в </w:t>
      </w:r>
      <w:r>
        <w:rPr>
          <w:sz w:val="28"/>
          <w:szCs w:val="28"/>
          <w:highlight w:val="yellow"/>
        </w:rPr>
        <w:t xml:space="preserve">таблице Х.</w:t>
      </w:r>
      <w:r>
        <w:rPr>
          <w:sz w:val="28"/>
          <w:szCs w:val="28"/>
          <w:highlight w:val="yellow"/>
        </w:rPr>
      </w:r>
    </w:p>
    <w:p>
      <w:pPr>
        <w:pStyle w:val="914"/>
        <w:ind w:firstLine="0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потребляемая мощность</w:t>
      </w:r>
      <w:r>
        <w:rPr>
          <w:highlight w:val="none"/>
        </w:rPr>
      </w:r>
      <w:r/>
    </w:p>
    <w:tbl>
      <w:tblPr>
        <w:tblStyle w:val="76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Элемент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Ток потребления, мА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Напряжение, В</w:t>
            </w:r>
            <w:r>
              <w:rPr>
                <w:highlight w:val="none"/>
              </w:rPr>
            </w:r>
            <w:r/>
          </w:p>
          <w:p>
            <w:pPr>
              <w:pStyle w:val="91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Потребляемая мощность, мВт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Количество, шт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Суммарная потребляемая мощность, мВт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13"/>
                <w:sz w:val="28"/>
                <w:highlight w:val="none"/>
                <w:vertAlign w:val="baseline"/>
              </w:rPr>
              <w:t xml:space="preserve">CF-100 </w:t>
            </w:r>
            <w:r>
              <w:rPr>
                <w:highlight w:val="none"/>
              </w:rPr>
              <w:t xml:space="preserve"> (</w:t>
            </w:r>
            <w:r>
              <w:rPr>
                <w:rStyle w:val="91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1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2.1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39.8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318.4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47.5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332.5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rStyle w:val="913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91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14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2.6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30.68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23.6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11.8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4.72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2N2222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19.0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0.4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7.6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14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60.8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1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pStyle w:val="91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31"/>
          <w:highlight w:val="none"/>
        </w:rPr>
      </w:r>
      <w:r/>
    </w:p>
    <w:p>
      <w:pPr>
        <w:pStyle w:val="91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в цепи базы транзисторов не учитывается, так как она пренебрежима мала по сравнению с мощность, рассеиваемой в цепи коллектора.</w:t>
      </w:r>
      <w:r>
        <w:rPr>
          <w:highlight w:val="none"/>
        </w:rPr>
      </w:r>
      <w:r/>
    </w:p>
    <w:p>
      <w:pPr>
        <w:pStyle w:val="91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1308.2 мВт.</w:t>
      </w:r>
      <w:r>
        <w:rPr>
          <w:highlight w:val="none"/>
        </w:rPr>
      </w:r>
    </w:p>
    <w:p>
      <w:pPr>
        <w:pStyle w:val="914"/>
        <w:ind w:left="0" w:firstLine="0"/>
        <w:rPr>
          <w:rStyle w:val="731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4"/>
        <w:ind w:left="0" w:firstLine="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30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bookmarkEnd w:id="12"/>
      <w:r/>
      <w:r/>
    </w:p>
    <w:p>
      <w:pPr>
        <w:pStyle w:val="732"/>
        <w:ind w:firstLine="708"/>
        <w:rPr>
          <w:highlight w:val="yellow"/>
        </w:rPr>
      </w:pPr>
      <w:r>
        <w:rPr>
          <w:highlight w:val="yellow"/>
        </w:rPr>
      </w:r>
      <w:bookmarkStart w:id="13" w:name="_Toc13"/>
      <w:r>
        <w:rPr>
          <w:highlight w:val="yellow"/>
        </w:rPr>
        <w:t xml:space="preserve">1.4.1 Использованные библиотеки и подпрограммы</w:t>
      </w:r>
      <w:bookmarkEnd w:id="13"/>
      <w:r>
        <w:rPr>
          <w:highlight w:val="yellow"/>
        </w:rPr>
      </w:r>
      <w:r>
        <w:rPr>
          <w:highlight w:val="yellow"/>
        </w:rPr>
      </w:r>
    </w:p>
    <w:p>
      <w:pPr>
        <w:pStyle w:val="91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1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1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1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1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1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1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1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1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1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1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1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14"/>
        <w:ind w:left="0" w:firstLine="0"/>
        <w:rPr>
          <w:highlight w:val="non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исполнения некоторых из перечисленных выше процедур. Результаты измерений показаны в </w:t>
      </w:r>
      <w:r>
        <w:rPr>
          <w:highlight w:val="yellow"/>
        </w:rPr>
        <w:t xml:space="preserve">таблице Х.</w:t>
      </w:r>
      <w:r>
        <w:rPr>
          <w:highlight w:val="yellow"/>
        </w:rPr>
      </w:r>
    </w:p>
    <w:p>
      <w:pPr>
        <w:pStyle w:val="914"/>
        <w:ind w:left="0" w:firstLine="0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время исполнения процедур</w:t>
      </w:r>
      <w:r>
        <w:rPr>
          <w:highlight w:val="none"/>
        </w:rPr>
      </w:r>
    </w:p>
    <w:tbl>
      <w:tblPr>
        <w:tblStyle w:val="76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Процедура</w:t>
            </w:r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  <w:vertAlign w:val="subscript"/>
              </w:rPr>
            </w:pPr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subscript"/>
              </w:rPr>
              <w:t xml:space="preserve">нач</w:t>
            </w:r>
            <w:r>
              <w:rPr>
                <w:highlight w:val="none"/>
                <w:vertAlign w:val="subscript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</w:t>
            </w:r>
            <w:r>
              <w:rPr>
                <w:highlight w:val="none"/>
                <w:vertAlign w:val="subscript"/>
              </w:rPr>
              <w:t xml:space="preserve">кон</w:t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m:oMath>
              <m:r>
                <w:rPr>
                  <w:rFonts w:hint="default" w:ascii="Cambria Math" w:hAnsi="Cambria Math" w:eastAsia="Cambria Math" w:cs="Cambria Math"/>
                </w:rPr>
                <m:rPr/>
                <m:t>Δ</m:t>
              </m:r>
            </m:oMath>
            <w:r>
              <w:rPr>
                <w:highlight w:val="none"/>
              </w:rPr>
              <w:t xml:space="preserve">t</w:t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>
              <w:rPr>
                <w:highlight w:val="red"/>
              </w:rPr>
              <w:t xml:space="preserve">uart_init()</w:t>
            </w:r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>
              <w:rPr>
                <w:highlight w:val="red"/>
              </w:rPr>
              <w:t xml:space="preserve">uart_send_data(long* res_array, char range, long average)</w:t>
            </w:r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>
              <w:rPr>
                <w:highlight w:val="red"/>
              </w:rPr>
              <w:t xml:space="preserve">display_set_bytes(char t1, char t2, </w:t>
            </w:r>
            <w:r>
              <w:rPr>
                <w:highlight w:val="red"/>
              </w:rPr>
              <w:t xml:space="preserve">char t3, char t4)</w:t>
            </w:r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/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>
              <w:rPr>
                <w:highlight w:val="red"/>
              </w:rPr>
              <w:t xml:space="preserve">display_off()</w:t>
            </w:r>
            <w:r>
              <w:rPr>
                <w:highlight w:val="red"/>
              </w:rPr>
            </w:r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/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leds_move_column()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3310.50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3315.50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red"/>
              </w:rPr>
            </w:pPr>
            <w:r>
              <w:rPr>
                <w:highlight w:val="red"/>
              </w:rPr>
            </w:r>
            <w:r>
              <w:rPr>
                <w:highlight w:val="red"/>
              </w:rPr>
              <w:t xml:space="preserve">leds_off()</w:t>
            </w:r>
            <w:r>
              <w:rPr>
                <w:highlight w:val="red"/>
              </w:rPr>
            </w:r>
            <w:r>
              <w:rPr>
                <w:highlight w:val="red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91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14"/>
        <w:numPr>
          <w:ilvl w:val="0"/>
          <w:numId w:val="13"/>
        </w:numPr>
        <w:rPr>
          <w:highlight w:val="none"/>
        </w:rPr>
      </w:pPr>
      <w:r>
        <w:br w:type="page" w:clear="all"/>
      </w:r>
      <w:r/>
    </w:p>
    <w:p>
      <w:r/>
      <w:r/>
    </w:p>
    <w:p>
      <w:pPr>
        <w:pStyle w:val="730"/>
        <w:rPr>
          <w:highlight w:val="none"/>
        </w:rPr>
      </w:pPr>
      <w:r/>
      <w:bookmarkStart w:id="14" w:name="_Toc14"/>
      <w:r>
        <w:rPr>
          <w:rStyle w:val="733"/>
        </w:rPr>
        <w:t xml:space="preserve">1.4.2 Алгоритм основной программы</w:t>
      </w:r>
      <w:bookmarkEnd w:id="14"/>
      <w:r/>
      <w:r/>
    </w:p>
    <w:p>
      <w:pPr>
        <w:jc w:val="both"/>
        <w:spacing w:line="360" w:lineRule="auto"/>
        <w:rPr>
          <w:rStyle w:val="731"/>
          <w:b w:val="0"/>
          <w:highlight w:val="none"/>
        </w:rPr>
      </w:pPr>
      <w:r>
        <w:rPr>
          <w:rStyle w:val="731"/>
          <w:highlight w:val="none"/>
        </w:rPr>
        <w:tab/>
      </w:r>
      <w:r>
        <w:rPr>
          <w:rStyle w:val="731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731"/>
          <w:b w:val="0"/>
          <w:highlight w:val="yellow"/>
        </w:rPr>
        <w:t xml:space="preserve">рисунках Х и Х</w:t>
      </w:r>
      <w:r>
        <w:rPr>
          <w:rStyle w:val="731"/>
          <w:b w:val="0"/>
          <w:highlight w:val="none"/>
        </w:rPr>
        <w:t xml:space="preserve">, а исходный код основной программы — в </w:t>
      </w:r>
      <w:r>
        <w:rPr>
          <w:rStyle w:val="731"/>
          <w:b w:val="0"/>
          <w:highlight w:val="yellow"/>
        </w:rPr>
        <w:t xml:space="preserve">приложении Х.</w:t>
      </w:r>
      <w:r>
        <w:rPr>
          <w:rStyle w:val="731"/>
          <w:b w:val="0"/>
          <w:highlight w:val="yellow"/>
        </w:rPr>
      </w:r>
      <w:r/>
    </w:p>
    <w:p>
      <w:pPr>
        <w:jc w:val="both"/>
        <w:spacing w:line="360" w:lineRule="auto"/>
        <w:rPr>
          <w:rStyle w:val="731"/>
          <w:b w:val="0"/>
          <w:highlight w:val="none"/>
        </w:rPr>
      </w:pPr>
      <w:r>
        <w:rPr>
          <w:rStyle w:val="73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31"/>
          <w:b w:val="0"/>
          <w:highlight w:val="none"/>
        </w:rPr>
      </w:r>
      <w:r/>
    </w:p>
    <w:p>
      <w:pPr>
        <w:jc w:val="both"/>
        <w:spacing w:line="360" w:lineRule="auto"/>
        <w:rPr>
          <w:rStyle w:val="731"/>
          <w:b w:val="0"/>
          <w:highlight w:val="none"/>
        </w:rPr>
      </w:pPr>
      <w:r>
        <w:rPr>
          <w:rStyle w:val="731"/>
          <w:b w:val="0"/>
          <w:highlight w:val="none"/>
        </w:rPr>
        <w:tab/>
        <w:t xml:space="preserve">В акти</w:t>
      </w:r>
      <w:r>
        <w:rPr>
          <w:rStyle w:val="731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31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31"/>
          <w:b w:val="0"/>
          <w:highlight w:val="none"/>
        </w:rPr>
      </w:r>
      <w:r/>
    </w:p>
    <w:p>
      <w:pPr>
        <w:jc w:val="both"/>
        <w:spacing w:line="360" w:lineRule="auto"/>
        <w:rPr>
          <w:rStyle w:val="731"/>
          <w:b w:val="0"/>
          <w:highlight w:val="none"/>
        </w:rPr>
      </w:pPr>
      <w:r>
        <w:rPr>
          <w:rStyle w:val="731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31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31"/>
          <w:b w:val="0"/>
          <w:highlight w:val="none"/>
        </w:rPr>
        <w:t xml:space="preserve">ея.</w:t>
      </w:r>
      <w:r>
        <w:rPr>
          <w:rStyle w:val="731"/>
          <w:b w:val="0"/>
          <w:highlight w:val="none"/>
        </w:rPr>
      </w:r>
      <w:r/>
    </w:p>
    <w:p>
      <w:pPr>
        <w:jc w:val="both"/>
        <w:spacing w:line="360" w:lineRule="auto"/>
        <w:rPr>
          <w:rStyle w:val="731"/>
          <w:b w:val="0"/>
          <w:highlight w:val="none"/>
        </w:rPr>
      </w:pPr>
      <w:r>
        <w:rPr>
          <w:rStyle w:val="731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31"/>
          <w:b w:val="0"/>
          <w:highlight w:val="none"/>
        </w:rPr>
      </w:r>
      <w:r/>
    </w:p>
    <w:p>
      <w:pPr>
        <w:pStyle w:val="746"/>
        <w:numPr>
          <w:ilvl w:val="0"/>
          <w:numId w:val="7"/>
        </w:numPr>
        <w:jc w:val="both"/>
        <w:spacing w:line="360" w:lineRule="auto"/>
        <w:rPr>
          <w:rStyle w:val="731"/>
          <w:b w:val="0"/>
          <w:highlight w:val="none"/>
        </w:rPr>
      </w:pPr>
      <w:r>
        <w:rPr>
          <w:rStyle w:val="731"/>
          <w:b w:val="0"/>
          <w:highlight w:val="none"/>
        </w:rPr>
        <w:t xml:space="preserve">active — флаг </w:t>
      </w:r>
      <w:r>
        <w:rPr>
          <w:rStyle w:val="731"/>
          <w:b w:val="0"/>
          <w:highlight w:val="none"/>
        </w:rPr>
        <w:t xml:space="preserve">режима прохождения испытаний</w:t>
      </w:r>
      <w:r>
        <w:rPr>
          <w:rStyle w:val="731"/>
          <w:b w:val="0"/>
          <w:highlight w:val="none"/>
        </w:rPr>
        <w:t xml:space="preserve">;</w:t>
      </w:r>
      <w:r>
        <w:rPr>
          <w:rStyle w:val="731"/>
          <w:b w:val="0"/>
          <w:highlight w:val="none"/>
        </w:rPr>
      </w:r>
      <w:r/>
    </w:p>
    <w:p>
      <w:pPr>
        <w:pStyle w:val="746"/>
        <w:numPr>
          <w:ilvl w:val="0"/>
          <w:numId w:val="7"/>
        </w:numPr>
        <w:jc w:val="both"/>
        <w:spacing w:line="360" w:lineRule="auto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highlight w:val="none"/>
        </w:rPr>
      </w:r>
      <w:r>
        <w:rPr>
          <w:rStyle w:val="731"/>
          <w:b w:val="0"/>
          <w:highlight w:val="none"/>
        </w:rPr>
        <w:t xml:space="preserve">ti</w:t>
      </w:r>
      <w:r>
        <w:rPr>
          <w:rStyle w:val="731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31"/>
          <w:b w:val="0"/>
          <w:sz w:val="28"/>
          <w:highlight w:val="none"/>
        </w:rPr>
        <w:t xml:space="preserve">;</w:t>
      </w:r>
      <w:r>
        <w:rPr>
          <w:rStyle w:val="731"/>
          <w:b w:val="0"/>
          <w:sz w:val="28"/>
          <w:highlight w:val="none"/>
        </w:rPr>
      </w:r>
      <w:r/>
    </w:p>
    <w:p>
      <w:pPr>
        <w:pStyle w:val="746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31"/>
          <w:b w:val="0"/>
          <w:sz w:val="28"/>
          <w:highlight w:val="none"/>
        </w:rPr>
      </w:r>
      <w:r>
        <w:rPr>
          <w:rStyle w:val="731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46"/>
        <w:numPr>
          <w:ilvl w:val="0"/>
          <w:numId w:val="7"/>
        </w:numPr>
        <w:jc w:val="both"/>
        <w:spacing w:line="360" w:lineRule="auto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31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31"/>
          <w:b w:val="0"/>
          <w:sz w:val="28"/>
          <w:highlight w:val="none"/>
        </w:rPr>
      </w:r>
      <w:r/>
    </w:p>
    <w:p>
      <w:pPr>
        <w:pStyle w:val="746"/>
        <w:numPr>
          <w:ilvl w:val="0"/>
          <w:numId w:val="7"/>
        </w:numPr>
        <w:jc w:val="both"/>
        <w:spacing w:line="360" w:lineRule="auto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sz w:val="28"/>
          <w:highlight w:val="none"/>
        </w:rPr>
        <w:t xml:space="preserve">char </w:t>
      </w:r>
      <w:r>
        <w:rPr>
          <w:rStyle w:val="731"/>
          <w:b w:val="0"/>
          <w:sz w:val="28"/>
          <w:highlight w:val="none"/>
        </w:rPr>
        <w:t xml:space="preserve">leds_random_line();</w:t>
      </w:r>
      <w:r>
        <w:rPr>
          <w:rStyle w:val="731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31"/>
          <w:b w:val="0"/>
          <w:sz w:val="28"/>
          <w:highlight w:val="none"/>
        </w:rPr>
      </w:r>
      <w:r/>
    </w:p>
    <w:p>
      <w:pPr>
        <w:shd w:val="nil" w:color="auto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sz w:val="28"/>
          <w:highlight w:val="none"/>
        </w:rPr>
        <w:br w:type="page" w:clear="all"/>
      </w:r>
      <w:r>
        <w:rPr>
          <w:rStyle w:val="73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3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sz w:val="28"/>
          <w:highlight w:val="yellow"/>
        </w:rPr>
        <w:t xml:space="preserve">Рисунок Х</w:t>
      </w:r>
      <w:r>
        <w:rPr>
          <w:rStyle w:val="731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31"/>
          <w:b w:val="0"/>
          <w:sz w:val="28"/>
          <w:highlight w:val="none"/>
        </w:rPr>
      </w:r>
      <w:r/>
    </w:p>
    <w:p>
      <w:pPr>
        <w:shd w:val="nil" w:color="auto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sz w:val="28"/>
          <w:highlight w:val="none"/>
        </w:rPr>
        <w:br w:type="page" w:clear="all"/>
      </w:r>
      <w:r>
        <w:rPr>
          <w:rStyle w:val="73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31"/>
          <w:b w:val="0"/>
          <w:sz w:val="28"/>
          <w:highlight w:val="none"/>
        </w:rPr>
      </w:pPr>
      <w:r>
        <w:rPr>
          <w:rStyle w:val="731"/>
          <w:b w:val="0"/>
          <w:sz w:val="28"/>
          <w:highlight w:val="none"/>
        </w:rPr>
      </w:r>
      <w:r>
        <w:rPr>
          <w:rStyle w:val="731"/>
          <w:b w:val="0"/>
          <w:sz w:val="28"/>
          <w:highlight w:val="none"/>
        </w:rPr>
      </w:r>
      <w:r/>
    </w:p>
    <w:p>
      <w:pPr>
        <w:shd w:val="nil" w:color="000000"/>
        <w:rPr>
          <w:rStyle w:val="729"/>
          <w:highlight w:val="none"/>
        </w:rPr>
      </w:pPr>
      <w:r>
        <w:rPr>
          <w:rStyle w:val="729"/>
          <w:highlight w:val="none"/>
        </w:rPr>
      </w:r>
      <w:r>
        <w:rPr>
          <w:rStyle w:val="72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29"/>
          <w:highlight w:val="none"/>
        </w:rPr>
      </w:r>
      <w:r>
        <w:rPr>
          <w:rStyle w:val="72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31"/>
          <w:b w:val="0"/>
          <w:sz w:val="28"/>
          <w:highlight w:val="yellow"/>
        </w:rPr>
        <w:t xml:space="preserve">Рисунок Х</w:t>
      </w:r>
      <w:r>
        <w:rPr>
          <w:rStyle w:val="731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731"/>
        </w:rPr>
      </w:r>
      <w:r/>
    </w:p>
    <w:p>
      <w:pPr>
        <w:jc w:val="center"/>
        <w:shd w:val="nil" w:color="000000"/>
        <w:rPr>
          <w:rStyle w:val="729"/>
          <w:highlight w:val="none"/>
        </w:rPr>
      </w:pPr>
      <w:r>
        <w:rPr>
          <w:rStyle w:val="729"/>
          <w:highlight w:val="none"/>
        </w:rPr>
        <w:br w:type="page" w:clear="all"/>
      </w:r>
      <w:r>
        <w:rPr>
          <w:rStyle w:val="729"/>
          <w:highlight w:val="none"/>
        </w:rPr>
      </w:r>
      <w:r/>
    </w:p>
    <w:p>
      <w:pPr>
        <w:pStyle w:val="732"/>
        <w:ind w:firstLine="708"/>
        <w:rPr>
          <w:highlight w:val="none"/>
        </w:rPr>
      </w:pPr>
      <w:r/>
      <w:bookmarkStart w:id="15" w:name="_Toc15"/>
      <w:r>
        <w:rPr>
          <w:rStyle w:val="731"/>
        </w:rPr>
        <w:t xml:space="preserve">1.4.3 Управление динамической индикацией</w:t>
      </w:r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 </w:t>
      </w:r>
      <w:r>
        <w:rPr>
          <w:sz w:val="28"/>
          <w:highlight w:val="none"/>
        </w:rPr>
        <w:t xml:space="preserve">[9]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6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32"/>
        <w:ind w:firstLine="708"/>
        <w:rPr>
          <w:highlight w:val="none"/>
        </w:rPr>
      </w:pPr>
      <w:r/>
      <w:bookmarkStart w:id="16" w:name="_Toc16"/>
      <w:r>
        <w:rPr>
          <w:rStyle w:val="731"/>
        </w:rPr>
        <w:t xml:space="preserve">1.4.4 Отсчет времени реакции</w:t>
      </w:r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 </w:t>
      </w:r>
      <w:r>
        <w:rPr>
          <w:sz w:val="28"/>
          <w:highlight w:val="none"/>
        </w:rPr>
        <w:t xml:space="preserve">[10]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листинге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.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76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1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4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 [11].</w:t>
      </w:r>
      <w:r>
        <w:rPr>
          <w:highlight w:val="none"/>
        </w:rPr>
      </w:r>
      <w:r/>
    </w:p>
    <w:p>
      <w:pPr>
        <w:pStyle w:val="914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913"/>
          <w:highlight w:val="yellow"/>
        </w:rPr>
        <w:t xml:space="preserve">Рисунок Х</w:t>
      </w:r>
      <w:r>
        <w:rPr>
          <w:rStyle w:val="913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913"/>
          <w:highlight w:val="yellow"/>
        </w:rPr>
        <w:t xml:space="preserve">Рисунок Х</w:t>
      </w:r>
      <w:r>
        <w:rPr>
          <w:rStyle w:val="913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913"/>
          <w:highlight w:val="yellow"/>
        </w:rPr>
        <w:t xml:space="preserve">Рисунок Х</w:t>
      </w:r>
      <w:r>
        <w:rPr>
          <w:rStyle w:val="913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1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1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1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32"/>
        <w:ind w:firstLine="708"/>
        <w:rPr>
          <w:highlight w:val="none"/>
        </w:rPr>
      </w:pPr>
      <w:r/>
      <w:bookmarkStart w:id="17" w:name="_Toc17"/>
      <w:r>
        <w:rPr>
          <w:rStyle w:val="731"/>
          <w:highlight w:val="none"/>
        </w:rPr>
        <w:t xml:space="preserve">1.4.5 Работа с UART</w:t>
      </w:r>
      <w:bookmarkEnd w:id="17"/>
      <w:r/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 [12]. 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914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14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91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Структура модуля UART показана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914"/>
        <w:ind w:firstLine="0"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14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структура модуля UART</w:t>
      </w:r>
      <w:r>
        <w:rPr>
          <w:highlight w:val="none"/>
        </w:rPr>
      </w:r>
      <w:r/>
    </w:p>
    <w:p>
      <w:pPr>
        <w:pStyle w:val="91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1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1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1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1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914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6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14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4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6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914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914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914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914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14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14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914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914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6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highlight w:val="none"/>
        </w:rPr>
      </w:pPr>
      <w:r>
        <w:rPr>
          <w:highlight w:val="none"/>
        </w:rPr>
      </w:r>
      <w:r/>
    </w:p>
    <w:p>
      <w:pPr>
        <w:pStyle w:val="914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6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14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914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1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1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1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14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yellow"/>
        </w:rPr>
        <w:t xml:space="preserve">Листинг Х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76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1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1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28"/>
        <w:ind w:left="708" w:right="0" w:firstLine="1"/>
      </w:pPr>
      <w:r/>
      <w:bookmarkStart w:id="18" w:name="_Toc18"/>
      <w:r>
        <w:t xml:space="preserve">2 Технологическая часть</w:t>
      </w:r>
      <w:bookmarkEnd w:id="18"/>
      <w:r/>
      <w:r/>
    </w:p>
    <w:p>
      <w:pPr>
        <w:pStyle w:val="730"/>
        <w:ind w:firstLine="708"/>
        <w:rPr>
          <w:rStyle w:val="731"/>
        </w:rPr>
      </w:pPr>
      <w:r/>
      <w:bookmarkStart w:id="19" w:name="_Toc19"/>
      <w:r>
        <w:rPr>
          <w:rStyle w:val="731"/>
        </w:rPr>
        <w:t xml:space="preserve">2.1 Тестирование программы</w:t>
      </w:r>
      <w:bookmarkEnd w:id="19"/>
      <w:r/>
      <w:r/>
    </w:p>
    <w:p>
      <w:pPr>
        <w:pStyle w:val="914"/>
      </w:pPr>
      <w:r>
        <w:rPr>
          <w:rStyle w:val="729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914"/>
        <w:ind w:left="0" w:right="0"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914"/>
        <w:rPr>
          <w:highlight w:val="none"/>
        </w:rPr>
      </w:pPr>
      <w:r>
        <w:rPr>
          <w:highlight w:val="yellow"/>
        </w:rPr>
        <w:t xml:space="preserve">Рисунок Х</w:t>
      </w:r>
      <w:r>
        <w:t xml:space="preserve"> — упрощенная схема тренажера оператора в Proteus</w:t>
      </w:r>
      <w:r/>
    </w:p>
    <w:p>
      <w:pPr>
        <w:pStyle w:val="91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1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914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914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14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914"/>
        <w:ind w:left="0" w:right="0" w:firstLine="708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730"/>
      </w:pPr>
      <w:r/>
      <w:bookmarkStart w:id="20" w:name="_Toc20"/>
      <w:r>
        <w:rPr>
          <w:rStyle w:val="731"/>
        </w:rPr>
        <w:t xml:space="preserve">2.2 Программирование микроконтроллера</w:t>
      </w:r>
      <w:bookmarkEnd w:id="20"/>
      <w:r>
        <w:rPr>
          <w:rStyle w:val="731"/>
        </w:rPr>
      </w:r>
      <w:r/>
    </w:p>
    <w:p>
      <w:pPr>
        <w:pStyle w:val="914"/>
        <w:ind w:left="0" w:right="0" w:firstLine="0"/>
        <w:jc w:val="both"/>
      </w:pPr>
      <w:r>
        <w:rPr>
          <w:rStyle w:val="731"/>
          <w:highlight w:val="none"/>
        </w:rPr>
        <w:tab/>
      </w:r>
      <w:r>
        <w:rPr>
          <w:rStyle w:val="73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3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3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3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3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31"/>
          <w:b w:val="0"/>
          <w:bCs w:val="0"/>
          <w:highlight w:val="none"/>
        </w:rPr>
        <w:t xml:space="preserve">ции.</w:t>
      </w:r>
      <w:r>
        <w:rPr>
          <w:rStyle w:val="731"/>
        </w:rPr>
      </w:r>
      <w:r/>
    </w:p>
    <w:p>
      <w:pPr>
        <w:pStyle w:val="914"/>
        <w:ind w:left="0" w:right="0" w:firstLine="708"/>
        <w:jc w:val="both"/>
      </w:pPr>
      <w:r>
        <w:rPr>
          <w:rStyle w:val="731"/>
          <w:b w:val="0"/>
          <w:bCs w:val="0"/>
          <w:highlight w:val="none"/>
        </w:rPr>
      </w:r>
      <w:r>
        <w:rPr>
          <w:rStyle w:val="73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31"/>
          <w:b w:val="0"/>
          <w:bCs w:val="0"/>
          <w:highlight w:val="none"/>
        </w:rPr>
        <w:t xml:space="preserve">вляют:</w:t>
      </w:r>
      <w:r>
        <w:rPr>
          <w:rStyle w:val="731"/>
        </w:rPr>
      </w:r>
      <w:r/>
    </w:p>
    <w:p>
      <w:pPr>
        <w:pStyle w:val="914"/>
        <w:numPr>
          <w:ilvl w:val="0"/>
          <w:numId w:val="21"/>
        </w:numPr>
        <w:ind w:right="0"/>
        <w:jc w:val="both"/>
      </w:pPr>
      <w:r>
        <w:rPr>
          <w:rStyle w:val="731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31"/>
        </w:rPr>
      </w:r>
      <w:r/>
    </w:p>
    <w:p>
      <w:pPr>
        <w:pStyle w:val="914"/>
        <w:numPr>
          <w:ilvl w:val="0"/>
          <w:numId w:val="21"/>
        </w:numPr>
        <w:ind w:right="0"/>
        <w:jc w:val="both"/>
      </w:pPr>
      <w:r>
        <w:rPr>
          <w:rStyle w:val="731"/>
          <w:b w:val="0"/>
          <w:bCs w:val="0"/>
          <w:highlight w:val="none"/>
        </w:rPr>
        <w:t xml:space="preserve">запись данных </w:t>
      </w:r>
      <w:r>
        <w:rPr>
          <w:rStyle w:val="731"/>
          <w:b w:val="0"/>
          <w:bCs w:val="0"/>
          <w:highlight w:val="none"/>
        </w:rPr>
        <w:t xml:space="preserve">в память </w:t>
      </w:r>
      <w:r>
        <w:rPr>
          <w:rStyle w:val="731"/>
          <w:b w:val="0"/>
          <w:bCs w:val="0"/>
          <w:highlight w:val="none"/>
        </w:rPr>
        <w:t xml:space="preserve">EEPROM;</w:t>
      </w:r>
      <w:r>
        <w:rPr>
          <w:rStyle w:val="731"/>
        </w:rPr>
      </w:r>
      <w:r/>
    </w:p>
    <w:p>
      <w:pPr>
        <w:pStyle w:val="914"/>
        <w:numPr>
          <w:ilvl w:val="0"/>
          <w:numId w:val="21"/>
        </w:numPr>
        <w:ind w:right="0"/>
        <w:jc w:val="both"/>
      </w:pPr>
      <w:r>
        <w:rPr>
          <w:rStyle w:val="731"/>
          <w:b w:val="0"/>
          <w:bCs w:val="0"/>
          <w:highlight w:val="none"/>
        </w:rPr>
      </w:r>
      <w:r>
        <w:rPr>
          <w:rStyle w:val="73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31"/>
        </w:rPr>
      </w:r>
      <w:r/>
    </w:p>
    <w:p>
      <w:pPr>
        <w:pStyle w:val="914"/>
        <w:numPr>
          <w:ilvl w:val="0"/>
          <w:numId w:val="21"/>
        </w:numPr>
        <w:ind w:right="0"/>
        <w:jc w:val="both"/>
      </w:pPr>
      <w:r>
        <w:rPr>
          <w:rStyle w:val="731"/>
          <w:b w:val="0"/>
          <w:bCs w:val="0"/>
          <w:highlight w:val="none"/>
        </w:rPr>
      </w:r>
      <w:r>
        <w:rPr>
          <w:rStyle w:val="731"/>
          <w:b w:val="0"/>
          <w:bCs w:val="0"/>
          <w:highlight w:val="none"/>
        </w:rPr>
        <w:t xml:space="preserve">запись битов защиты (lock bits).</w:t>
      </w:r>
      <w:r>
        <w:rPr>
          <w:rStyle w:val="731"/>
        </w:rPr>
      </w:r>
      <w:r/>
    </w:p>
    <w:p>
      <w:pPr>
        <w:pStyle w:val="914"/>
        <w:ind w:left="0" w:right="0" w:firstLine="708"/>
        <w:jc w:val="both"/>
      </w:pPr>
      <w:r>
        <w:rPr>
          <w:rStyle w:val="73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31"/>
        </w:rPr>
      </w:r>
      <w:r/>
    </w:p>
    <w:p>
      <w:pPr>
        <w:pStyle w:val="914"/>
        <w:ind w:left="0" w:right="0" w:firstLine="0"/>
        <w:jc w:val="both"/>
      </w:pPr>
      <w:r>
        <w:rPr>
          <w:rStyle w:val="731"/>
          <w:b w:val="0"/>
          <w:bCs w:val="0"/>
          <w:highlight w:val="none"/>
        </w:rPr>
        <w:t xml:space="preserve">операции:</w:t>
      </w:r>
      <w:r>
        <w:rPr>
          <w:rStyle w:val="731"/>
        </w:rPr>
      </w:r>
      <w:r/>
    </w:p>
    <w:p>
      <w:pPr>
        <w:pStyle w:val="914"/>
        <w:numPr>
          <w:ilvl w:val="0"/>
          <w:numId w:val="22"/>
        </w:numPr>
        <w:ind w:right="0"/>
        <w:jc w:val="both"/>
      </w:pPr>
      <w:r>
        <w:rPr>
          <w:rStyle w:val="73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31"/>
        </w:rPr>
      </w:r>
      <w:r/>
    </w:p>
    <w:p>
      <w:pPr>
        <w:pStyle w:val="914"/>
        <w:numPr>
          <w:ilvl w:val="0"/>
          <w:numId w:val="22"/>
        </w:numPr>
        <w:ind w:right="0"/>
        <w:jc w:val="both"/>
      </w:pPr>
      <w:r>
        <w:rPr>
          <w:rStyle w:val="731"/>
          <w:b w:val="0"/>
          <w:bCs w:val="0"/>
          <w:highlight w:val="none"/>
        </w:rPr>
      </w:r>
      <w:r>
        <w:rPr>
          <w:rStyle w:val="731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3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31"/>
          <w:b w:val="0"/>
          <w:bCs w:val="0"/>
          <w:highlight w:val="none"/>
        </w:rPr>
        <w:t xml:space="preserve">ция);</w:t>
      </w:r>
      <w:r>
        <w:rPr>
          <w:rStyle w:val="731"/>
        </w:rPr>
      </w:r>
      <w:r/>
    </w:p>
    <w:p>
      <w:pPr>
        <w:pStyle w:val="914"/>
        <w:numPr>
          <w:ilvl w:val="0"/>
          <w:numId w:val="22"/>
        </w:numPr>
        <w:ind w:right="0"/>
        <w:jc w:val="both"/>
      </w:pPr>
      <w:r>
        <w:rPr>
          <w:rStyle w:val="731"/>
          <w:b w:val="0"/>
          <w:bCs w:val="0"/>
          <w:highlight w:val="none"/>
        </w:rPr>
      </w:r>
      <w:r>
        <w:rPr>
          <w:rStyle w:val="73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31"/>
          <w:b w:val="0"/>
          <w:bCs w:val="0"/>
          <w:highlight w:val="none"/>
        </w:rPr>
        <w:t xml:space="preserve">микроконтроллера;</w:t>
      </w:r>
      <w:r>
        <w:rPr>
          <w:rStyle w:val="731"/>
        </w:rPr>
      </w:r>
      <w:r/>
    </w:p>
    <w:p>
      <w:pPr>
        <w:pStyle w:val="914"/>
        <w:numPr>
          <w:ilvl w:val="0"/>
          <w:numId w:val="23"/>
        </w:numPr>
        <w:ind w:right="0"/>
        <w:jc w:val="both"/>
      </w:pPr>
      <w:r>
        <w:rPr>
          <w:rStyle w:val="731"/>
          <w:b w:val="0"/>
          <w:bCs w:val="0"/>
          <w:highlight w:val="none"/>
        </w:rPr>
        <w:t xml:space="preserve">чтение битов защиты;</w:t>
      </w:r>
      <w:r>
        <w:rPr>
          <w:rStyle w:val="731"/>
        </w:rPr>
      </w:r>
      <w:r/>
    </w:p>
    <w:p>
      <w:pPr>
        <w:pStyle w:val="914"/>
        <w:numPr>
          <w:ilvl w:val="0"/>
          <w:numId w:val="23"/>
        </w:numPr>
        <w:ind w:right="0"/>
        <w:jc w:val="both"/>
      </w:pPr>
      <w:r>
        <w:rPr>
          <w:rStyle w:val="731"/>
          <w:b w:val="0"/>
          <w:bCs w:val="0"/>
          <w:highlight w:val="none"/>
        </w:rPr>
      </w:r>
      <w:r>
        <w:rPr>
          <w:rStyle w:val="73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3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3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разработчика, ис</w:t>
      </w:r>
      <w:r>
        <w:rPr>
          <w:sz w:val="28"/>
          <w:highlight w:val="none"/>
        </w:rPr>
        <w:t xml:space="preserve">пользуемые в процессе обучения.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0"/>
        <w:jc w:val="center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0"/>
        <w:jc w:val="center"/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схема подключения микроконтроллера при программировании по SPI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Программирование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напряжения (BOD).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708"/>
        <w:jc w:val="both"/>
      </w:pPr>
      <w:r>
        <w:rPr>
          <w:sz w:val="28"/>
          <w:highlight w:val="none"/>
        </w:rPr>
        <w:t xml:space="preserve">Команды, используемые для программирования ATmega8535 показаны в </w:t>
      </w:r>
      <w:r>
        <w:rPr>
          <w:sz w:val="28"/>
          <w:highlight w:val="yellow"/>
        </w:rPr>
        <w:t xml:space="preserve">т</w:t>
      </w:r>
      <w:r>
        <w:rPr>
          <w:sz w:val="28"/>
          <w:highlight w:val="yellow"/>
        </w:rPr>
        <w:t xml:space="preserve">а</w:t>
      </w:r>
      <w:r>
        <w:rPr>
          <w:sz w:val="28"/>
          <w:highlight w:val="yellow"/>
        </w:rPr>
        <w:t xml:space="preserve">блице</w:t>
      </w:r>
      <w:r>
        <w:rPr>
          <w:sz w:val="28"/>
          <w:highlight w:val="yellow"/>
        </w:rPr>
        <w:t xml:space="preserve"> Х</w:t>
      </w:r>
      <w:r>
        <w:rPr>
          <w:sz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0"/>
        <w:jc w:val="both"/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команды программирования ATmega8535</w:t>
      </w:r>
      <w:r>
        <w:rPr>
          <w:sz w:val="28"/>
          <w:szCs w:val="28"/>
          <w:highlight w:val="none"/>
        </w:rPr>
      </w:r>
      <w:r/>
    </w:p>
    <w:tbl>
      <w:tblPr>
        <w:tblStyle w:val="76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</w:pPr>
            <w:r>
              <w:rPr>
                <w:sz w:val="28"/>
                <w:szCs w:val="28"/>
                <w:highlight w:val="none"/>
              </w:rPr>
              <w:t xml:space="preserve">Инструкция</w:t>
            </w:r>
            <w:r>
              <w:rPr>
                <w:sz w:val="28"/>
                <w:szCs w:val="28"/>
                <w:highlight w:val="none"/>
              </w:rPr>
            </w:r>
            <w:r/>
          </w:p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Формат инструкции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1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1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14"/>
        <w:ind w:right="0" w:firstLine="0"/>
        <w:jc w:val="both"/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1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28"/>
        <w:ind w:left="0" w:firstLine="0"/>
        <w:jc w:val="center"/>
        <w:rPr>
          <w:rStyle w:val="729"/>
          <w:highlight w:val="none"/>
        </w:rPr>
      </w:pPr>
      <w:r/>
      <w:bookmarkStart w:id="21" w:name="_Toc21"/>
      <w:r>
        <w:rPr>
          <w:rStyle w:val="729"/>
        </w:rPr>
        <w:t xml:space="preserve">ЗАКЛЮЧЕНИЕ</w:t>
      </w:r>
      <w:bookmarkEnd w:id="21"/>
      <w:r/>
      <w:r/>
    </w:p>
    <w:p>
      <w:pPr>
        <w:pStyle w:val="914"/>
        <w:ind w:left="0" w:right="0" w:firstLine="0"/>
        <w:jc w:val="both"/>
        <w:rPr>
          <w:rStyle w:val="729"/>
          <w:b w:val="0"/>
          <w:highlight w:val="none"/>
        </w:rPr>
      </w:pPr>
      <w:r>
        <w:rPr>
          <w:rStyle w:val="729"/>
          <w:highlight w:val="none"/>
        </w:rPr>
        <w:tab/>
      </w:r>
      <w:r>
        <w:rPr>
          <w:rStyle w:val="72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29"/>
          <w:b w:val="0"/>
          <w:highlight w:val="none"/>
        </w:rPr>
        <w:t xml:space="preserve">и пересылать эти данные на ПЭВМ</w:t>
      </w:r>
      <w:r>
        <w:rPr>
          <w:rStyle w:val="72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14"/>
        <w:ind w:left="0" w:right="0" w:firstLine="0"/>
        <w:jc w:val="both"/>
        <w:rPr>
          <w:rStyle w:val="729"/>
          <w:b w:val="0"/>
          <w:highlight w:val="none"/>
        </w:rPr>
      </w:pPr>
      <w:r>
        <w:rPr>
          <w:rStyle w:val="72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29"/>
          <w:b w:val="0"/>
          <w:highlight w:val="none"/>
        </w:rPr>
      </w:r>
      <w:r/>
    </w:p>
    <w:p>
      <w:pPr>
        <w:pStyle w:val="914"/>
        <w:ind w:left="0" w:right="0" w:firstLine="0"/>
        <w:jc w:val="both"/>
        <w:rPr>
          <w:rStyle w:val="729"/>
          <w:b w:val="0"/>
          <w:bCs w:val="0"/>
          <w:highlight w:val="none"/>
        </w:rPr>
      </w:pPr>
      <w:r>
        <w:rPr>
          <w:rStyle w:val="729"/>
          <w:b w:val="0"/>
          <w:highlight w:val="none"/>
        </w:rPr>
        <w:tab/>
      </w:r>
      <w:r>
        <w:rPr>
          <w:rStyle w:val="729"/>
          <w:b w:val="0"/>
          <w:highlight w:val="none"/>
        </w:rPr>
        <w:t xml:space="preserve">Был </w:t>
      </w:r>
      <w:r>
        <w:rPr>
          <w:rStyle w:val="729"/>
          <w:b w:val="0"/>
          <w:highlight w:val="none"/>
        </w:rPr>
        <w:t xml:space="preserve">подготовлен </w:t>
      </w:r>
      <w:r>
        <w:rPr>
          <w:rStyle w:val="729"/>
          <w:b w:val="0"/>
          <w:highlight w:val="none"/>
        </w:rPr>
        <w:t xml:space="preserve">набор </w:t>
      </w:r>
      <w:r>
        <w:rPr>
          <w:rStyle w:val="729"/>
          <w:b w:val="0"/>
          <w:highlight w:val="none"/>
        </w:rPr>
        <w:t xml:space="preserve">документации </w:t>
      </w:r>
      <w:r>
        <w:rPr>
          <w:rStyle w:val="729"/>
          <w:b w:val="0"/>
          <w:highlight w:val="none"/>
        </w:rPr>
        <w:t xml:space="preserve">на </w:t>
      </w:r>
      <w:r>
        <w:rPr>
          <w:rStyle w:val="729"/>
          <w:b w:val="0"/>
          <w:highlight w:val="none"/>
        </w:rPr>
        <w:t xml:space="preserve">объект </w:t>
      </w:r>
      <w:r>
        <w:rPr>
          <w:rStyle w:val="729"/>
          <w:b w:val="0"/>
          <w:highlight w:val="none"/>
        </w:rPr>
        <w:t xml:space="preserve">разработки, </w:t>
      </w:r>
      <w:r>
        <w:rPr>
          <w:rStyle w:val="72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2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29"/>
          <w:b w:val="0"/>
          <w:highlight w:val="none"/>
        </w:rPr>
        <w:t xml:space="preserve">радиоэлементов, использованных в системе.</w:t>
      </w:r>
      <w:r>
        <w:rPr>
          <w:rStyle w:val="729"/>
          <w:b w:val="0"/>
          <w:highlight w:val="none"/>
        </w:rPr>
      </w:r>
      <w:r/>
    </w:p>
    <w:p>
      <w:pPr>
        <w:pStyle w:val="914"/>
        <w:ind w:left="0" w:right="0" w:firstLine="0"/>
        <w:jc w:val="both"/>
        <w:rPr>
          <w:rStyle w:val="731"/>
          <w:highlight w:val="none"/>
        </w:rPr>
      </w:pPr>
      <w:r>
        <w:rPr>
          <w:rStyle w:val="729"/>
          <w:b w:val="0"/>
          <w:highlight w:val="none"/>
        </w:rPr>
        <w:tab/>
      </w:r>
      <w:r>
        <w:rPr>
          <w:rStyle w:val="729"/>
          <w:b w:val="0"/>
          <w:highlight w:val="none"/>
        </w:rPr>
      </w:r>
      <w:r/>
    </w:p>
    <w:p>
      <w:pPr>
        <w:pStyle w:val="91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28"/>
        <w:ind w:left="0" w:firstLine="0"/>
        <w:jc w:val="center"/>
        <w:rPr>
          <w:sz w:val="28"/>
          <w:highlight w:val="yellow"/>
        </w:rPr>
      </w:pPr>
      <w:r/>
      <w:bookmarkStart w:id="22" w:name="_Toc22"/>
      <w:r>
        <w:rPr>
          <w:sz w:val="28"/>
          <w:highlight w:val="yellow"/>
        </w:rPr>
        <w:t xml:space="preserve">СПИСОК ИСПОЛЬЗОВАННЫХ ИСТОЧНИКОВ</w:t>
      </w:r>
      <w:bookmarkEnd w:id="22"/>
      <w:r/>
      <w:r/>
    </w:p>
    <w:p>
      <w:pPr>
        <w:shd w:val="nil" w:color="auto"/>
      </w:pPr>
      <w:r>
        <w:br w:type="page" w:clear="all"/>
      </w:r>
      <w:r/>
    </w:p>
    <w:p>
      <w:pPr>
        <w:pStyle w:val="728"/>
        <w:ind w:left="0" w:firstLine="0"/>
        <w:jc w:val="center"/>
        <w:rPr>
          <w:sz w:val="28"/>
          <w:highlight w:val="yellow"/>
        </w:rPr>
      </w:pPr>
      <w:r/>
      <w:bookmarkStart w:id="23" w:name="_Toc23"/>
      <w:r>
        <w:rPr>
          <w:sz w:val="28"/>
          <w:highlight w:val="yellow"/>
        </w:rPr>
        <w:t xml:space="preserve">ПРИЛОЖЕНИЕ А</w:t>
      </w:r>
      <w:bookmarkEnd w:id="23"/>
      <w:r/>
      <w:r/>
    </w:p>
    <w:p>
      <w:pPr>
        <w:pStyle w:val="72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yellow"/>
        </w:rPr>
        <w:t xml:space="preserve">Исходный текст программы</w:t>
      </w:r>
      <w:bookmarkEnd w:id="24"/>
      <w:r/>
      <w:r/>
    </w:p>
    <w:p>
      <w:pPr>
        <w:pStyle w:val="914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2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bookmarkEnd w:id="25"/>
      <w:r/>
      <w:r/>
    </w:p>
    <w:p>
      <w:pPr>
        <w:pStyle w:val="728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bookmarkEnd w:id="26"/>
      <w:r/>
      <w:r/>
    </w:p>
    <w:p>
      <w:pPr>
        <w:pStyle w:val="91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2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bookmarkEnd w:id="27"/>
      <w:r/>
      <w:r/>
    </w:p>
    <w:p>
      <w:pPr>
        <w:pStyle w:val="728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bookmarkEnd w:id="28"/>
      <w:r/>
      <w:r/>
    </w:p>
    <w:p>
      <w:pPr>
        <w:pStyle w:val="91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28"/>
        <w:ind w:left="0" w:firstLine="0"/>
        <w:jc w:val="center"/>
        <w:rPr>
          <w:highlight w:val="none"/>
        </w:rPr>
      </w:pPr>
      <w:r/>
      <w:bookmarkStart w:id="29" w:name="_Toc29"/>
      <w:r>
        <w:rPr>
          <w:b/>
          <w:highlight w:val="none"/>
        </w:rPr>
        <w:t xml:space="preserve">ПРИЛОЖЕНИЕ Д</w:t>
      </w:r>
      <w:bookmarkEnd w:id="29"/>
      <w:r/>
      <w:r/>
    </w:p>
    <w:p>
      <w:pPr>
        <w:pStyle w:val="728"/>
        <w:ind w:left="0" w:firstLine="0"/>
        <w:jc w:val="center"/>
        <w:rPr>
          <w:highlight w:val="none"/>
        </w:rPr>
      </w:pPr>
      <w:r/>
      <w:bookmarkStart w:id="30" w:name="_Toc30"/>
      <w:r>
        <w:rPr>
          <w:b/>
          <w:highlight w:val="none"/>
        </w:rPr>
        <w:t xml:space="preserve">Перечень радиоэлементов</w:t>
      </w:r>
      <w:bookmarkEnd w:id="30"/>
      <w:r/>
      <w:r/>
    </w:p>
    <w:p>
      <w:pPr>
        <w:pStyle w:val="914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/>
    </w:p>
    <w:p>
      <w:pPr>
        <w:pStyle w:val="91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1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5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8">
    <w:name w:val="Heading 1"/>
    <w:basedOn w:val="906"/>
    <w:next w:val="906"/>
    <w:link w:val="72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29">
    <w:name w:val="Heading 1 Char"/>
    <w:link w:val="728"/>
    <w:uiPriority w:val="9"/>
    <w:rPr>
      <w:b/>
      <w:sz w:val="28"/>
    </w:rPr>
  </w:style>
  <w:style w:type="paragraph" w:styleId="730">
    <w:name w:val="Heading 2"/>
    <w:basedOn w:val="914"/>
    <w:next w:val="906"/>
    <w:link w:val="731"/>
    <w:uiPriority w:val="9"/>
    <w:unhideWhenUsed/>
    <w:qFormat/>
    <w:pPr>
      <w:ind w:firstLine="708"/>
      <w:jc w:val="both"/>
    </w:pPr>
    <w:rPr>
      <w:b/>
      <w:sz w:val="28"/>
    </w:rPr>
  </w:style>
  <w:style w:type="character" w:styleId="731">
    <w:name w:val="Heading 2 Char"/>
    <w:link w:val="730"/>
    <w:uiPriority w:val="9"/>
    <w:rPr>
      <w:b/>
      <w:sz w:val="28"/>
    </w:rPr>
  </w:style>
  <w:style w:type="paragraph" w:styleId="732">
    <w:name w:val="Heading 3"/>
    <w:basedOn w:val="906"/>
    <w:next w:val="906"/>
    <w:link w:val="73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33">
    <w:name w:val="Heading 3 Char"/>
    <w:basedOn w:val="913"/>
    <w:link w:val="732"/>
    <w:uiPriority w:val="9"/>
    <w:rPr>
      <w:b/>
      <w:sz w:val="28"/>
    </w:rPr>
  </w:style>
  <w:style w:type="paragraph" w:styleId="734">
    <w:name w:val="Heading 4"/>
    <w:basedOn w:val="906"/>
    <w:next w:val="906"/>
    <w:link w:val="73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35">
    <w:name w:val="Heading 4 Char"/>
    <w:link w:val="734"/>
    <w:uiPriority w:val="9"/>
    <w:rPr>
      <w:rFonts w:ascii="Arial" w:hAnsi="Arial" w:eastAsia="Arial" w:cs="Arial"/>
      <w:b/>
      <w:bCs/>
      <w:sz w:val="26"/>
      <w:szCs w:val="26"/>
    </w:rPr>
  </w:style>
  <w:style w:type="paragraph" w:styleId="736">
    <w:name w:val="Heading 5"/>
    <w:basedOn w:val="906"/>
    <w:next w:val="906"/>
    <w:link w:val="73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7">
    <w:name w:val="Heading 5 Char"/>
    <w:link w:val="736"/>
    <w:uiPriority w:val="9"/>
    <w:rPr>
      <w:rFonts w:ascii="Arial" w:hAnsi="Arial" w:eastAsia="Arial" w:cs="Arial"/>
      <w:b/>
      <w:bCs/>
      <w:sz w:val="24"/>
      <w:szCs w:val="24"/>
    </w:rPr>
  </w:style>
  <w:style w:type="paragraph" w:styleId="738">
    <w:name w:val="Heading 6"/>
    <w:basedOn w:val="906"/>
    <w:next w:val="906"/>
    <w:link w:val="73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9">
    <w:name w:val="Heading 6 Char"/>
    <w:link w:val="738"/>
    <w:uiPriority w:val="9"/>
    <w:rPr>
      <w:rFonts w:ascii="Arial" w:hAnsi="Arial" w:eastAsia="Arial" w:cs="Arial"/>
      <w:b/>
      <w:bCs/>
      <w:sz w:val="22"/>
      <w:szCs w:val="22"/>
    </w:rPr>
  </w:style>
  <w:style w:type="paragraph" w:styleId="740">
    <w:name w:val="Heading 7"/>
    <w:basedOn w:val="906"/>
    <w:next w:val="906"/>
    <w:link w:val="74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1">
    <w:name w:val="Heading 7 Char"/>
    <w:link w:val="74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2">
    <w:name w:val="Heading 8"/>
    <w:basedOn w:val="906"/>
    <w:next w:val="906"/>
    <w:link w:val="74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3">
    <w:name w:val="Heading 8 Char"/>
    <w:link w:val="742"/>
    <w:uiPriority w:val="9"/>
    <w:rPr>
      <w:rFonts w:ascii="Arial" w:hAnsi="Arial" w:eastAsia="Arial" w:cs="Arial"/>
      <w:i/>
      <w:iCs/>
      <w:sz w:val="22"/>
      <w:szCs w:val="22"/>
    </w:rPr>
  </w:style>
  <w:style w:type="paragraph" w:styleId="744">
    <w:name w:val="Heading 9"/>
    <w:basedOn w:val="906"/>
    <w:next w:val="906"/>
    <w:link w:val="74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5">
    <w:name w:val="Heading 9 Char"/>
    <w:link w:val="744"/>
    <w:uiPriority w:val="9"/>
    <w:rPr>
      <w:rFonts w:ascii="Arial" w:hAnsi="Arial" w:eastAsia="Arial" w:cs="Arial"/>
      <w:i/>
      <w:iCs/>
      <w:sz w:val="21"/>
      <w:szCs w:val="21"/>
    </w:rPr>
  </w:style>
  <w:style w:type="paragraph" w:styleId="746">
    <w:name w:val="List Paragraph"/>
    <w:basedOn w:val="906"/>
    <w:uiPriority w:val="34"/>
    <w:qFormat/>
    <w:pPr>
      <w:contextualSpacing/>
      <w:ind w:left="720"/>
    </w:pPr>
  </w:style>
  <w:style w:type="paragraph" w:styleId="747">
    <w:name w:val="No Spacing"/>
    <w:uiPriority w:val="1"/>
    <w:qFormat/>
    <w:pPr>
      <w:spacing w:before="0" w:after="0" w:line="240" w:lineRule="auto"/>
    </w:pPr>
  </w:style>
  <w:style w:type="paragraph" w:styleId="748">
    <w:name w:val="Title"/>
    <w:basedOn w:val="906"/>
    <w:next w:val="906"/>
    <w:link w:val="74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49">
    <w:name w:val="Title Char"/>
    <w:link w:val="748"/>
    <w:uiPriority w:val="10"/>
    <w:rPr>
      <w:sz w:val="48"/>
      <w:szCs w:val="48"/>
    </w:rPr>
  </w:style>
  <w:style w:type="paragraph" w:styleId="750">
    <w:name w:val="Subtitle"/>
    <w:basedOn w:val="906"/>
    <w:next w:val="906"/>
    <w:link w:val="751"/>
    <w:uiPriority w:val="11"/>
    <w:qFormat/>
    <w:pPr>
      <w:spacing w:before="200" w:after="200"/>
    </w:pPr>
    <w:rPr>
      <w:sz w:val="24"/>
      <w:szCs w:val="24"/>
    </w:rPr>
  </w:style>
  <w:style w:type="character" w:styleId="751">
    <w:name w:val="Subtitle Char"/>
    <w:link w:val="750"/>
    <w:uiPriority w:val="11"/>
    <w:rPr>
      <w:sz w:val="24"/>
      <w:szCs w:val="24"/>
    </w:rPr>
  </w:style>
  <w:style w:type="paragraph" w:styleId="752">
    <w:name w:val="Quote"/>
    <w:basedOn w:val="906"/>
    <w:next w:val="906"/>
    <w:link w:val="753"/>
    <w:uiPriority w:val="29"/>
    <w:qFormat/>
    <w:pPr>
      <w:ind w:left="720" w:right="720"/>
    </w:pPr>
    <w:rPr>
      <w:i/>
    </w:rPr>
  </w:style>
  <w:style w:type="character" w:styleId="753">
    <w:name w:val="Quote Char"/>
    <w:link w:val="752"/>
    <w:uiPriority w:val="29"/>
    <w:rPr>
      <w:i/>
    </w:rPr>
  </w:style>
  <w:style w:type="paragraph" w:styleId="754">
    <w:name w:val="Intense Quote"/>
    <w:basedOn w:val="906"/>
    <w:next w:val="906"/>
    <w:link w:val="75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5">
    <w:name w:val="Intense Quote Char"/>
    <w:link w:val="754"/>
    <w:uiPriority w:val="30"/>
    <w:rPr>
      <w:i/>
    </w:rPr>
  </w:style>
  <w:style w:type="paragraph" w:styleId="756">
    <w:name w:val="Header"/>
    <w:basedOn w:val="906"/>
    <w:link w:val="75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7">
    <w:name w:val="Header Char"/>
    <w:link w:val="756"/>
    <w:uiPriority w:val="99"/>
  </w:style>
  <w:style w:type="paragraph" w:styleId="758">
    <w:name w:val="Footer"/>
    <w:basedOn w:val="906"/>
    <w:link w:val="7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9">
    <w:name w:val="Footer Char"/>
    <w:link w:val="758"/>
    <w:uiPriority w:val="99"/>
  </w:style>
  <w:style w:type="paragraph" w:styleId="760">
    <w:name w:val="Caption"/>
    <w:basedOn w:val="906"/>
    <w:next w:val="90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61">
    <w:name w:val="Caption Char"/>
    <w:basedOn w:val="760"/>
    <w:link w:val="758"/>
    <w:uiPriority w:val="99"/>
  </w:style>
  <w:style w:type="table" w:styleId="76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9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0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0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0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0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6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6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6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6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6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6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6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7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7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7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7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8">
    <w:name w:val="Hyperlink"/>
    <w:uiPriority w:val="99"/>
    <w:unhideWhenUsed/>
    <w:rPr>
      <w:color w:val="0000ff" w:themeColor="hyperlink"/>
      <w:u w:val="single"/>
    </w:rPr>
  </w:style>
  <w:style w:type="paragraph" w:styleId="889">
    <w:name w:val="footnote text"/>
    <w:basedOn w:val="906"/>
    <w:link w:val="890"/>
    <w:uiPriority w:val="99"/>
    <w:semiHidden/>
    <w:unhideWhenUsed/>
    <w:pPr>
      <w:spacing w:after="40" w:line="240" w:lineRule="auto"/>
    </w:pPr>
    <w:rPr>
      <w:sz w:val="18"/>
    </w:rPr>
  </w:style>
  <w:style w:type="character" w:styleId="890">
    <w:name w:val="Footnote Text Char"/>
    <w:link w:val="889"/>
    <w:uiPriority w:val="99"/>
    <w:rPr>
      <w:sz w:val="18"/>
    </w:rPr>
  </w:style>
  <w:style w:type="character" w:styleId="891">
    <w:name w:val="footnote reference"/>
    <w:uiPriority w:val="99"/>
    <w:unhideWhenUsed/>
    <w:rPr>
      <w:vertAlign w:val="superscript"/>
    </w:rPr>
  </w:style>
  <w:style w:type="paragraph" w:styleId="892">
    <w:name w:val="endnote text"/>
    <w:basedOn w:val="906"/>
    <w:link w:val="893"/>
    <w:uiPriority w:val="99"/>
    <w:semiHidden/>
    <w:unhideWhenUsed/>
    <w:pPr>
      <w:spacing w:after="0" w:line="240" w:lineRule="auto"/>
    </w:pPr>
    <w:rPr>
      <w:sz w:val="20"/>
    </w:rPr>
  </w:style>
  <w:style w:type="character" w:styleId="893">
    <w:name w:val="Endnote Text Char"/>
    <w:link w:val="892"/>
    <w:uiPriority w:val="99"/>
    <w:rPr>
      <w:sz w:val="20"/>
    </w:rPr>
  </w:style>
  <w:style w:type="character" w:styleId="894">
    <w:name w:val="endnote reference"/>
    <w:uiPriority w:val="99"/>
    <w:semiHidden/>
    <w:unhideWhenUsed/>
    <w:rPr>
      <w:vertAlign w:val="superscript"/>
    </w:rPr>
  </w:style>
  <w:style w:type="paragraph" w:styleId="895">
    <w:name w:val="toc 1"/>
    <w:basedOn w:val="906"/>
    <w:next w:val="906"/>
    <w:uiPriority w:val="39"/>
    <w:unhideWhenUsed/>
    <w:pPr>
      <w:ind w:left="0" w:right="0" w:firstLine="0"/>
      <w:spacing w:after="57"/>
    </w:pPr>
  </w:style>
  <w:style w:type="paragraph" w:styleId="896">
    <w:name w:val="toc 2"/>
    <w:basedOn w:val="906"/>
    <w:next w:val="906"/>
    <w:uiPriority w:val="39"/>
    <w:unhideWhenUsed/>
    <w:pPr>
      <w:ind w:left="283" w:right="0" w:firstLine="0"/>
      <w:spacing w:after="57"/>
    </w:pPr>
  </w:style>
  <w:style w:type="paragraph" w:styleId="897">
    <w:name w:val="toc 3"/>
    <w:basedOn w:val="906"/>
    <w:next w:val="906"/>
    <w:uiPriority w:val="39"/>
    <w:unhideWhenUsed/>
    <w:pPr>
      <w:ind w:left="567" w:right="0" w:firstLine="0"/>
      <w:spacing w:after="57"/>
    </w:pPr>
  </w:style>
  <w:style w:type="paragraph" w:styleId="898">
    <w:name w:val="toc 4"/>
    <w:basedOn w:val="906"/>
    <w:next w:val="906"/>
    <w:uiPriority w:val="39"/>
    <w:unhideWhenUsed/>
    <w:pPr>
      <w:ind w:left="850" w:right="0" w:firstLine="0"/>
      <w:spacing w:after="57"/>
    </w:pPr>
  </w:style>
  <w:style w:type="paragraph" w:styleId="899">
    <w:name w:val="toc 5"/>
    <w:basedOn w:val="906"/>
    <w:next w:val="906"/>
    <w:uiPriority w:val="39"/>
    <w:unhideWhenUsed/>
    <w:pPr>
      <w:ind w:left="1134" w:right="0" w:firstLine="0"/>
      <w:spacing w:after="57"/>
    </w:pPr>
  </w:style>
  <w:style w:type="paragraph" w:styleId="900">
    <w:name w:val="toc 6"/>
    <w:basedOn w:val="906"/>
    <w:next w:val="906"/>
    <w:uiPriority w:val="39"/>
    <w:unhideWhenUsed/>
    <w:pPr>
      <w:ind w:left="1417" w:right="0" w:firstLine="0"/>
      <w:spacing w:after="57"/>
    </w:pPr>
  </w:style>
  <w:style w:type="paragraph" w:styleId="901">
    <w:name w:val="toc 7"/>
    <w:basedOn w:val="906"/>
    <w:next w:val="906"/>
    <w:uiPriority w:val="39"/>
    <w:unhideWhenUsed/>
    <w:pPr>
      <w:ind w:left="1701" w:right="0" w:firstLine="0"/>
      <w:spacing w:after="57"/>
    </w:pPr>
  </w:style>
  <w:style w:type="paragraph" w:styleId="902">
    <w:name w:val="toc 8"/>
    <w:basedOn w:val="906"/>
    <w:next w:val="906"/>
    <w:uiPriority w:val="39"/>
    <w:unhideWhenUsed/>
    <w:pPr>
      <w:ind w:left="1984" w:right="0" w:firstLine="0"/>
      <w:spacing w:after="57"/>
    </w:pPr>
  </w:style>
  <w:style w:type="paragraph" w:styleId="903">
    <w:name w:val="toc 9"/>
    <w:basedOn w:val="906"/>
    <w:next w:val="906"/>
    <w:uiPriority w:val="39"/>
    <w:unhideWhenUsed/>
    <w:pPr>
      <w:ind w:left="2268" w:right="0" w:firstLine="0"/>
      <w:spacing w:after="57"/>
    </w:pPr>
  </w:style>
  <w:style w:type="paragraph" w:styleId="904">
    <w:name w:val="TOC Heading"/>
    <w:uiPriority w:val="39"/>
    <w:unhideWhenUsed/>
  </w:style>
  <w:style w:type="paragraph" w:styleId="905">
    <w:name w:val="table of figures"/>
    <w:basedOn w:val="906"/>
    <w:next w:val="906"/>
    <w:uiPriority w:val="99"/>
    <w:unhideWhenUsed/>
    <w:pPr>
      <w:spacing w:after="0" w:afterAutospacing="0"/>
    </w:pPr>
  </w:style>
  <w:style w:type="paragraph" w:styleId="906" w:default="1">
    <w:name w:val="Normal"/>
    <w:next w:val="906"/>
    <w:link w:val="90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07">
    <w:name w:val="Основной шрифт абзаца"/>
    <w:next w:val="907"/>
    <w:link w:val="906"/>
    <w:semiHidden/>
  </w:style>
  <w:style w:type="table" w:styleId="908">
    <w:name w:val="Обычная таблица"/>
    <w:next w:val="908"/>
    <w:link w:val="906"/>
    <w:semiHidden/>
    <w:tblPr/>
  </w:style>
  <w:style w:type="numbering" w:styleId="909">
    <w:name w:val="Нет списка"/>
    <w:next w:val="909"/>
    <w:link w:val="906"/>
    <w:semiHidden/>
  </w:style>
  <w:style w:type="character" w:styleId="910" w:default="1">
    <w:name w:val="Default Paragraph Font"/>
    <w:uiPriority w:val="1"/>
    <w:semiHidden/>
    <w:unhideWhenUsed/>
  </w:style>
  <w:style w:type="numbering" w:styleId="911" w:default="1">
    <w:name w:val="No List"/>
    <w:uiPriority w:val="99"/>
    <w:semiHidden/>
    <w:unhideWhenUsed/>
  </w:style>
  <w:style w:type="table" w:styleId="912" w:default="1">
    <w:name w:val="Normal Table"/>
    <w:uiPriority w:val="99"/>
    <w:semiHidden/>
    <w:unhideWhenUsed/>
    <w:tblPr/>
  </w:style>
  <w:style w:type="character" w:styleId="913" w:customStyle="1">
    <w:name w:val="обычный_character"/>
    <w:basedOn w:val="729"/>
    <w:link w:val="914"/>
    <w:rPr>
      <w:b w:val="0"/>
    </w:rPr>
  </w:style>
  <w:style w:type="paragraph" w:styleId="914" w:customStyle="1">
    <w:name w:val="обычный"/>
    <w:basedOn w:val="728"/>
    <w:link w:val="91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63" w:default="1">
    <w:name w:val="Normal"/>
    <w:qFormat/>
  </w:style>
  <w:style w:type="character" w:styleId="1364" w:default="1">
    <w:name w:val="Default Paragraph Font"/>
    <w:uiPriority w:val="1"/>
    <w:semiHidden/>
    <w:unhideWhenUsed/>
  </w:style>
  <w:style w:type="numbering" w:styleId="1365" w:default="1">
    <w:name w:val="No List"/>
    <w:uiPriority w:val="99"/>
    <w:semiHidden/>
    <w:unhideWhenUsed/>
  </w:style>
  <w:style w:type="paragraph" w:styleId="1366">
    <w:name w:val="Heading 1"/>
    <w:basedOn w:val="1363"/>
    <w:next w:val="1363"/>
    <w:link w:val="13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67">
    <w:name w:val="Heading 1 Char"/>
    <w:basedOn w:val="1364"/>
    <w:link w:val="1366"/>
    <w:uiPriority w:val="9"/>
    <w:rPr>
      <w:rFonts w:ascii="Arial" w:hAnsi="Arial" w:eastAsia="Arial" w:cs="Arial"/>
      <w:sz w:val="40"/>
      <w:szCs w:val="40"/>
    </w:rPr>
  </w:style>
  <w:style w:type="paragraph" w:styleId="1368">
    <w:name w:val="Heading 2"/>
    <w:basedOn w:val="1363"/>
    <w:next w:val="1363"/>
    <w:link w:val="13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69">
    <w:name w:val="Heading 2 Char"/>
    <w:basedOn w:val="1364"/>
    <w:link w:val="1368"/>
    <w:uiPriority w:val="9"/>
    <w:rPr>
      <w:rFonts w:ascii="Arial" w:hAnsi="Arial" w:eastAsia="Arial" w:cs="Arial"/>
      <w:sz w:val="34"/>
    </w:rPr>
  </w:style>
  <w:style w:type="paragraph" w:styleId="1370">
    <w:name w:val="Heading 3"/>
    <w:basedOn w:val="1363"/>
    <w:next w:val="1363"/>
    <w:link w:val="13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71">
    <w:name w:val="Heading 3 Char"/>
    <w:basedOn w:val="1364"/>
    <w:link w:val="1370"/>
    <w:uiPriority w:val="9"/>
    <w:rPr>
      <w:rFonts w:ascii="Arial" w:hAnsi="Arial" w:eastAsia="Arial" w:cs="Arial"/>
      <w:sz w:val="30"/>
      <w:szCs w:val="30"/>
    </w:rPr>
  </w:style>
  <w:style w:type="paragraph" w:styleId="1372">
    <w:name w:val="Heading 4"/>
    <w:basedOn w:val="1363"/>
    <w:next w:val="1363"/>
    <w:link w:val="13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73">
    <w:name w:val="Heading 4 Char"/>
    <w:basedOn w:val="1364"/>
    <w:link w:val="1372"/>
    <w:uiPriority w:val="9"/>
    <w:rPr>
      <w:rFonts w:ascii="Arial" w:hAnsi="Arial" w:eastAsia="Arial" w:cs="Arial"/>
      <w:b/>
      <w:bCs/>
      <w:sz w:val="26"/>
      <w:szCs w:val="26"/>
    </w:rPr>
  </w:style>
  <w:style w:type="paragraph" w:styleId="1374">
    <w:name w:val="Heading 5"/>
    <w:basedOn w:val="1363"/>
    <w:next w:val="1363"/>
    <w:link w:val="13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5">
    <w:name w:val="Heading 5 Char"/>
    <w:basedOn w:val="1364"/>
    <w:link w:val="1374"/>
    <w:uiPriority w:val="9"/>
    <w:rPr>
      <w:rFonts w:ascii="Arial" w:hAnsi="Arial" w:eastAsia="Arial" w:cs="Arial"/>
      <w:b/>
      <w:bCs/>
      <w:sz w:val="24"/>
      <w:szCs w:val="24"/>
    </w:rPr>
  </w:style>
  <w:style w:type="paragraph" w:styleId="1376">
    <w:name w:val="Heading 6"/>
    <w:basedOn w:val="1363"/>
    <w:next w:val="1363"/>
    <w:link w:val="13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7">
    <w:name w:val="Heading 6 Char"/>
    <w:basedOn w:val="1364"/>
    <w:link w:val="1376"/>
    <w:uiPriority w:val="9"/>
    <w:rPr>
      <w:rFonts w:ascii="Arial" w:hAnsi="Arial" w:eastAsia="Arial" w:cs="Arial"/>
      <w:b/>
      <w:bCs/>
      <w:sz w:val="22"/>
      <w:szCs w:val="22"/>
    </w:rPr>
  </w:style>
  <w:style w:type="paragraph" w:styleId="1378">
    <w:name w:val="Heading 7"/>
    <w:basedOn w:val="1363"/>
    <w:next w:val="1363"/>
    <w:link w:val="13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9">
    <w:name w:val="Heading 7 Char"/>
    <w:basedOn w:val="1364"/>
    <w:link w:val="13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80">
    <w:name w:val="Heading 8"/>
    <w:basedOn w:val="1363"/>
    <w:next w:val="1363"/>
    <w:link w:val="13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81">
    <w:name w:val="Heading 8 Char"/>
    <w:basedOn w:val="1364"/>
    <w:link w:val="1380"/>
    <w:uiPriority w:val="9"/>
    <w:rPr>
      <w:rFonts w:ascii="Arial" w:hAnsi="Arial" w:eastAsia="Arial" w:cs="Arial"/>
      <w:i/>
      <w:iCs/>
      <w:sz w:val="22"/>
      <w:szCs w:val="22"/>
    </w:rPr>
  </w:style>
  <w:style w:type="paragraph" w:styleId="1382">
    <w:name w:val="Heading 9"/>
    <w:basedOn w:val="1363"/>
    <w:next w:val="1363"/>
    <w:link w:val="13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83">
    <w:name w:val="Heading 9 Char"/>
    <w:basedOn w:val="1364"/>
    <w:link w:val="1382"/>
    <w:uiPriority w:val="9"/>
    <w:rPr>
      <w:rFonts w:ascii="Arial" w:hAnsi="Arial" w:eastAsia="Arial" w:cs="Arial"/>
      <w:i/>
      <w:iCs/>
      <w:sz w:val="21"/>
      <w:szCs w:val="21"/>
    </w:rPr>
  </w:style>
  <w:style w:type="paragraph" w:styleId="1384">
    <w:name w:val="List Paragraph"/>
    <w:basedOn w:val="1363"/>
    <w:uiPriority w:val="34"/>
    <w:qFormat/>
    <w:pPr>
      <w:contextualSpacing/>
      <w:ind w:left="720"/>
    </w:pPr>
  </w:style>
  <w:style w:type="table" w:styleId="13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86">
    <w:name w:val="No Spacing"/>
    <w:uiPriority w:val="1"/>
    <w:qFormat/>
    <w:pPr>
      <w:spacing w:before="0" w:after="0" w:line="240" w:lineRule="auto"/>
    </w:pPr>
  </w:style>
  <w:style w:type="paragraph" w:styleId="1387">
    <w:name w:val="Title"/>
    <w:basedOn w:val="1363"/>
    <w:next w:val="1363"/>
    <w:link w:val="138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88">
    <w:name w:val="Title Char"/>
    <w:basedOn w:val="1364"/>
    <w:link w:val="1387"/>
    <w:uiPriority w:val="10"/>
    <w:rPr>
      <w:sz w:val="48"/>
      <w:szCs w:val="48"/>
    </w:rPr>
  </w:style>
  <w:style w:type="paragraph" w:styleId="1389">
    <w:name w:val="Subtitle"/>
    <w:basedOn w:val="1363"/>
    <w:next w:val="1363"/>
    <w:link w:val="1390"/>
    <w:uiPriority w:val="11"/>
    <w:qFormat/>
    <w:pPr>
      <w:spacing w:before="200" w:after="200"/>
    </w:pPr>
    <w:rPr>
      <w:sz w:val="24"/>
      <w:szCs w:val="24"/>
    </w:rPr>
  </w:style>
  <w:style w:type="character" w:styleId="1390">
    <w:name w:val="Subtitle Char"/>
    <w:basedOn w:val="1364"/>
    <w:link w:val="1389"/>
    <w:uiPriority w:val="11"/>
    <w:rPr>
      <w:sz w:val="24"/>
      <w:szCs w:val="24"/>
    </w:rPr>
  </w:style>
  <w:style w:type="paragraph" w:styleId="1391">
    <w:name w:val="Quote"/>
    <w:basedOn w:val="1363"/>
    <w:next w:val="1363"/>
    <w:link w:val="1392"/>
    <w:uiPriority w:val="29"/>
    <w:qFormat/>
    <w:pPr>
      <w:ind w:left="720" w:right="720"/>
    </w:pPr>
    <w:rPr>
      <w:i/>
    </w:rPr>
  </w:style>
  <w:style w:type="character" w:styleId="1392">
    <w:name w:val="Quote Char"/>
    <w:link w:val="1391"/>
    <w:uiPriority w:val="29"/>
    <w:rPr>
      <w:i/>
    </w:rPr>
  </w:style>
  <w:style w:type="paragraph" w:styleId="1393">
    <w:name w:val="Intense Quote"/>
    <w:basedOn w:val="1363"/>
    <w:next w:val="1363"/>
    <w:link w:val="139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94">
    <w:name w:val="Intense Quote Char"/>
    <w:link w:val="1393"/>
    <w:uiPriority w:val="30"/>
    <w:rPr>
      <w:i/>
    </w:rPr>
  </w:style>
  <w:style w:type="paragraph" w:styleId="1395">
    <w:name w:val="Header"/>
    <w:basedOn w:val="1363"/>
    <w:link w:val="13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6">
    <w:name w:val="Header Char"/>
    <w:basedOn w:val="1364"/>
    <w:link w:val="1395"/>
    <w:uiPriority w:val="99"/>
  </w:style>
  <w:style w:type="paragraph" w:styleId="1397">
    <w:name w:val="Footer"/>
    <w:basedOn w:val="1363"/>
    <w:link w:val="140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8">
    <w:name w:val="Footer Char"/>
    <w:basedOn w:val="1364"/>
    <w:link w:val="1397"/>
    <w:uiPriority w:val="99"/>
  </w:style>
  <w:style w:type="paragraph" w:styleId="1399">
    <w:name w:val="Caption"/>
    <w:basedOn w:val="1363"/>
    <w:next w:val="136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00">
    <w:name w:val="Caption Char"/>
    <w:basedOn w:val="1399"/>
    <w:link w:val="1397"/>
    <w:uiPriority w:val="99"/>
  </w:style>
  <w:style w:type="table" w:styleId="1401">
    <w:name w:val="Table Grid"/>
    <w:basedOn w:val="138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2">
    <w:name w:val="Table Grid Light"/>
    <w:basedOn w:val="13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03">
    <w:name w:val="Plain Table 1"/>
    <w:basedOn w:val="13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4">
    <w:name w:val="Plain Table 2"/>
    <w:basedOn w:val="138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5">
    <w:name w:val="Plain Table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06">
    <w:name w:val="Plain Table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Plain Table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08">
    <w:name w:val="Grid Table 1 Light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9">
    <w:name w:val="Grid Table 1 Light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0">
    <w:name w:val="Grid Table 1 Light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1">
    <w:name w:val="Grid Table 1 Light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2">
    <w:name w:val="Grid Table 1 Light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3">
    <w:name w:val="Grid Table 1 Light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4">
    <w:name w:val="Grid Table 1 Light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5">
    <w:name w:val="Grid Table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Grid Table 2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2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2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2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2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2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3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3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3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Grid Table 3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Grid Table 3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Grid Table 3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Grid Table 4"/>
    <w:basedOn w:val="13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30">
    <w:name w:val="Grid Table 4 - Accent 1"/>
    <w:basedOn w:val="13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31">
    <w:name w:val="Grid Table 4 - Accent 2"/>
    <w:basedOn w:val="13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32">
    <w:name w:val="Grid Table 4 - Accent 3"/>
    <w:basedOn w:val="13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33">
    <w:name w:val="Grid Table 4 - Accent 4"/>
    <w:basedOn w:val="13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4">
    <w:name w:val="Grid Table 4 - Accent 5"/>
    <w:basedOn w:val="13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35">
    <w:name w:val="Grid Table 4 - Accent 6"/>
    <w:basedOn w:val="13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36">
    <w:name w:val="Grid Table 5 Dark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37">
    <w:name w:val="Grid Table 5 Dark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38">
    <w:name w:val="Grid Table 5 Dark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39">
    <w:name w:val="Grid Table 5 Dark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40">
    <w:name w:val="Grid Table 5 Dark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41">
    <w:name w:val="Grid Table 5 Dark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42">
    <w:name w:val="Grid Table 5 Dark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43">
    <w:name w:val="Grid Table 6 Colorful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44">
    <w:name w:val="Grid Table 6 Colorful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45">
    <w:name w:val="Grid Table 6 Colorful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46">
    <w:name w:val="Grid Table 6 Colorful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47">
    <w:name w:val="Grid Table 6 Colorful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48">
    <w:name w:val="Grid Table 6 Colorful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49">
    <w:name w:val="Grid Table 6 Colorful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50">
    <w:name w:val="Grid Table 7 Colorful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7 Colorful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7 Colorful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7 Colorful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Grid Table 7 Colorful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7 Colorful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7 Colorful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List Table 1 Light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List Table 1 Light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List Table 1 Light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List Table 1 Light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List Table 1 Light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List Table 1 Light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List Table 1 Light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List Table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65">
    <w:name w:val="List Table 2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66">
    <w:name w:val="List Table 2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67">
    <w:name w:val="List Table 2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68">
    <w:name w:val="List Table 2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69">
    <w:name w:val="List Table 2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70">
    <w:name w:val="List Table 2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71">
    <w:name w:val="List Table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List Table 3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List Table 3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List Table 3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List Table 3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List Table 3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List Table 3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List Table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List Table 4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List Table 4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List Table 4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List Table 4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List Table 4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List Table 4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5">
    <w:name w:val="List Table 5 Dark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6">
    <w:name w:val="List Table 5 Dark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7">
    <w:name w:val="List Table 5 Dark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8">
    <w:name w:val="List Table 5 Dark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9">
    <w:name w:val="List Table 5 Dark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0">
    <w:name w:val="List Table 5 Dark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1">
    <w:name w:val="List Table 5 Dark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2">
    <w:name w:val="List Table 6 Colorful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93">
    <w:name w:val="List Table 6 Colorful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94">
    <w:name w:val="List Table 6 Colorful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5">
    <w:name w:val="List Table 6 Colorful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96">
    <w:name w:val="List Table 6 Colorful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7">
    <w:name w:val="List Table 6 Colorful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98">
    <w:name w:val="List Table 6 Colorful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99">
    <w:name w:val="List Table 7 Colorful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00">
    <w:name w:val="List Table 7 Colorful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01">
    <w:name w:val="List Table 7 Colorful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02">
    <w:name w:val="List Table 7 Colorful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3">
    <w:name w:val="List Table 7 Colorful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4">
    <w:name w:val="List Table 7 Colorful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5">
    <w:name w:val="List Table 7 Colorful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06">
    <w:name w:val="Lined - Accent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07">
    <w:name w:val="Lined - Accent 1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08">
    <w:name w:val="Lined - Accent 2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09">
    <w:name w:val="Lined - Accent 3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10">
    <w:name w:val="Lined - Accent 4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11">
    <w:name w:val="Lined - Accent 5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12">
    <w:name w:val="Lined - Accent 6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13">
    <w:name w:val="Bordered &amp; Lined - Accent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14">
    <w:name w:val="Bordered &amp; Lined - Accent 1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15">
    <w:name w:val="Bordered &amp; Lined - Accent 2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16">
    <w:name w:val="Bordered &amp; Lined - Accent 3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17">
    <w:name w:val="Bordered &amp; Lined - Accent 4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18">
    <w:name w:val="Bordered &amp; Lined - Accent 5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19">
    <w:name w:val="Bordered &amp; Lined - Accent 6"/>
    <w:basedOn w:val="13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20">
    <w:name w:val="Bordered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21">
    <w:name w:val="Bordered - Accent 1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22">
    <w:name w:val="Bordered - Accent 2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23">
    <w:name w:val="Bordered - Accent 3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24">
    <w:name w:val="Bordered - Accent 4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25">
    <w:name w:val="Bordered - Accent 5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26">
    <w:name w:val="Bordered - Accent 6"/>
    <w:basedOn w:val="13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27">
    <w:name w:val="Hyperlink"/>
    <w:uiPriority w:val="99"/>
    <w:unhideWhenUsed/>
    <w:rPr>
      <w:color w:val="0000ff" w:themeColor="hyperlink"/>
      <w:u w:val="single"/>
    </w:rPr>
  </w:style>
  <w:style w:type="paragraph" w:styleId="1528">
    <w:name w:val="footnote text"/>
    <w:basedOn w:val="1363"/>
    <w:link w:val="1529"/>
    <w:uiPriority w:val="99"/>
    <w:semiHidden/>
    <w:unhideWhenUsed/>
    <w:pPr>
      <w:spacing w:after="40" w:line="240" w:lineRule="auto"/>
    </w:pPr>
    <w:rPr>
      <w:sz w:val="18"/>
    </w:rPr>
  </w:style>
  <w:style w:type="character" w:styleId="1529">
    <w:name w:val="Footnote Text Char"/>
    <w:link w:val="1528"/>
    <w:uiPriority w:val="99"/>
    <w:rPr>
      <w:sz w:val="18"/>
    </w:rPr>
  </w:style>
  <w:style w:type="character" w:styleId="1530">
    <w:name w:val="footnote reference"/>
    <w:basedOn w:val="1364"/>
    <w:uiPriority w:val="99"/>
    <w:unhideWhenUsed/>
    <w:rPr>
      <w:vertAlign w:val="superscript"/>
    </w:rPr>
  </w:style>
  <w:style w:type="paragraph" w:styleId="1531">
    <w:name w:val="endnote text"/>
    <w:basedOn w:val="1363"/>
    <w:link w:val="1532"/>
    <w:uiPriority w:val="99"/>
    <w:semiHidden/>
    <w:unhideWhenUsed/>
    <w:pPr>
      <w:spacing w:after="0" w:line="240" w:lineRule="auto"/>
    </w:pPr>
    <w:rPr>
      <w:sz w:val="20"/>
    </w:rPr>
  </w:style>
  <w:style w:type="character" w:styleId="1532">
    <w:name w:val="Endnote Text Char"/>
    <w:link w:val="1531"/>
    <w:uiPriority w:val="99"/>
    <w:rPr>
      <w:sz w:val="20"/>
    </w:rPr>
  </w:style>
  <w:style w:type="character" w:styleId="1533">
    <w:name w:val="endnote reference"/>
    <w:basedOn w:val="1364"/>
    <w:uiPriority w:val="99"/>
    <w:semiHidden/>
    <w:unhideWhenUsed/>
    <w:rPr>
      <w:vertAlign w:val="superscript"/>
    </w:rPr>
  </w:style>
  <w:style w:type="paragraph" w:styleId="1534">
    <w:name w:val="toc 1"/>
    <w:basedOn w:val="1363"/>
    <w:next w:val="1363"/>
    <w:uiPriority w:val="39"/>
    <w:unhideWhenUsed/>
    <w:pPr>
      <w:ind w:left="0" w:right="0" w:firstLine="0"/>
      <w:spacing w:after="57"/>
    </w:pPr>
  </w:style>
  <w:style w:type="paragraph" w:styleId="1535">
    <w:name w:val="toc 2"/>
    <w:basedOn w:val="1363"/>
    <w:next w:val="1363"/>
    <w:uiPriority w:val="39"/>
    <w:unhideWhenUsed/>
    <w:pPr>
      <w:ind w:left="283" w:right="0" w:firstLine="0"/>
      <w:spacing w:after="57"/>
    </w:pPr>
  </w:style>
  <w:style w:type="paragraph" w:styleId="1536">
    <w:name w:val="toc 3"/>
    <w:basedOn w:val="1363"/>
    <w:next w:val="1363"/>
    <w:uiPriority w:val="39"/>
    <w:unhideWhenUsed/>
    <w:pPr>
      <w:ind w:left="567" w:right="0" w:firstLine="0"/>
      <w:spacing w:after="57"/>
    </w:pPr>
  </w:style>
  <w:style w:type="paragraph" w:styleId="1537">
    <w:name w:val="toc 4"/>
    <w:basedOn w:val="1363"/>
    <w:next w:val="1363"/>
    <w:uiPriority w:val="39"/>
    <w:unhideWhenUsed/>
    <w:pPr>
      <w:ind w:left="850" w:right="0" w:firstLine="0"/>
      <w:spacing w:after="57"/>
    </w:pPr>
  </w:style>
  <w:style w:type="paragraph" w:styleId="1538">
    <w:name w:val="toc 5"/>
    <w:basedOn w:val="1363"/>
    <w:next w:val="1363"/>
    <w:uiPriority w:val="39"/>
    <w:unhideWhenUsed/>
    <w:pPr>
      <w:ind w:left="1134" w:right="0" w:firstLine="0"/>
      <w:spacing w:after="57"/>
    </w:pPr>
  </w:style>
  <w:style w:type="paragraph" w:styleId="1539">
    <w:name w:val="toc 6"/>
    <w:basedOn w:val="1363"/>
    <w:next w:val="1363"/>
    <w:uiPriority w:val="39"/>
    <w:unhideWhenUsed/>
    <w:pPr>
      <w:ind w:left="1417" w:right="0" w:firstLine="0"/>
      <w:spacing w:after="57"/>
    </w:pPr>
  </w:style>
  <w:style w:type="paragraph" w:styleId="1540">
    <w:name w:val="toc 7"/>
    <w:basedOn w:val="1363"/>
    <w:next w:val="1363"/>
    <w:uiPriority w:val="39"/>
    <w:unhideWhenUsed/>
    <w:pPr>
      <w:ind w:left="1701" w:right="0" w:firstLine="0"/>
      <w:spacing w:after="57"/>
    </w:pPr>
  </w:style>
  <w:style w:type="paragraph" w:styleId="1541">
    <w:name w:val="toc 8"/>
    <w:basedOn w:val="1363"/>
    <w:next w:val="1363"/>
    <w:uiPriority w:val="39"/>
    <w:unhideWhenUsed/>
    <w:pPr>
      <w:ind w:left="1984" w:right="0" w:firstLine="0"/>
      <w:spacing w:after="57"/>
    </w:pPr>
  </w:style>
  <w:style w:type="paragraph" w:styleId="1542">
    <w:name w:val="toc 9"/>
    <w:basedOn w:val="1363"/>
    <w:next w:val="1363"/>
    <w:uiPriority w:val="39"/>
    <w:unhideWhenUsed/>
    <w:pPr>
      <w:ind w:left="2268" w:right="0" w:firstLine="0"/>
      <w:spacing w:after="57"/>
    </w:pPr>
  </w:style>
  <w:style w:type="paragraph" w:styleId="1543">
    <w:name w:val="TOC Heading"/>
    <w:uiPriority w:val="39"/>
    <w:unhideWhenUsed/>
  </w:style>
  <w:style w:type="paragraph" w:styleId="1544">
    <w:name w:val="table of figures"/>
    <w:basedOn w:val="1363"/>
    <w:next w:val="136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21</cp:revision>
  <dcterms:modified xsi:type="dcterms:W3CDTF">2022-11-07T10:02:48Z</dcterms:modified>
</cp:coreProperties>
</file>