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SPI</w:t>
      </w:r>
      <w:r>
        <w:rPr>
          <w:b w:val="0"/>
          <w:highlight w:val="none"/>
        </w:rPr>
        <w:t xml:space="preserve"> — (Serial Peripheral Interface) последовательный периферийный интерфейс, шина SPI) —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</w:t>
      </w:r>
      <w:r>
        <w:rPr>
          <w:b w:val="0"/>
          <w:highlight w:val="none"/>
        </w:rPr>
        <w:t xml:space="preserve">пряжения микроконтроллеров и периферии. 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I2</w:t>
      </w:r>
      <w:r>
        <w:rPr>
          <w:b/>
          <w:highlight w:val="none"/>
        </w:rPr>
        <w:t xml:space="preserve">C</w:t>
      </w:r>
      <w:r>
        <w:rPr>
          <w:b w:val="0"/>
          <w:highlight w:val="none"/>
        </w:rPr>
        <w:t xml:space="preserve"> — (Inter-Integrated Circuit) последовательная асимметричная шина для связи между интегральными схемами внутри электронных приборов.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RS-232</w:t>
      </w:r>
      <w:r>
        <w:rPr>
          <w:b w:val="0"/>
          <w:i w:val="0"/>
          <w:sz w:val="28"/>
          <w:highlight w:val="none"/>
        </w:rPr>
        <w:t xml:space="preserve"> — (Recommended Standard 232) стандарт физического уровня 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для асинхронного интерфейса (UART). 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SRAM, ERAM, EEPROM, (FLASH), ССИ (7-сегментный индикатор)</w:t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i w:val="0"/>
              <w:highlight w:val="none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62"/>
            <w:tabs>
              <w:tab w:val="left" w:pos="941" w:leader="none"/>
              <w:tab w:val="right" w:pos="9355" w:leader="dot"/>
            </w:tabs>
            <w:rPr>
              <w:rStyle w:val="697"/>
            </w:rPr>
          </w:pPr>
          <w:r/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  <w:r/>
        </w:p>
        <w:p>
          <w:pPr>
            <w:pStyle w:val="863"/>
            <w:tabs>
              <w:tab w:val="left" w:pos="1225" w:leader="none"/>
              <w:tab w:val="right" w:pos="9355" w:leader="dot"/>
            </w:tabs>
            <w:rPr>
              <w:b/>
              <w:i w:val="0"/>
              <w:highlight w:val="none"/>
            </w:rPr>
          </w:pPr>
          <w:r/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  <w:b/>
                <w:i w:val="0"/>
                <w:highlight w:val="none"/>
              </w:rPr>
              <w:tab/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b/>
              <w:i w:val="0"/>
              <w:highlight w:val="none"/>
            </w:rPr>
          </w:r>
          <w:r/>
        </w:p>
        <w:p>
          <w:pPr>
            <w:pStyle w:val="863"/>
            <w:tabs>
              <w:tab w:val="left" w:pos="1225" w:leader="none"/>
              <w:tab w:val="right" w:pos="9355" w:leader="dot"/>
            </w:tabs>
            <w:rPr>
              <w:rStyle w:val="699"/>
            </w:rPr>
          </w:pPr>
          <w:r/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  <w:r/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r/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1.1.3 Детализация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  <w:r/>
        </w:p>
        <w:p>
          <w:pPr>
            <w:pStyle w:val="862"/>
            <w:tabs>
              <w:tab w:val="left" w:pos="941" w:leader="none"/>
              <w:tab w:val="right" w:pos="9355" w:leader="dot"/>
            </w:tabs>
            <w:rPr>
              <w:highlight w:val="yellow"/>
            </w:rPr>
          </w:pPr>
          <w:r/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ab/>
            </w:r>
            <w:r>
              <w:rPr>
                <w:rStyle w:val="854"/>
                <w:highlight w:val="yellow"/>
              </w:rPr>
              <w:t xml:space="preserve">1.2 Разработка принципиальной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2"/>
            <w:tabs>
              <w:tab w:val="left" w:pos="941" w:leader="none"/>
              <w:tab w:val="right" w:pos="9355" w:leader="dot"/>
            </w:tabs>
            <w:rPr>
              <w:rStyle w:val="697"/>
              <w:highlight w:val="none"/>
            </w:rPr>
          </w:pPr>
          <w:r/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  <w:t xml:space="preserve">1.3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Style w:val="697"/>
              <w:highlight w:val="none"/>
            </w:rPr>
          </w:r>
          <w:r/>
        </w:p>
        <w:p>
          <w:pPr>
            <w:pStyle w:val="861"/>
            <w:tabs>
              <w:tab w:val="right" w:pos="9355" w:leader="dot"/>
            </w:tabs>
            <w:rPr>
              <w:highlight w:val="none"/>
            </w:rPr>
          </w:pPr>
          <w:r/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r/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rStyle w:val="697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95"/>
        </w:rPr>
        <w:t xml:space="preserve">Введение</w:t>
      </w: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1" w:name="_Toc1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1"/>
      <w:r/>
      <w:r/>
    </w:p>
    <w:p>
      <w:pPr>
        <w:pStyle w:val="696"/>
        <w:rPr>
          <w:rStyle w:val="697"/>
        </w:rPr>
      </w:pPr>
      <w:r/>
      <w:bookmarkStart w:id="2" w:name="_Toc2"/>
      <w:r>
        <w:tab/>
      </w:r>
      <w:r>
        <w:rPr>
          <w:rStyle w:val="697"/>
        </w:rPr>
        <w:t xml:space="preserve">1.1 Разработка функциональной схемы</w:t>
      </w:r>
      <w:bookmarkEnd w:id="2"/>
      <w:r>
        <w:rPr>
          <w:rStyle w:val="697"/>
        </w:rPr>
      </w:r>
      <w:r/>
    </w:p>
    <w:p>
      <w:pPr>
        <w:pStyle w:val="698"/>
        <w:rPr>
          <w:b/>
          <w:i w:val="0"/>
          <w:sz w:val="28"/>
          <w:highlight w:val="none"/>
        </w:rPr>
      </w:pPr>
      <w:r/>
      <w:bookmarkStart w:id="3" w:name="_Toc3"/>
      <w:r>
        <w:rPr>
          <w:b/>
          <w:i w:val="0"/>
          <w:sz w:val="28"/>
          <w:highlight w:val="none"/>
        </w:rPr>
        <w:tab/>
      </w:r>
      <w:r>
        <w:rPr>
          <w:rStyle w:val="699"/>
        </w:rPr>
        <w:t xml:space="preserve">1.1.1 Разработка обобщенной функциональной схемы</w:t>
      </w:r>
      <w:bookmarkEnd w:id="3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rPr>
          <w:rStyle w:val="699"/>
        </w:rPr>
      </w:pPr>
      <w:r/>
      <w:bookmarkStart w:id="4" w:name="_Toc4"/>
      <w:r>
        <w:tab/>
      </w:r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bookmarkEnd w:id="4"/>
      <w:r>
        <w:rPr>
          <w:rStyle w:val="699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firstLine="708"/>
        <w:rPr>
          <w:rStyle w:val="697"/>
        </w:rPr>
      </w:pPr>
      <w:r/>
      <w:bookmarkStart w:id="5" w:name="_Toc5"/>
      <w:r>
        <w:rPr>
          <w:rStyle w:val="697"/>
          <w:highlight w:val="none"/>
        </w:rPr>
        <w:t xml:space="preserve">1.1.3 Детализация функциональной схемы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pStyle w:val="696"/>
        <w:rPr>
          <w:sz w:val="28"/>
          <w:highlight w:val="yellow"/>
        </w:rPr>
      </w:pPr>
      <w:r/>
      <w:bookmarkStart w:id="6" w:name="_Toc6"/>
      <w:r>
        <w:rPr>
          <w:sz w:val="28"/>
          <w:highlight w:val="none"/>
        </w:rPr>
        <w:tab/>
      </w:r>
      <w:r>
        <w:rPr>
          <w:sz w:val="28"/>
          <w:highlight w:val="yellow"/>
        </w:rPr>
        <w:t xml:space="preserve">1.2 Разработка принципиальной схемы</w:t>
      </w:r>
      <w:bookmarkEnd w:id="6"/>
      <w:r/>
      <w:r/>
    </w:p>
    <w:p>
      <w:pPr>
        <w:pStyle w:val="696"/>
        <w:rPr>
          <w:rStyle w:val="697"/>
          <w:highlight w:val="none"/>
        </w:rPr>
      </w:pPr>
      <w:r/>
      <w:bookmarkStart w:id="7" w:name="_Toc7"/>
      <w:r>
        <w:tab/>
      </w:r>
      <w:r>
        <w:rPr>
          <w:rStyle w:val="697"/>
        </w:rPr>
        <w:t xml:space="preserve">1.3 Алгоритм основной программы</w:t>
      </w:r>
      <w:bookmarkEnd w:id="7"/>
      <w:r>
        <w:rPr>
          <w:rStyle w:val="697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700995" cy="5650421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37422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16199969" flipH="0" flipV="0">
                          <a:off x="0" y="0"/>
                          <a:ext cx="8700994" cy="5650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685.1pt;height:444.9pt;rotation:269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highlight w:val="none"/>
        </w:rPr>
      </w:pPr>
      <w:r>
        <w:rPr>
          <w:rStyle w:val="697"/>
        </w:rPr>
        <w:t xml:space="preserve">1.4 Управление динамической индикацией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rStyle w:val="697"/>
        </w:rPr>
        <w:t xml:space="preserve">1.5 Отсчет времени реакции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/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131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начало обработки прерывания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center"/>
        <w:shd w:val="nil" w:color="000000"/>
        <w:rPr>
          <w:sz w:val="28"/>
          <w:highlight w:val="none"/>
        </w:rPr>
      </w:pPr>
      <w:r/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center"/>
        <w:shd w:val="nil" w:color="000000"/>
        <w:rPr>
          <w:sz w:val="28"/>
          <w:highlight w:val="none"/>
        </w:rPr>
      </w:pPr>
      <w:r/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</w:rPr>
      </w:r>
      <w:r>
        <w:rPr>
          <w:sz w:val="28"/>
          <w:highlight w:val="none"/>
          <w:vertAlign w:val="baseline"/>
        </w:rPr>
      </w:r>
    </w:p>
    <w:p>
      <w:pPr>
        <w:pStyle w:val="880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</w:p>
    <w:p>
      <w:pPr>
        <w:pStyle w:val="880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/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</w:p>
    <w:p>
      <w:pPr>
        <w:pStyle w:val="880"/>
        <w:ind w:firstLine="708"/>
        <w:jc w:val="both"/>
        <w:rPr>
          <w:sz w:val="28"/>
          <w:highlight w:val="none"/>
          <w:vertAlign w:val="baseli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основной программы это число незначительно.</w:t>
        <w:br w:type="page" w:clear="all"/>
      </w:r>
      <w:r/>
      <w:r/>
    </w:p>
    <w:p>
      <w:pPr>
        <w:pStyle w:val="694"/>
        <w:ind w:left="708" w:firstLine="0"/>
        <w:rPr>
          <w:highlight w:val="none"/>
        </w:rPr>
      </w:pPr>
      <w:r/>
      <w:bookmarkStart w:id="8" w:name="_Toc8"/>
      <w:r>
        <w:t xml:space="preserve">2 Технологическая часть</w:t>
      </w:r>
      <w:bookmarkEnd w:id="8"/>
      <w:r/>
      <w:r/>
    </w:p>
    <w:p>
      <w:pPr>
        <w:pStyle w:val="696"/>
        <w:ind w:firstLine="708"/>
        <w:rPr>
          <w:rStyle w:val="697"/>
        </w:rPr>
      </w:pPr>
      <w:r/>
      <w:bookmarkStart w:id="9" w:name="_Toc9"/>
      <w:r>
        <w:rPr>
          <w:rStyle w:val="697"/>
        </w:rPr>
        <w:t xml:space="preserve">2.1 Тестирование программы</w:t>
      </w:r>
      <w:bookmarkEnd w:id="9"/>
      <w:r>
        <w:rPr>
          <w:rStyle w:val="697"/>
        </w:rPr>
      </w:r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89.5pt;height:36.7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yellow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880"/>
        <w:ind w:firstLine="0"/>
        <w:jc w:val="center"/>
        <w:rPr>
          <w:sz w:val="28"/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Open Sans">
    <w:panose1 w:val="020B0606030504020204"/>
  </w:font>
  <w:font w:name="aakar">
    <w:panose1 w:val="0200060004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72"/>
    <w:next w:val="872"/>
    <w:link w:val="697"/>
    <w:uiPriority w:val="9"/>
    <w:unhideWhenUsed/>
    <w:qFormat/>
    <w:pPr>
      <w:spacing w:line="360" w:lineRule="auto"/>
    </w:pPr>
  </w:style>
  <w:style w:type="character" w:styleId="697">
    <w:name w:val="Heading 2 Char"/>
    <w:link w:val="696"/>
    <w:uiPriority w:val="9"/>
    <w:rPr>
      <w:b/>
      <w:i w:val="0"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</w:style>
  <w:style w:type="character" w:styleId="699">
    <w:name w:val="Heading 3 Char"/>
    <w:link w:val="698"/>
    <w:uiPriority w:val="9"/>
    <w:rPr>
      <w:b/>
      <w:i w:val="0"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11</cp:revision>
  <dcterms:modified xsi:type="dcterms:W3CDTF">2022-10-15T11:44:37Z</dcterms:modified>
</cp:coreProperties>
</file>