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5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Создание беспроводной локальной сети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</w:pPr>
      <w:r>
        <w:br w:type="page"/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Введение</w:t>
      </w:r>
      <w:r>
        <w:rPr>
          <w:b/>
          <w:sz w:val="28"/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/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научиться конфигурировать </w:t>
      </w:r>
      <w:r>
        <w:rPr>
          <w:b w:val="false"/>
          <w:sz w:val="28"/>
          <w:lang w:val="en-US"/>
        </w:rPr>
        <w:t xml:space="preserve">WLAN</w:t>
      </w:r>
      <w:r>
        <w:rPr>
          <w:b w:val="false"/>
          <w:sz w:val="28"/>
          <w:highlight w:val="none"/>
        </w:rPr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</w:t>
      </w:r>
      <w:r>
        <w:rPr>
          <w:b w:val="false"/>
          <w:sz w:val="28"/>
          <w:lang w:val="ru-RU"/>
        </w:rPr>
        <w:t xml:space="preserve">аутентифицироваться на точках доступа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профили </w:t>
      </w:r>
      <w:r>
        <w:rPr>
          <w:b w:val="false"/>
          <w:sz w:val="28"/>
          <w:highlight w:val="none"/>
          <w:lang w:val="en-US"/>
        </w:rPr>
        <w:t xml:space="preserve">WLAN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Изучить базовый процесс конфигурации </w:t>
      </w:r>
      <w:r>
        <w:rPr>
          <w:b w:val="false"/>
          <w:sz w:val="28"/>
          <w:lang w:val="en-US"/>
        </w:rPr>
        <w:t xml:space="preserve">WLAN</w:t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Создадим </w:t>
      </w:r>
      <w:r>
        <w:rPr>
          <w:b w:val="false"/>
          <w:sz w:val="28"/>
          <w:highlight w:val="none"/>
          <w:lang w:val="en-US"/>
        </w:rPr>
        <w:t xml:space="preserve">VLAN</w:t>
      </w:r>
      <w:r>
        <w:rPr>
          <w:b w:val="false"/>
          <w:sz w:val="28"/>
          <w:highlight w:val="none"/>
          <w:lang w:val="ru-RU"/>
        </w:rPr>
        <w:t xml:space="preserve">-ы и настроим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порты на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LSW1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(</w:t>
      </w:r>
      <w:r>
        <w:rPr>
          <w:b w:val="false"/>
          <w:sz w:val="28"/>
          <w:highlight w:val="none"/>
          <w:lang w:val="ru-RU"/>
        </w:rPr>
        <w:t xml:space="preserve">рисунки 2-4)</w:t>
      </w:r>
      <w:r>
        <w:rPr>
          <w:b w:val="false"/>
          <w:sz w:val="28"/>
          <w:highlight w:val="none"/>
          <w:lang w:val="en-US"/>
        </w:rPr>
        <w:t xml:space="preserve">, AC1</w:t>
      </w:r>
      <w:r>
        <w:rPr>
          <w:b w:val="false"/>
          <w:sz w:val="28"/>
          <w:highlight w:val="none"/>
          <w:lang w:val="ru-RU"/>
        </w:rPr>
        <w:t xml:space="preserve"> (рисунок 5)</w:t>
      </w:r>
      <w:r>
        <w:rPr>
          <w:b w:val="false"/>
          <w:sz w:val="28"/>
          <w:highlight w:val="none"/>
          <w:lang w:val="en-US"/>
        </w:rPr>
        <w:t xml:space="preserve">, LSW3</w:t>
      </w:r>
      <w:r>
        <w:rPr>
          <w:b w:val="false"/>
          <w:sz w:val="28"/>
          <w:highlight w:val="none"/>
          <w:lang w:val="ru-RU"/>
        </w:rPr>
        <w:t xml:space="preserve"> (рисунок 6)</w:t>
      </w:r>
      <w:r>
        <w:rPr>
          <w:b w:val="false"/>
          <w:sz w:val="28"/>
          <w:highlight w:val="none"/>
          <w:lang w:val="ru-RU"/>
        </w:rPr>
        <w:t xml:space="preserve">. </w:t>
      </w:r>
      <w:r>
        <w:rPr>
          <w:b w:val="false"/>
          <w:sz w:val="28"/>
          <w:highlight w:val="none"/>
          <w:lang w:val="en-US"/>
        </w:rPr>
        <w:t xml:space="preserve">LSW4 </w:t>
      </w:r>
      <w:r>
        <w:rPr>
          <w:b w:val="false"/>
          <w:sz w:val="28"/>
          <w:highlight w:val="none"/>
          <w:lang w:val="ru-RU"/>
        </w:rPr>
        <w:t xml:space="preserve">настраивается аналогично </w:t>
      </w:r>
      <w:r>
        <w:rPr>
          <w:b w:val="false"/>
          <w:sz w:val="28"/>
          <w:highlight w:val="none"/>
          <w:lang w:val="en-US"/>
        </w:rPr>
        <w:t xml:space="preserve">LSW3.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(станций),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left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Схожим образом настроим </w:t>
      </w:r>
      <w:r>
        <w:rPr>
          <w:b w:val="false"/>
          <w:sz w:val="28"/>
          <w:highlight w:val="none"/>
          <w:lang w:val="en-US"/>
        </w:rPr>
        <w:t xml:space="preserve">AC1 </w:t>
      </w:r>
      <w:r>
        <w:rPr>
          <w:b w:val="false"/>
          <w:sz w:val="28"/>
          <w:highlight w:val="none"/>
          <w:lang w:val="ru-RU"/>
        </w:rPr>
        <w:t xml:space="preserve">в качестве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сервера для точек доступа. </w:t>
      </w:r>
      <w:r>
        <w:rPr>
          <w:b w:val="false"/>
          <w:sz w:val="28"/>
          <w:highlight w:val="none"/>
          <w:lang w:val="ru-RU"/>
        </w:rPr>
        <w:t xml:space="preserve">Процесс настройки показан на рисунке 10.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>
        <w:rPr>
          <w:highlight w:val="none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адресу, как показано на рисунке 12.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6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  <w:r/>
    </w:p>
    <w:p>
      <w:pPr>
        <w:spacing w:lineRule="auto" w:line="36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  <w:tab/>
      </w: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/>
    </w:p>
    <w:p>
      <w:pPr>
        <w:spacing w:lineRule="auto" w:line="360"/>
        <w:shd w:val="nil" w:color="auto"/>
        <w:rPr>
          <w:highlight w:val="none"/>
          <w:lang w:val="en-US"/>
        </w:rPr>
      </w:pPr>
      <w:r>
        <w:rPr>
          <w:highlight w:val="none"/>
          <w:lang w:val="ru-RU"/>
        </w:rPr>
        <w:br w:type="page"/>
        <w:tab/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06705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33924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72.8pt;height:241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Приведем конфигурацию устройств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), AC1 (</w:t>
      </w:r>
      <w:r>
        <w:rPr>
          <w:highlight w:val="none"/>
          <w:lang w:val="ru-RU"/>
        </w:rPr>
        <w:t xml:space="preserve">рисунки 22-24</w:t>
      </w:r>
      <w:r>
        <w:rPr>
          <w:highlight w:val="none"/>
          <w:lang w:val="en-US"/>
        </w:rPr>
        <w:t xml:space="preserve">), LSW3</w:t>
      </w:r>
      <w:r>
        <w:rPr>
          <w:highlight w:val="none"/>
          <w:lang w:val="ru-RU"/>
        </w:rPr>
        <w:t xml:space="preserve"> (рисунок 25)</w:t>
      </w:r>
      <w:r>
        <w:rPr>
          <w:highlight w:val="none"/>
          <w:lang w:val="en-US"/>
        </w:rPr>
        <w:t xml:space="preserve">, LSW4</w:t>
      </w:r>
      <w:r>
        <w:rPr>
          <w:highlight w:val="none"/>
          <w:lang w:val="ru-RU"/>
        </w:rPr>
        <w:t xml:space="preserve"> (рисунок 26)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1356" cy="881961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8175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141356" cy="8819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47.4pt;height:694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Конфигурация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  <w:lang w:val="ru-RU"/>
        </w:rPr>
        <w:br w:type="pag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8804" cy="836241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02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6018804" cy="836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73.9pt;height:658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8902" cy="7812239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600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008902" cy="7812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94.4pt;height:615.1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23 -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8786" cy="8086185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864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598785" cy="808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40.8pt;height:636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2515" cy="725439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536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432514" cy="725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70.3pt;height:571.2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Конфигурация L</w:t>
      </w:r>
      <w:r>
        <w:rPr>
          <w:highlight w:val="none"/>
          <w:lang w:val="en-US"/>
        </w:rPr>
        <w:t xml:space="preserve">SW3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0638" cy="7371810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8695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770638" cy="7371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96.9pt;height:580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Конфигурация L</w:t>
      </w:r>
      <w:r>
        <w:rPr>
          <w:highlight w:val="none"/>
          <w:lang w:val="en-US"/>
        </w:rPr>
        <w:t xml:space="preserve">SW4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этой лабораторной работы был изучен процесс настройки точек доступа, объединения их в группы, подключения к контроллерам доступа, настройка контроллеров доступа.</w:t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2021-11-11T07:45:34Z</dcterms:modified>
</cp:coreProperties>
</file>